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Default="00E66537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>리더십</w:t>
      </w:r>
    </w:p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Pr="00E66537" w:rsidRDefault="00E66537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48"/>
          <w:szCs w:val="20"/>
          <w:lang w:val="ko-KR"/>
        </w:rPr>
      </w:pPr>
      <w:proofErr w:type="spellStart"/>
      <w:r w:rsidRPr="00E66537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허쉬와</w:t>
      </w:r>
      <w:proofErr w:type="spellEnd"/>
      <w:r w:rsidRPr="00E66537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proofErr w:type="spellStart"/>
      <w:r w:rsidRPr="00E66537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브란챠드의</w:t>
      </w:r>
      <w:proofErr w:type="spellEnd"/>
      <w:r w:rsidRPr="00E66537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66537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상황적</w:t>
      </w:r>
      <w:r w:rsidRPr="00E66537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66537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리더십의</w:t>
      </w:r>
      <w:r w:rsidRPr="00E66537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4</w:t>
      </w:r>
      <w:r w:rsidRPr="00E66537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가지</w:t>
      </w:r>
      <w:r w:rsidRPr="00E66537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66537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종류의</w:t>
      </w:r>
      <w:r w:rsidRPr="00E66537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66537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특성을</w:t>
      </w:r>
      <w:r w:rsidRPr="00E66537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66537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예를</w:t>
      </w:r>
      <w:r w:rsidRPr="00E66537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66537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들어</w:t>
      </w:r>
      <w:r w:rsidRPr="00E66537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66537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설명하시오</w:t>
      </w:r>
      <w:r w:rsidRPr="00E66537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>.</w:t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724594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 xml:space="preserve"> </w:t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Pr="00837506" w:rsidRDefault="00837506" w:rsidP="00837506">
      <w:pPr>
        <w:wordWrap/>
        <w:adjustRightInd w:val="0"/>
        <w:spacing w:after="0" w:line="240" w:lineRule="auto"/>
        <w:jc w:val="right"/>
        <w:rPr>
          <w:rFonts w:ascii="Segoe UI" w:hAnsi="Segoe UI" w:cs="Segoe UI"/>
          <w:color w:val="707070"/>
          <w:kern w:val="0"/>
          <w:sz w:val="28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허영주</w:t>
      </w:r>
      <w:proofErr w:type="spellEnd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(</w:t>
      </w:r>
      <w:r w:rsidR="00E66537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리더십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)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br/>
      </w: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Pr="00837506" w:rsidRDefault="00D3346A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lastRenderedPageBreak/>
        <w:t>목차</w:t>
      </w:r>
    </w:p>
    <w:p w:rsidR="00D3346A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E66537" w:rsidRP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proofErr w:type="spellStart"/>
      <w:r w:rsidRPr="00E66537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Ⅰ</w:t>
      </w:r>
      <w:proofErr w:type="spellEnd"/>
      <w:r w:rsidRPr="00E66537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E66537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서론</w:t>
      </w:r>
    </w:p>
    <w:p w:rsidR="00E66537" w:rsidRP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proofErr w:type="spellStart"/>
      <w:r w:rsidRPr="00E66537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Ⅱ</w:t>
      </w:r>
      <w:proofErr w:type="spellEnd"/>
      <w:r w:rsidRPr="00E66537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E66537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본론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1.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허쉬와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브란챠드의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4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종류의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특성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1)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지시형</w:t>
      </w:r>
      <w:proofErr w:type="spellEnd"/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2)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지도형</w:t>
      </w:r>
      <w:proofErr w:type="spellEnd"/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3)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지원형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4)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위임형</w:t>
      </w:r>
      <w:proofErr w:type="spellEnd"/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2.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허쉬와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브란챠드의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4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종류의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1)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지시형</w:t>
      </w:r>
      <w:proofErr w:type="spellEnd"/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2)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지도형</w:t>
      </w:r>
      <w:proofErr w:type="spellEnd"/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3)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지원형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4)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위임형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</w:p>
    <w:p w:rsidR="00E66537" w:rsidRP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proofErr w:type="spellStart"/>
      <w:r w:rsidRPr="00E66537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Ⅲ</w:t>
      </w:r>
      <w:proofErr w:type="spellEnd"/>
      <w:r w:rsidRPr="00E66537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E66537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결론</w:t>
      </w:r>
    </w:p>
    <w:p w:rsidR="00E66537" w:rsidRP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proofErr w:type="spellStart"/>
      <w:r w:rsidRPr="00E66537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Ⅳ</w:t>
      </w:r>
      <w:proofErr w:type="spellEnd"/>
      <w:r w:rsidRPr="00E66537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E66537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참고문헌</w:t>
      </w:r>
    </w:p>
    <w:p w:rsidR="00837506" w:rsidRDefault="00837506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E66537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 xml:space="preserve"> </w:t>
      </w: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lastRenderedPageBreak/>
        <w:t>Ⅰ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서론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비전과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목표를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제시하고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구성원들을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이끌어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힘이다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유능한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자신의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영향력을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활용하여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구성원에게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비전을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제시하고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좋은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성과를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만들어낸다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수많은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구성원들에게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</w:t>
      </w:r>
      <w:r>
        <w:rPr>
          <w:rFonts w:ascii="MS Gothic" w:eastAsia="MS Gothic" w:hAnsi="MS Gothic" w:cs="MS Gothic" w:hint="eastAsia"/>
          <w:color w:val="707070"/>
          <w:kern w:val="0"/>
          <w:szCs w:val="20"/>
          <w:lang w:val="ko-KR"/>
        </w:rPr>
        <w:t>⋅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간접적으로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그렇기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휼륭한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가치관과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등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업무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외족인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부분에서도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모범적인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모습을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보인다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유전적인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요인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보편적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행동특성에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결정된다는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환경적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요인에만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적합한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특성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유형이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달라진다는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상황이론이다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권위와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재량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동기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환경의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요구와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같은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요구의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중요성을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강조한다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다음은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허쉬와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브란챠드의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4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종류의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들어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특성을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살펴보려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 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Ⅱ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본론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1.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허쉬와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브란챠드의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4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종류의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특성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허쉬와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브란챠드는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과제행동과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관계행동에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4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차원으로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분류하여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적절한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맺을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조직의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효과가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높아진다는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라이프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사이클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이론을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주장하였다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둘은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여러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상황이론을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확장하였고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지도성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모형을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개발하였다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구성원의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성숙도를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없어서는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안될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상황요인으로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맞는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지도성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모형을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나누어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적합한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지도성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제안하고자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하였다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지도성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행위는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과업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행위와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관계성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과업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행위는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지도자가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직원에게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과업을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어떤식으로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수행할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것인지를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일방적으로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설명하는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관계성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행위는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지도자가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심리적으로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위로를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수월하게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가능하도록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도와주는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의미한다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허쉬와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브란챠드의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4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종류의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특성은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다음과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같다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1)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지시형</w:t>
      </w:r>
      <w:proofErr w:type="spellEnd"/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탁월한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소유한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노하우를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활용하여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조직으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극복이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필요한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적합하다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빠른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시간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내에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조직의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성과를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있으며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직장경험이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없는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신입사원에게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업무를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숙달시키고자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명령과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통제로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움직여야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효과적이다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2)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지도형</w:t>
      </w:r>
      <w:proofErr w:type="spellEnd"/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구성원들의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동기는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높으나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낮은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요구된다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지도형은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팀원의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역량을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파악하고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의견을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들으며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의사결정을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문제해결에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방식을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제시하며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칭찬과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격려를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피드백으로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역량을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충분히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발휘시킨다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 3)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지원형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지원형은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팀원들을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직접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의사결정에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참여시킨다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계획은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함께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세우지만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팀원에게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위임함으로서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스스로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책임과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임무의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정하도록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동기를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부여함으로서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변화를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간접적으로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촉진시킨다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4)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위임형</w:t>
      </w:r>
      <w:proofErr w:type="spellEnd"/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구성원들의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동기가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높은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구성원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각자가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목표를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세우고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결정하여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스스로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실행하도록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구성원이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스스로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도전하고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책임지도록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변화의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필요성을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각자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알도록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2.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허쉬와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브란챠드의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4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종류의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1)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지시형</w:t>
      </w:r>
      <w:proofErr w:type="spellEnd"/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지소장은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10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이상의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본부에서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다향한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계획을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집행하고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지시와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감독을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통하여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직원들을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관리하는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위치에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이들은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업무에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최종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책임을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져야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각종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실적에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많은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관심을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갖고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매진한다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따라서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이들은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대체로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과업행동형의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유형을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갖고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직원들은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지시되는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단순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계획을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이행하며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흔히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구조조정에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정원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삭감으로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업무량을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감당하는데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부담을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갖고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따라서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이들에게는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철저한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관리감독이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필요하다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지시형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적합하다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2)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지도형</w:t>
      </w:r>
      <w:proofErr w:type="spellEnd"/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지도형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필요한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상황으로는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행정실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직원들을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이들은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보통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직원들의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후생복지를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근무한다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별다른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전보가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없기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업무만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몇십년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이상을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쭉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따라서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담당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업무만을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수행할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능력적인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부분에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있어서는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낮다고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하지만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인사에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업무를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하는만큼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업무동기가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높은편에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속하므로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이들에게는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지도형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적합하다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3)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지원형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지원형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필요한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상황으로는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본부의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부장과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직원을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부장급은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회사에서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10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근무한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사람으로서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각종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계획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수립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방향지시를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여러가지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문제에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감독하는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위치에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그리고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본부의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부하직원들은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일정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우수한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자질을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갖고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직원으로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평가되는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직원으로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젊고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능력있는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직원이라고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이들은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업무량의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등으로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자신감이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부족할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지원형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적합하다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  4)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위임형</w:t>
      </w:r>
      <w:proofErr w:type="spellEnd"/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자신감이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선발된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직원들을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이들은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높은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지원한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선발된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사람들이므로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간섭이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극도로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꺼려한다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따라서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이들은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위임형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적합하다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   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Ⅲ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결론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 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허쉬와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브란챠드의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4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종류의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특성을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들어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살펴보았다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효과적인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리더십을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발휘하기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위해서는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구성원의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성숙도에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맞는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유형으로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결정해야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집단이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미성숙할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지시형이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효과적이고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집단이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성숙할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지도형이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효과적이다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더욱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성숙할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리더의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유형으로는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지원형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위임형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등이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적합할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9E726C" w:rsidRDefault="009E726C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4F39E0" w:rsidRP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4F39E0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III. </w:t>
      </w:r>
      <w:r w:rsidRPr="004F39E0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참고문헌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 -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신복기외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>, “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사회복지행정론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”,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공동체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, 2008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 -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김영종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, “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사회복지행정론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”,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학지사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>, 2011</w:t>
      </w:r>
    </w:p>
    <w:p w:rsidR="00E66537" w:rsidRDefault="00E66537" w:rsidP="00E66537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 -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김영기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, “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상황적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리더십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유형에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배구선수의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만족도에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연구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”,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경기대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, 2010</w:t>
      </w:r>
    </w:p>
    <w:p w:rsidR="00E66537" w:rsidRPr="00E66537" w:rsidRDefault="00E66537" w:rsidP="00E66537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- </w:t>
      </w:r>
      <w:r w:rsidRPr="00E66537">
        <w:rPr>
          <w:rFonts w:ascii="Segoe UI" w:hAnsi="Segoe UI" w:cs="Segoe UI" w:hint="eastAsia"/>
          <w:color w:val="707070"/>
          <w:kern w:val="0"/>
          <w:szCs w:val="20"/>
          <w:lang w:val="ko-KR"/>
        </w:rPr>
        <w:t>네이버</w:t>
      </w:r>
      <w:r w:rsidRPr="00E66537"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r w:rsidRPr="00E66537">
        <w:rPr>
          <w:rFonts w:ascii="Segoe UI" w:hAnsi="Segoe UI" w:cs="Segoe UI" w:hint="eastAsia"/>
          <w:color w:val="707070"/>
          <w:kern w:val="0"/>
          <w:szCs w:val="20"/>
          <w:lang w:val="ko-KR"/>
        </w:rPr>
        <w:t>블로그</w:t>
      </w:r>
      <w:r w:rsidRPr="00E66537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E66537">
        <w:rPr>
          <w:rFonts w:ascii="Segoe UI" w:hAnsi="Segoe UI" w:cs="Segoe UI"/>
          <w:color w:val="707070"/>
          <w:kern w:val="0"/>
          <w:szCs w:val="20"/>
          <w:lang w:val="ko-KR"/>
        </w:rPr>
        <w:t>https://blog.naver.com/pd100083/222360276197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DA62C4" w:rsidRPr="00E66537" w:rsidRDefault="00DA62C4" w:rsidP="00D3346A">
      <w:pPr>
        <w:wordWrap/>
        <w:adjustRightInd w:val="0"/>
        <w:spacing w:after="0" w:line="240" w:lineRule="auto"/>
        <w:jc w:val="left"/>
      </w:pPr>
      <w:bookmarkStart w:id="0" w:name="_GoBack"/>
      <w:bookmarkEnd w:id="0"/>
    </w:p>
    <w:sectPr w:rsidR="00DA62C4" w:rsidRPr="00E66537" w:rsidSect="009F2E7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6D1B"/>
    <w:multiLevelType w:val="hybridMultilevel"/>
    <w:tmpl w:val="756C4818"/>
    <w:lvl w:ilvl="0" w:tplc="7C8A4C60">
      <w:start w:val="1"/>
      <w:numFmt w:val="upperRoman"/>
      <w:lvlText w:val="%1."/>
      <w:lvlJc w:val="left"/>
      <w:pPr>
        <w:ind w:left="255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7AB775A"/>
    <w:multiLevelType w:val="hybridMultilevel"/>
    <w:tmpl w:val="0A2E0A28"/>
    <w:lvl w:ilvl="0" w:tplc="F8903176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D4068A"/>
    <w:multiLevelType w:val="hybridMultilevel"/>
    <w:tmpl w:val="1906620E"/>
    <w:lvl w:ilvl="0" w:tplc="5B125638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961FA9"/>
    <w:multiLevelType w:val="hybridMultilevel"/>
    <w:tmpl w:val="A784F5B0"/>
    <w:lvl w:ilvl="0" w:tplc="29CCE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5B6EF8"/>
    <w:multiLevelType w:val="hybridMultilevel"/>
    <w:tmpl w:val="C892045E"/>
    <w:lvl w:ilvl="0" w:tplc="8E409D5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8638F7"/>
    <w:multiLevelType w:val="hybridMultilevel"/>
    <w:tmpl w:val="E1A4ED72"/>
    <w:lvl w:ilvl="0" w:tplc="0CD80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3161EA"/>
    <w:multiLevelType w:val="hybridMultilevel"/>
    <w:tmpl w:val="A434C744"/>
    <w:lvl w:ilvl="0" w:tplc="854E97D0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166A5B"/>
    <w:multiLevelType w:val="hybridMultilevel"/>
    <w:tmpl w:val="498CD8FA"/>
    <w:lvl w:ilvl="0" w:tplc="6BFAF374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893415"/>
    <w:multiLevelType w:val="hybridMultilevel"/>
    <w:tmpl w:val="C7D8503E"/>
    <w:lvl w:ilvl="0" w:tplc="026EB8D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A"/>
    <w:rsid w:val="00096581"/>
    <w:rsid w:val="004F39E0"/>
    <w:rsid w:val="006126BA"/>
    <w:rsid w:val="00724594"/>
    <w:rsid w:val="0077344C"/>
    <w:rsid w:val="00837506"/>
    <w:rsid w:val="009A35D6"/>
    <w:rsid w:val="009E726C"/>
    <w:rsid w:val="00A43A75"/>
    <w:rsid w:val="00D3346A"/>
    <w:rsid w:val="00DA62C4"/>
    <w:rsid w:val="00E165F8"/>
    <w:rsid w:val="00E66537"/>
    <w:rsid w:val="00EC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6EC7"/>
  <w15:chartTrackingRefBased/>
  <w15:docId w15:val="{D339CC22-4A76-4F6E-A6AD-DA4CD93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46A"/>
    <w:pPr>
      <w:ind w:leftChars="400" w:left="800"/>
    </w:pPr>
  </w:style>
  <w:style w:type="character" w:styleId="a4">
    <w:name w:val="Hyperlink"/>
    <w:basedOn w:val="a0"/>
    <w:uiPriority w:val="99"/>
    <w:unhideWhenUsed/>
    <w:rsid w:val="00D33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13</cp:revision>
  <dcterms:created xsi:type="dcterms:W3CDTF">2022-09-19T08:02:00Z</dcterms:created>
  <dcterms:modified xsi:type="dcterms:W3CDTF">2022-09-19T08:45:00Z</dcterms:modified>
</cp:coreProperties>
</file>