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lang w:val="en-GB"/>
        </w:rPr>
      </w:pPr>
      <w:r>
        <w:rPr>
          <w:sz w:val="20"/>
          <w:szCs w:val="20"/>
          <w:lang w:val="en-GB"/>
        </w:rPr>
      </w:r>
    </w:p>
    <w:tbl>
      <w:tblPr>
        <w:tblW w:w="973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88"/>
        <w:gridCol w:w="1452"/>
        <w:gridCol w:w="7297"/>
      </w:tblGrid>
      <w:tr>
        <w:trPr>
          <w:trHeight w:val="465" w:hRule="atLeast"/>
          <w:cantSplit w:val="true"/>
        </w:trPr>
        <w:tc>
          <w:tcPr>
            <w:tcW w:w="9737" w:type="dxa"/>
            <w:gridSpan w:val="3"/>
            <w:tcBorders>
              <w:top w:val="single" w:sz="4" w:space="0" w:color="000000"/>
              <w:left w:val="single" w:sz="4" w:space="0" w:color="000000"/>
              <w:bottom w:val="single" w:sz="4" w:space="0" w:color="000000"/>
              <w:right w:val="single" w:sz="4" w:space="0" w:color="000000"/>
            </w:tcBorders>
            <w:shd w:color="auto" w:fill="000000" w:val="clear"/>
          </w:tcPr>
          <w:p>
            <w:pPr>
              <w:pStyle w:val="Normal"/>
              <w:tabs>
                <w:tab w:val="clear" w:pos="708"/>
                <w:tab w:val="left" w:pos="2268" w:leader="none"/>
              </w:tabs>
              <w:spacing w:lineRule="atLeast" w:line="26" w:before="120" w:after="0"/>
              <w:rPr>
                <w:rFonts w:ascii="Arial" w:hAnsi="Arial" w:cs="Arial"/>
                <w:color w:val="FFFFFF"/>
                <w:sz w:val="28"/>
                <w:szCs w:val="28"/>
                <w:lang w:val="en-GB"/>
              </w:rPr>
            </w:pPr>
            <w:r>
              <w:rPr>
                <w:rFonts w:cs="Arial" w:ascii="Arial" w:hAnsi="Arial"/>
                <w:color w:val="FFFFFF"/>
                <w:sz w:val="28"/>
                <w:szCs w:val="28"/>
                <w:lang w:val="en-GB"/>
              </w:rPr>
              <w:t>Project Work 1 - Outline</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b/>
                <w:bCs/>
                <w:sz w:val="22"/>
                <w:szCs w:val="22"/>
                <w:lang w:val="en-GB"/>
              </w:rPr>
              <w:t>Study Cohort</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t>AD23</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Title</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Analysis of cold-water detection algorithms</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Confidential</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sz w:val="22"/>
                <w:szCs w:val="22"/>
                <w:lang w:val="en-GB"/>
              </w:rPr>
            </w:pPr>
            <w:r>
              <w:rPr>
                <w:rFonts w:cs="Arial" w:ascii="Arial" w:hAnsi="Arial"/>
                <w:sz w:val="22"/>
                <w:szCs w:val="22"/>
                <w:lang w:val="en-GB"/>
              </w:rPr>
              <w:t>No</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Specialisation</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t>Digital Environment</w:t>
            </w:r>
          </w:p>
        </w:tc>
      </w:tr>
      <w:tr>
        <w:trPr>
          <w:trHeight w:val="465" w:hRule="atLeast"/>
        </w:trPr>
        <w:tc>
          <w:tcPr>
            <w:tcW w:w="98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b/>
                <w:bCs/>
                <w:sz w:val="22"/>
                <w:szCs w:val="22"/>
                <w:lang w:val="en-GB"/>
              </w:rPr>
              <w:t>Names</w:t>
            </w:r>
          </w:p>
        </w:tc>
        <w:tc>
          <w:tcPr>
            <w:tcW w:w="14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t>Students</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left" w:pos="2268" w:leader="none"/>
                <w:tab w:val="left" w:pos="3969" w:leader="none"/>
                <w:tab w:val="center" w:pos="4536" w:leader="none"/>
                <w:tab w:val="right" w:pos="9072" w:leader="none"/>
              </w:tabs>
              <w:spacing w:lineRule="atLeast" w:line="26" w:before="120" w:after="0"/>
              <w:rPr>
                <w:rFonts w:ascii="Arial" w:hAnsi="Arial" w:cs="Arial"/>
                <w:sz w:val="22"/>
                <w:szCs w:val="22"/>
                <w:lang w:val="en-GB"/>
              </w:rPr>
            </w:pPr>
            <w:r>
              <w:rPr>
                <w:rFonts w:cs="Arial" w:ascii="Arial" w:hAnsi="Arial"/>
                <w:sz w:val="22"/>
                <w:szCs w:val="22"/>
                <w:lang w:val="en-GB"/>
              </w:rPr>
              <w:t>Etienne Dürig</w:t>
            </w:r>
          </w:p>
        </w:tc>
      </w:tr>
      <w:tr>
        <w:trPr>
          <w:trHeight w:val="465" w:hRule="atLeast"/>
        </w:trPr>
        <w:tc>
          <w:tcPr>
            <w:tcW w:w="98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rPr>
                <w:rFonts w:ascii="Arial" w:hAnsi="Arial" w:cs="Arial"/>
                <w:sz w:val="22"/>
                <w:szCs w:val="22"/>
                <w:lang w:val="en-GB"/>
              </w:rPr>
            </w:pPr>
            <w:r>
              <w:rPr>
                <w:rFonts w:cs="Arial" w:ascii="Arial" w:hAnsi="Arial"/>
                <w:sz w:val="22"/>
                <w:szCs w:val="22"/>
                <w:lang w:val="en-GB"/>
              </w:rPr>
            </w:r>
          </w:p>
        </w:tc>
        <w:tc>
          <w:tcPr>
            <w:tcW w:w="14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before="120" w:after="0"/>
              <w:rPr>
                <w:rFonts w:ascii="Arial" w:hAnsi="Arial" w:cs="Arial"/>
                <w:sz w:val="22"/>
                <w:szCs w:val="22"/>
                <w:lang w:val="en-GB"/>
              </w:rPr>
            </w:pPr>
            <w:r>
              <w:rPr>
                <w:rFonts w:cs="Arial" w:ascii="Arial" w:hAnsi="Arial"/>
                <w:sz w:val="22"/>
                <w:szCs w:val="22"/>
                <w:lang w:val="en-GB"/>
              </w:rPr>
              <w:t>Supervisor</w:t>
            </w:r>
          </w:p>
        </w:tc>
        <w:tc>
          <w:tcPr>
            <w:tcW w:w="7297" w:type="dxa"/>
            <w:tcBorders>
              <w:top w:val="single" w:sz="4" w:space="0" w:color="000000"/>
              <w:left w:val="single" w:sz="4" w:space="0" w:color="000000"/>
              <w:bottom w:val="single" w:sz="4" w:space="0" w:color="000000"/>
              <w:right w:val="single" w:sz="4" w:space="0" w:color="000000"/>
            </w:tcBorders>
          </w:tcPr>
          <w:p>
            <w:pPr>
              <w:pStyle w:val="Heading1"/>
              <w:spacing w:before="120" w:after="0"/>
              <w:rPr>
                <w:rFonts w:ascii="Arial" w:hAnsi="Arial" w:cs="Arial"/>
                <w:b w:val="false"/>
                <w:bCs w:val="false"/>
                <w:sz w:val="22"/>
                <w:szCs w:val="22"/>
                <w:lang w:val="en-GB"/>
              </w:rPr>
            </w:pPr>
            <w:bookmarkStart w:id="0" w:name="main-page-title_Copy_1"/>
            <w:bookmarkEnd w:id="0"/>
            <w:r>
              <w:rPr>
                <w:rFonts w:cs="Arial" w:ascii="Arial" w:hAnsi="Arial"/>
                <w:b w:val="false"/>
                <w:bCs w:val="false"/>
                <w:sz w:val="22"/>
                <w:szCs w:val="22"/>
                <w:lang w:val="en-GB"/>
              </w:rPr>
              <w:t>Dr. Manuel Antonetti, Dr. Norman Juchler</w:t>
            </w:r>
          </w:p>
        </w:tc>
      </w:tr>
      <w:tr>
        <w:trPr>
          <w:trHeight w:val="465" w:hRule="atLeast"/>
        </w:trPr>
        <w:tc>
          <w:tcPr>
            <w:tcW w:w="988" w:type="dxa"/>
            <w:tcBorders>
              <w:left w:val="single" w:sz="4" w:space="0" w:color="000000"/>
              <w:bottom w:val="single" w:sz="4" w:space="0" w:color="000000"/>
              <w:right w:val="single" w:sz="4" w:space="0" w:color="000000"/>
            </w:tcBorders>
          </w:tcPr>
          <w:p>
            <w:pPr>
              <w:pStyle w:val="Normal"/>
              <w:tabs>
                <w:tab w:val="clear" w:pos="708"/>
                <w:tab w:val="left" w:pos="2268" w:leader="none"/>
              </w:tabs>
              <w:rPr>
                <w:rFonts w:ascii="Arial" w:hAnsi="Arial" w:cs="Arial"/>
                <w:sz w:val="22"/>
                <w:szCs w:val="22"/>
                <w:lang w:val="en-GB"/>
              </w:rPr>
            </w:pPr>
            <w:r>
              <w:rPr>
                <w:rFonts w:cs="Arial" w:ascii="Arial" w:hAnsi="Arial"/>
                <w:sz w:val="22"/>
                <w:szCs w:val="22"/>
                <w:lang w:val="en-GB"/>
              </w:rPr>
            </w:r>
          </w:p>
        </w:tc>
        <w:tc>
          <w:tcPr>
            <w:tcW w:w="1452" w:type="dxa"/>
            <w:tcBorders>
              <w:left w:val="single" w:sz="4" w:space="0" w:color="000000"/>
              <w:bottom w:val="single" w:sz="4" w:space="0" w:color="000000"/>
              <w:right w:val="single" w:sz="4" w:space="0" w:color="000000"/>
            </w:tcBorders>
          </w:tcPr>
          <w:p>
            <w:pPr>
              <w:pStyle w:val="PreformattedText"/>
              <w:tabs>
                <w:tab w:val="clear" w:pos="708"/>
                <w:tab w:val="left" w:pos="2268" w:leader="none"/>
              </w:tabs>
              <w:spacing w:before="120" w:after="0"/>
              <w:rPr>
                <w:rFonts w:ascii="Arial" w:hAnsi="Arial" w:cs="Arial"/>
                <w:sz w:val="22"/>
                <w:szCs w:val="22"/>
                <w:lang w:val="en-GB"/>
              </w:rPr>
            </w:pPr>
            <w:r>
              <w:rPr>
                <w:rFonts w:cs="Arial" w:ascii="Arial" w:hAnsi="Arial"/>
                <w:sz w:val="22"/>
                <w:szCs w:val="22"/>
                <w:lang w:val="en-US"/>
              </w:rPr>
              <w:t>Client</w:t>
            </w:r>
          </w:p>
        </w:tc>
        <w:tc>
          <w:tcPr>
            <w:tcW w:w="7297" w:type="dxa"/>
            <w:tcBorders>
              <w:left w:val="single" w:sz="4" w:space="0" w:color="000000"/>
              <w:bottom w:val="single" w:sz="4" w:space="0" w:color="000000"/>
              <w:right w:val="single" w:sz="4" w:space="0" w:color="000000"/>
            </w:tcBorders>
          </w:tcPr>
          <w:p>
            <w:pPr>
              <w:pStyle w:val="Heading1"/>
              <w:spacing w:before="120" w:after="0"/>
              <w:rPr>
                <w:rFonts w:ascii="Arial" w:hAnsi="Arial" w:cs="Arial"/>
                <w:b w:val="false"/>
                <w:bCs w:val="false"/>
                <w:sz w:val="22"/>
                <w:szCs w:val="22"/>
                <w:lang w:val="en-GB"/>
              </w:rPr>
            </w:pPr>
            <w:bookmarkStart w:id="1" w:name="main-page-title"/>
            <w:bookmarkEnd w:id="1"/>
            <w:r>
              <w:rPr>
                <w:rFonts w:cs="Arial" w:ascii="Arial" w:hAnsi="Arial"/>
                <w:b w:val="false"/>
                <w:bCs w:val="false"/>
                <w:sz w:val="22"/>
                <w:szCs w:val="22"/>
                <w:lang w:val="en-GB"/>
              </w:rPr>
              <w:t>Dr. Diego Tonolla</w:t>
            </w:r>
          </w:p>
        </w:tc>
      </w:tr>
      <w:tr>
        <w:trPr>
          <w:trHeight w:val="2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before="120" w:after="0"/>
              <w:rPr>
                <w:lang w:val="en-GB"/>
              </w:rPr>
            </w:pPr>
            <w:r>
              <w:rPr>
                <w:rFonts w:cs="Arial" w:ascii="Arial" w:hAnsi="Arial"/>
                <w:b/>
                <w:bCs/>
                <w:sz w:val="22"/>
                <w:szCs w:val="22"/>
                <w:lang w:val="en-GB"/>
              </w:rPr>
              <w:t>Assignment</w:t>
            </w:r>
          </w:p>
          <w:p>
            <w:pPr>
              <w:pStyle w:val="Normal"/>
              <w:numPr>
                <w:ilvl w:val="0"/>
                <w:numId w:val="1"/>
              </w:numPr>
              <w:tabs>
                <w:tab w:val="clear" w:pos="708"/>
                <w:tab w:val="left" w:pos="2268" w:leader="none"/>
              </w:tabs>
              <w:spacing w:before="120" w:after="0"/>
              <w:rPr>
                <w:rFonts w:ascii="Arial" w:hAnsi="Arial" w:cs="Arial"/>
                <w:b/>
                <w:bCs/>
                <w:sz w:val="22"/>
                <w:szCs w:val="22"/>
                <w:lang w:val="en-GB"/>
              </w:rPr>
            </w:pPr>
            <w:r>
              <w:rPr>
                <w:rFonts w:cs="Arial" w:ascii="Arial" w:hAnsi="Arial"/>
                <w:b/>
                <w:bCs/>
                <w:sz w:val="22"/>
                <w:szCs w:val="22"/>
                <w:lang w:val="en-GB"/>
              </w:rPr>
              <w:t>Initial status</w:t>
            </w:r>
          </w:p>
          <w:p>
            <w:pPr>
              <w:pStyle w:val="Normal"/>
              <w:numPr>
                <w:ilvl w:val="0"/>
                <w:numId w:val="1"/>
              </w:numPr>
              <w:tabs>
                <w:tab w:val="clear" w:pos="708"/>
                <w:tab w:val="left" w:pos="2268" w:leader="none"/>
              </w:tabs>
              <w:spacing w:before="120" w:after="0"/>
              <w:rPr>
                <w:rFonts w:ascii="Arial" w:hAnsi="Arial" w:cs="Arial"/>
                <w:b/>
                <w:bCs/>
                <w:sz w:val="22"/>
                <w:szCs w:val="22"/>
                <w:lang w:val="en-GB"/>
              </w:rPr>
            </w:pPr>
            <w:r>
              <w:rPr>
                <w:rFonts w:cs="Arial" w:ascii="Arial" w:hAnsi="Arial"/>
                <w:b/>
                <w:bCs/>
                <w:sz w:val="22"/>
                <w:szCs w:val="22"/>
                <w:lang w:val="en-GB"/>
              </w:rPr>
              <w:t>Objectives</w:t>
            </w:r>
          </w:p>
          <w:p>
            <w:pPr>
              <w:pStyle w:val="Normal"/>
              <w:numPr>
                <w:ilvl w:val="0"/>
                <w:numId w:val="1"/>
              </w:numPr>
              <w:tabs>
                <w:tab w:val="clear" w:pos="708"/>
                <w:tab w:val="left" w:pos="2268" w:leader="none"/>
              </w:tabs>
              <w:spacing w:before="120" w:after="0"/>
              <w:rPr>
                <w:rFonts w:ascii="Arial" w:hAnsi="Arial" w:cs="Arial"/>
                <w:b/>
                <w:bCs/>
                <w:sz w:val="22"/>
                <w:szCs w:val="22"/>
                <w:lang w:val="en-GB"/>
              </w:rPr>
            </w:pPr>
            <w:r>
              <w:rPr>
                <w:rFonts w:cs="Arial" w:ascii="Arial" w:hAnsi="Arial"/>
                <w:b/>
                <w:bCs/>
                <w:sz w:val="22"/>
                <w:szCs w:val="22"/>
                <w:lang w:val="en-GB"/>
              </w:rPr>
              <w:t>Additional Assignment Modalities</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 w:val="left" w:pos="3969" w:leader="none"/>
              </w:tabs>
              <w:spacing w:before="0" w:after="60"/>
              <w:rPr>
                <w:rFonts w:ascii="Liberation Serif" w:hAnsi="Liberation Serif"/>
              </w:rPr>
            </w:pPr>
            <w:r>
              <w:rPr>
                <w:rFonts w:ascii="Liberation Serif" w:hAnsi="Liberation Serif"/>
              </w:rPr>
            </w:r>
          </w:p>
          <w:p>
            <w:pPr>
              <w:pStyle w:val="Normal"/>
              <w:tabs>
                <w:tab w:val="clear" w:pos="708"/>
                <w:tab w:val="left" w:pos="2268" w:leader="none"/>
                <w:tab w:val="left" w:pos="3969" w:leader="none"/>
              </w:tabs>
              <w:spacing w:before="0" w:after="60"/>
              <w:rPr>
                <w:rFonts w:ascii="Liberation Serif" w:hAnsi="Liberation Serif"/>
                <w:sz w:val="24"/>
                <w:szCs w:val="24"/>
              </w:rPr>
            </w:pPr>
            <w:r>
              <w:rPr>
                <w:rFonts w:cs="Arial" w:ascii="Liberation Serif" w:hAnsi="Liberation Serif"/>
                <w:b/>
                <w:bCs/>
                <w:sz w:val="24"/>
                <w:szCs w:val="24"/>
                <w:lang w:val="en-GB"/>
              </w:rPr>
              <w:t>Initial status</w:t>
            </w:r>
          </w:p>
          <w:p>
            <w:pPr>
              <w:pStyle w:val="BodyText"/>
              <w:rPr>
                <w:rFonts w:ascii="Liberation Serif" w:hAnsi="Liberation Serif"/>
                <w:sz w:val="22"/>
                <w:szCs w:val="22"/>
              </w:rPr>
            </w:pPr>
            <w:r>
              <w:rPr>
                <w:rFonts w:ascii="Liberation Serif" w:hAnsi="Liberation Serif"/>
                <w:sz w:val="22"/>
                <w:szCs w:val="22"/>
              </w:rPr>
              <w:t>Thermal heterogeneity in river systems is a vital component of aquatic biodiversity. Specifically, the presence of cold-water refugia is essential for the survival of thermally sensitive fish species, as river temperatures in Switzerland are expected to rise due to climate change (Tonolla et al., 2021). Currently, there is no comprehensive information about the presence, scale, and location of such cold-water patches in water bodies within the Canton of Bern. This data, however, is critical for hydraulic engineering and river restoration planning in the context of climate change (Tonolla et al., 2026).</w:t>
            </w:r>
          </w:p>
          <w:p>
            <w:pPr>
              <w:pStyle w:val="BodyText"/>
              <w:rPr>
                <w:rFonts w:ascii="Liberation Serif" w:hAnsi="Liberation Serif"/>
                <w:sz w:val="22"/>
                <w:szCs w:val="22"/>
              </w:rPr>
            </w:pPr>
            <w:r>
              <w:rPr>
                <w:rFonts w:ascii="Liberation Serif" w:hAnsi="Liberation Serif"/>
                <w:sz w:val="22"/>
                <w:szCs w:val="22"/>
              </w:rPr>
              <w:t>As part of a cantonal project aiming to quantify the temperature heterogeneity and detect cold-water patches in the Emme River and its tributaries, TIR imagery covering over a 100 km river transect were collected in a helicopter-based survey. These TIR images where then processed to extract longitudinal and transversal temperature gradients, as well as to detect cold-water spots. The current processing workflow involves stitching highly overlapping TIR images into orthophotos and performing thermal corrections using in-situ temperature loggers. Then, longitudinal and transversal temperature gradients are derived. Additionally, a newly developed algorithm for the automatic detection of cold-water patches is deployed to map these thermal refugia.</w:t>
            </w:r>
          </w:p>
          <w:p>
            <w:pPr>
              <w:pStyle w:val="BodyText"/>
              <w:rPr>
                <w:b/>
                <w:bCs/>
                <w:sz w:val="24"/>
                <w:szCs w:val="24"/>
              </w:rPr>
            </w:pPr>
            <w:r>
              <w:rPr>
                <w:rFonts w:ascii="Liberation Serif" w:hAnsi="Liberation Serif"/>
                <w:b/>
                <w:bCs/>
                <w:sz w:val="24"/>
                <w:szCs w:val="24"/>
              </w:rPr>
              <w:t>Objectives</w:t>
            </w:r>
          </w:p>
          <w:p>
            <w:pPr>
              <w:pStyle w:val="BodyText"/>
              <w:rPr/>
            </w:pPr>
            <w:r>
              <w:rPr/>
              <w:t>The primary aim of this thesis is twofold: first, to systematically investigate and optimize the detection algorithm to ensure its mechanical stability; and second, to ecologically characterize the resulting cold-water patches using high-resolution geodata.</w:t>
            </w:r>
          </w:p>
          <w:p>
            <w:pPr>
              <w:pStyle w:val="BodyText"/>
              <w:rPr/>
            </w:pPr>
            <w:r>
              <w:rPr/>
            </w:r>
          </w:p>
          <w:p>
            <w:pPr>
              <w:pStyle w:val="BodyText"/>
              <w:rPr>
                <w:b/>
              </w:rPr>
            </w:pPr>
            <w:r>
              <w:rPr/>
            </w:r>
          </w:p>
          <w:p>
            <w:pPr>
              <w:pStyle w:val="BodyText"/>
              <w:rPr/>
            </w:pPr>
            <w:r>
              <w:rPr>
                <w:b/>
              </w:rPr>
              <w:t>Objective 1: Algorithmic Stability and Sensitivity Analysis</w:t>
            </w:r>
            <w:r>
              <w:rPr/>
              <w:t xml:space="preserve"> </w:t>
            </w:r>
          </w:p>
          <w:p>
            <w:pPr>
              <w:pStyle w:val="BodyText"/>
              <w:rPr/>
            </w:pPr>
            <w:r>
              <w:rPr/>
              <w:t>The current method for the automatic detection of cold-water spots relies on externally configured hyperparameters. Initial observations suggest that the detection results vary based on the chosen parameter values, which influences the consistency of the identified cold-water refugia. Relying on an uncalibrated algorithm carries the risk of misrepresenting available thermal habitats. Therefore, the algorithm can only be robustly applied if its internal mechanics are well understood and its behavioral boundaries are systematically mapped out. To achieve a quantified understanding of the algorithm’s performance, this phase will address the following core questions:</w:t>
            </w:r>
          </w:p>
          <w:p>
            <w:pPr>
              <w:pStyle w:val="BodyText"/>
              <w:numPr>
                <w:ilvl w:val="0"/>
                <w:numId w:val="3"/>
              </w:numPr>
              <w:tabs>
                <w:tab w:val="clear" w:pos="708"/>
                <w:tab w:val="left" w:pos="0" w:leader="none"/>
              </w:tabs>
              <w:ind w:hanging="283" w:left="709"/>
              <w:rPr/>
            </w:pPr>
            <w:r>
              <w:rPr/>
              <w:t>To what extent do variations in the hyperparameters dictate the fundamental outputs of the algorithm, such as the total area and number of detected thermal refugia?</w:t>
            </w:r>
          </w:p>
          <w:p>
            <w:pPr>
              <w:pStyle w:val="BodyText"/>
              <w:numPr>
                <w:ilvl w:val="0"/>
                <w:numId w:val="3"/>
              </w:numPr>
              <w:tabs>
                <w:tab w:val="clear" w:pos="708"/>
                <w:tab w:val="left" w:pos="0" w:leader="none"/>
              </w:tabs>
              <w:ind w:hanging="283" w:left="709"/>
              <w:rPr/>
            </w:pPr>
            <w:r>
              <w:rPr/>
              <w:t>How do the spatial configuration and structure of the detected patches shift with respect to different hyperparameter regimes?</w:t>
            </w:r>
          </w:p>
          <w:p>
            <w:pPr>
              <w:pStyle w:val="BodyText"/>
              <w:numPr>
                <w:ilvl w:val="0"/>
                <w:numId w:val="3"/>
              </w:numPr>
              <w:tabs>
                <w:tab w:val="clear" w:pos="708"/>
                <w:tab w:val="left" w:pos="0" w:leader="none"/>
              </w:tabs>
              <w:ind w:hanging="283" w:left="709"/>
              <w:rPr/>
            </w:pPr>
            <w:r>
              <w:rPr/>
              <w:t>Based on the algorithm's behavioral profile, what concrete improvements could be made to reduce variability and obtain more stable detection results?</w:t>
            </w:r>
          </w:p>
          <w:p>
            <w:pPr>
              <w:pStyle w:val="BodyText"/>
              <w:rPr/>
            </w:pPr>
            <w:r>
              <w:rPr>
                <w:b/>
              </w:rPr>
              <w:t>Objective 2: Spatial Characterization and Classification of Cold-Water Patches</w:t>
            </w:r>
            <w:r>
              <w:rPr/>
              <w:t xml:space="preserve"> </w:t>
            </w:r>
          </w:p>
          <w:p>
            <w:pPr>
              <w:pStyle w:val="BodyText"/>
              <w:rPr/>
            </w:pPr>
            <w:r>
              <w:rPr/>
              <w:t xml:space="preserve">Substantial value in </w:t>
            </w:r>
            <w:r>
              <w:rPr/>
              <w:t xml:space="preserve">the detected patches lies in their ecological interpretation. Currently, </w:t>
            </w:r>
            <w:r>
              <w:rPr/>
              <w:t>the workflow detects CWP’s but does not provide any ecological interpretation of the detected CWP’s.</w:t>
            </w:r>
            <w:r>
              <w:rPr/>
              <w:t xml:space="preserve"> The second objective </w:t>
            </w:r>
            <w:r>
              <w:rPr/>
              <w:t xml:space="preserve">adresses this gap </w:t>
            </w:r>
            <w:r>
              <w:rPr/>
              <w:t xml:space="preserve"> </w:t>
            </w:r>
            <w:r>
              <w:rPr/>
              <w:t>by characterising coldwater patches by their ecological driver</w:t>
            </w:r>
            <w:r>
              <w:rPr/>
              <w:t>. This phase will address the following core questions:</w:t>
            </w:r>
          </w:p>
          <w:p>
            <w:pPr>
              <w:pStyle w:val="BodyText"/>
              <w:numPr>
                <w:ilvl w:val="0"/>
                <w:numId w:val="4"/>
              </w:numPr>
              <w:tabs>
                <w:tab w:val="clear" w:pos="708"/>
                <w:tab w:val="left" w:pos="0" w:leader="none"/>
              </w:tabs>
              <w:ind w:hanging="283" w:left="709"/>
              <w:rPr/>
            </w:pPr>
            <w:r>
              <w:rPr/>
              <w:t>How can high-resolution geodata be integrated to automatically extract explanatory spatial features (e.g., riparian shading fractions, channel sinuosity, and proximity to tributaries) for the detected patches?</w:t>
            </w:r>
          </w:p>
          <w:p>
            <w:pPr>
              <w:pStyle w:val="BodyText"/>
              <w:numPr>
                <w:ilvl w:val="0"/>
                <w:numId w:val="4"/>
              </w:numPr>
              <w:tabs>
                <w:tab w:val="clear" w:pos="708"/>
                <w:tab w:val="left" w:pos="0" w:leader="none"/>
              </w:tabs>
              <w:ind w:hanging="283" w:left="709"/>
              <w:rPr/>
            </w:pPr>
            <w:r>
              <w:rPr/>
              <w:t>What are the primary geomorphological and hydrological drivers responsible for the occurrence of cold-water refugia in the Emme River?</w:t>
            </w:r>
          </w:p>
          <w:p>
            <w:pPr>
              <w:pStyle w:val="BodyText"/>
              <w:rPr>
                <w:rFonts w:ascii="Liberation Serif" w:hAnsi="Liberation Serif"/>
                <w:b/>
                <w:bCs/>
              </w:rPr>
            </w:pPr>
            <w:r>
              <w:rPr/>
            </w:r>
          </w:p>
          <w:p>
            <w:pPr>
              <w:pStyle w:val="BodyText"/>
              <w:rPr>
                <w:rFonts w:ascii="Liberation Serif" w:hAnsi="Liberation Serif"/>
                <w:b/>
                <w:bCs/>
              </w:rPr>
            </w:pPr>
            <w:r>
              <w:rPr>
                <w:rFonts w:ascii="Liberation Serif" w:hAnsi="Liberation Serif"/>
                <w:b/>
                <w:bCs/>
              </w:rPr>
              <w:t>Additional assignment modalities</w:t>
            </w:r>
          </w:p>
          <w:p>
            <w:pPr>
              <w:pStyle w:val="BodyText"/>
              <w:rPr>
                <w:rFonts w:ascii="Liberation Serif" w:hAnsi="Liberation Serif"/>
                <w:sz w:val="22"/>
                <w:szCs w:val="22"/>
              </w:rPr>
            </w:pPr>
            <w:r>
              <w:rPr>
                <w:rFonts w:ascii="Liberation Serif" w:hAnsi="Liberation Serif"/>
                <w:sz w:val="22"/>
                <w:szCs w:val="22"/>
              </w:rPr>
              <w:t>To comply with the ICLS guidelines for Reproducibility, Reusability, and Collaboration, the derived code in the analysis must fulfill the following requirements:</w:t>
            </w:r>
          </w:p>
          <w:p>
            <w:pPr>
              <w:pStyle w:val="BodyText"/>
              <w:numPr>
                <w:ilvl w:val="0"/>
                <w:numId w:val="2"/>
              </w:numPr>
              <w:tabs>
                <w:tab w:val="clear" w:pos="708"/>
                <w:tab w:val="left" w:pos="0" w:leader="none"/>
              </w:tabs>
              <w:ind w:hanging="283" w:left="709"/>
              <w:rPr>
                <w:rFonts w:ascii="Liberation Serif" w:hAnsi="Liberation Serif"/>
                <w:sz w:val="22"/>
                <w:szCs w:val="22"/>
              </w:rPr>
            </w:pPr>
            <w:r>
              <w:rPr>
                <w:rFonts w:ascii="Liberation Serif" w:hAnsi="Liberation Serif"/>
                <w:sz w:val="22"/>
                <w:szCs w:val="22"/>
              </w:rPr>
              <w:t>All written code must be well-documented, easily maintainable, and well-formatted.</w:t>
            </w:r>
          </w:p>
          <w:p>
            <w:pPr>
              <w:pStyle w:val="BodyText"/>
              <w:numPr>
                <w:ilvl w:val="0"/>
                <w:numId w:val="2"/>
              </w:numPr>
              <w:tabs>
                <w:tab w:val="clear" w:pos="708"/>
                <w:tab w:val="left" w:pos="0" w:leader="none"/>
              </w:tabs>
              <w:ind w:hanging="283" w:left="709"/>
              <w:rPr>
                <w:rFonts w:ascii="Liberation Serif" w:hAnsi="Liberation Serif"/>
                <w:sz w:val="22"/>
                <w:szCs w:val="22"/>
              </w:rPr>
            </w:pPr>
            <w:r>
              <w:rPr>
                <w:rFonts w:ascii="Liberation Serif" w:hAnsi="Liberation Serif"/>
                <w:sz w:val="22"/>
                <w:szCs w:val="22"/>
              </w:rPr>
              <w:t>The code must be openly available to facilitate reproducibility by other research teams.</w:t>
            </w:r>
          </w:p>
          <w:p>
            <w:pPr>
              <w:pStyle w:val="BodyText"/>
              <w:numPr>
                <w:ilvl w:val="0"/>
                <w:numId w:val="2"/>
              </w:numPr>
              <w:tabs>
                <w:tab w:val="clear" w:pos="708"/>
                <w:tab w:val="left" w:pos="0" w:leader="none"/>
              </w:tabs>
              <w:ind w:hanging="283" w:left="709"/>
              <w:rPr>
                <w:rFonts w:ascii="Liberation Serif" w:hAnsi="Liberation Serif"/>
                <w:sz w:val="22"/>
                <w:szCs w:val="22"/>
              </w:rPr>
            </w:pPr>
            <w:r>
              <w:rPr>
                <w:rFonts w:ascii="Liberation Serif" w:hAnsi="Liberation Serif"/>
                <w:sz w:val="22"/>
                <w:szCs w:val="22"/>
              </w:rPr>
              <w:t>The language of choice is R, as this is the primary programming language used by the IUNR Hydroecology Research Group.</w:t>
            </w:r>
          </w:p>
          <w:p>
            <w:pPr>
              <w:pStyle w:val="Header"/>
              <w:tabs>
                <w:tab w:val="clear" w:pos="4536"/>
                <w:tab w:val="clear" w:pos="9072"/>
                <w:tab w:val="left" w:pos="2268" w:leader="none"/>
                <w:tab w:val="left" w:pos="3969" w:leader="none"/>
              </w:tabs>
              <w:spacing w:before="0" w:after="60"/>
              <w:rPr>
                <w:rFonts w:ascii="Liberation Serif" w:hAnsi="Liberation Serif"/>
                <w:sz w:val="22"/>
                <w:szCs w:val="22"/>
              </w:rPr>
            </w:pPr>
            <w:r>
              <w:rPr>
                <w:rFonts w:ascii="Liberation Serif" w:hAnsi="Liberation Serif"/>
                <w:sz w:val="22"/>
                <w:szCs w:val="22"/>
              </w:rPr>
            </w:r>
          </w:p>
        </w:tc>
      </w:tr>
      <w:tr>
        <w:trPr>
          <w:trHeight w:val="53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Formal Requirements</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iCs/>
                <w:sz w:val="22"/>
                <w:szCs w:val="22"/>
                <w:lang w:val="en-GB"/>
              </w:rPr>
            </w:pPr>
            <w:r>
              <w:rPr>
                <w:rFonts w:cs="Arial" w:ascii="Arial" w:hAnsi="Arial"/>
                <w:iCs/>
                <w:sz w:val="22"/>
                <w:szCs w:val="22"/>
                <w:lang w:val="en-GB"/>
              </w:rPr>
              <w:t xml:space="preserve">All relevant </w:t>
            </w:r>
            <w:hyperlink r:id="rId2">
              <w:r>
                <w:rPr>
                  <w:rStyle w:val="Hyperlink"/>
                  <w:rFonts w:cs="Arial" w:ascii="Arial" w:hAnsi="Arial"/>
                  <w:iCs/>
                  <w:sz w:val="22"/>
                  <w:szCs w:val="22"/>
                  <w:lang w:val="en-GB"/>
                </w:rPr>
                <w:t>Guidelines</w:t>
              </w:r>
            </w:hyperlink>
            <w:r>
              <w:rPr>
                <w:rFonts w:cs="Arial" w:ascii="Arial" w:hAnsi="Arial"/>
                <w:iCs/>
                <w:sz w:val="22"/>
                <w:szCs w:val="22"/>
                <w:lang w:val="en-GB"/>
              </w:rPr>
              <w:t xml:space="preserve"> for student papers</w:t>
            </w:r>
          </w:p>
        </w:tc>
      </w:tr>
      <w:tr>
        <w:trPr>
          <w:trHeight w:val="53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Timeline</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i/>
                <w:i/>
                <w:iCs/>
                <w:sz w:val="22"/>
                <w:szCs w:val="22"/>
                <w:lang w:val="en-GB"/>
              </w:rPr>
            </w:pPr>
            <w:r>
              <w:rPr>
                <w:rFonts w:cs="Arial" w:ascii="Arial" w:hAnsi="Arial"/>
                <w:i/>
                <w:iCs/>
                <w:sz w:val="22"/>
                <w:szCs w:val="22"/>
                <w:lang w:val="en-GB"/>
              </w:rPr>
            </w:r>
          </w:p>
        </w:tc>
      </w:tr>
      <w:tr>
        <w:trPr>
          <w:trHeight w:val="53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 xml:space="preserve">Submission Deadline </w:t>
            </w:r>
            <w:r>
              <w:rPr>
                <w:rFonts w:cs="Arial" w:ascii="Arial" w:hAnsi="Arial"/>
                <w:sz w:val="22"/>
                <w:szCs w:val="22"/>
                <w:lang w:val="en-GB"/>
              </w:rPr>
              <w:t>(12:00 PM)</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i/>
                <w:i/>
                <w:iCs/>
                <w:sz w:val="22"/>
                <w:szCs w:val="22"/>
                <w:lang w:val="en-GB"/>
              </w:rPr>
            </w:pPr>
            <w:r>
              <w:rPr>
                <w:rFonts w:cs="Arial" w:ascii="Arial" w:hAnsi="Arial"/>
                <w:i/>
                <w:iCs/>
                <w:sz w:val="22"/>
                <w:szCs w:val="22"/>
                <w:lang w:val="en-GB"/>
              </w:rPr>
              <w:t>Fr. 13.03.2026</w:t>
            </w:r>
          </w:p>
        </w:tc>
      </w:tr>
      <w:tr>
        <w:trPr>
          <w:trHeight w:val="64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Remarks</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left" w:pos="2268" w:leader="none"/>
                <w:tab w:val="left" w:pos="3969" w:leader="none"/>
                <w:tab w:val="center" w:pos="4536" w:leader="none"/>
                <w:tab w:val="right" w:pos="9072" w:leader="none"/>
              </w:tabs>
              <w:spacing w:lineRule="atLeast" w:line="26" w:before="120" w:after="0"/>
              <w:rPr>
                <w:rFonts w:ascii="Arial" w:hAnsi="Arial" w:cs="Arial"/>
                <w:sz w:val="22"/>
                <w:szCs w:val="22"/>
                <w:lang w:val="en-GB"/>
              </w:rPr>
            </w:pPr>
            <w:r>
              <w:rPr>
                <w:rFonts w:cs="Arial" w:ascii="Arial" w:hAnsi="Arial"/>
                <w:sz w:val="22"/>
                <w:szCs w:val="22"/>
                <w:lang w:val="en-GB"/>
              </w:rPr>
            </w:r>
          </w:p>
        </w:tc>
      </w:tr>
      <w:tr>
        <w:trPr>
          <w:trHeight w:val="519"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Workplace</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r>
          </w:p>
        </w:tc>
      </w:tr>
    </w:tbl>
    <w:p>
      <w:pPr>
        <w:pStyle w:val="Normal"/>
        <w:tabs>
          <w:tab w:val="clear" w:pos="708"/>
          <w:tab w:val="left" w:pos="2268" w:leader="none"/>
        </w:tabs>
        <w:spacing w:lineRule="atLeast" w:line="26"/>
        <w:jc w:val="both"/>
        <w:rPr>
          <w:rFonts w:ascii="Arial" w:hAnsi="Arial" w:cs="Arial"/>
          <w:sz w:val="18"/>
          <w:szCs w:val="18"/>
          <w:lang w:val="en-GB"/>
        </w:rPr>
      </w:pPr>
      <w:r>
        <w:rPr>
          <w:rFonts w:cs="Arial" w:ascii="Arial" w:hAnsi="Arial"/>
          <w:sz w:val="18"/>
          <w:szCs w:val="18"/>
          <w:lang w:val="en-GB"/>
        </w:rPr>
      </w:r>
    </w:p>
    <w:p>
      <w:pPr>
        <w:pStyle w:val="Normal"/>
        <w:tabs>
          <w:tab w:val="clear" w:pos="708"/>
          <w:tab w:val="left" w:pos="2268" w:leader="none"/>
        </w:tabs>
        <w:spacing w:lineRule="atLeast" w:line="26"/>
        <w:jc w:val="both"/>
        <w:rPr>
          <w:rFonts w:ascii="Arial" w:hAnsi="Arial" w:cs="Arial"/>
          <w:sz w:val="18"/>
          <w:szCs w:val="18"/>
          <w:lang w:val="en-GB"/>
        </w:rPr>
      </w:pPr>
      <w:r>
        <w:rPr>
          <w:rFonts w:cs="Arial" w:ascii="Arial" w:hAnsi="Arial"/>
          <w:sz w:val="18"/>
          <w:szCs w:val="18"/>
          <w:lang w:val="en-GB"/>
        </w:rPr>
        <w:t>Plagiarism violates copyright laws, and a breach of these rights is governed by the Examination Regulations for Bachelor's and Master's Degree Programs at the Zurich University of Applied Sciences, dated January 29, 2008, as stipulated in § 39. These examination regulations apply to all Bachelor's cohorts starting from the academic year 2010.</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20" w:top="822"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Calibri">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Unicode MS">
    <w:charset w:val="01"/>
    <w:family w:val="roman"/>
    <w:pitch w:val="variable"/>
  </w:font>
  <w:font w:name="Liberation Mono">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left" w:pos="6555" w:leader="none"/>
        <w:tab w:val="left" w:pos="7140" w:leader="none"/>
        <w:tab w:val="right" w:pos="9072"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000000"/>
      </w:pBdr>
      <w:rPr>
        <w:sz w:val="12"/>
        <w:szCs w:val="12"/>
      </w:rPr>
    </w:pPr>
    <w:r>
      <w:rPr>
        <w:sz w:val="12"/>
        <w:szCs w:val="12"/>
      </w:rPr>
    </w:r>
  </w:p>
  <w:p>
    <w:pPr>
      <w:pStyle w:val="Footer"/>
      <w:rPr>
        <w:rFonts w:ascii="Arial" w:hAnsi="Arial" w:cs="Arial"/>
      </w:rPr>
    </w:pPr>
    <w:r>
      <w:rPr>
        <w:rFonts w:cs="Arial" w:ascii="Arial" w:hAnsi="Arial"/>
        <w:sz w:val="12"/>
        <w:szCs w:val="12"/>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sz w:val="18"/>
        <w:szCs w:val="18"/>
      </w:rPr>
    </w:pPr>
    <w:r>
      <w:rPr>
        <w:rFonts w:cs="Arial" w:ascii="Arial" w:hAnsi="Arial"/>
        <w:sz w:val="18"/>
        <w:szCs w:val="18"/>
      </w:rPr>
      <w:tab/>
      <w:tab/>
      <w:t xml:space="preserve">Seite </w:t>
    </w: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3</w:t>
    </w:r>
    <w:r>
      <w:rPr>
        <w:rStyle w:val="PageNumber"/>
        <w:sz w:val="18"/>
        <w:szCs w:val="18"/>
        <w:rFonts w:cs="Arial" w:ascii="Arial" w:hAnsi="Arial"/>
      </w:rPr>
      <w:fldChar w:fldCharType="end"/>
    </w:r>
    <w:r>
      <w:rPr>
        <w:rStyle w:val="PageNumber"/>
        <w:rFonts w:cs="Arial" w:ascii="Arial" w:hAnsi="Arial"/>
        <w:sz w:val="18"/>
        <w:szCs w:val="18"/>
      </w:rPr>
      <w:t xml:space="preserve"> von </w:t>
    </w:r>
    <w:r>
      <w:rPr>
        <w:rStyle w:val="PageNumber"/>
        <w:rFonts w:cs="Arial" w:ascii="Arial" w:hAnsi="Arial"/>
        <w:sz w:val="18"/>
        <w:szCs w:val="18"/>
      </w:rPr>
      <w:fldChar w:fldCharType="begin"/>
    </w:r>
    <w:r>
      <w:rPr>
        <w:rStyle w:val="PageNumber"/>
        <w:sz w:val="18"/>
        <w:szCs w:val="18"/>
        <w:rFonts w:cs="Arial" w:ascii="Arial" w:hAnsi="Arial"/>
      </w:rPr>
      <w:instrText xml:space="preserve"> NUMPAGES </w:instrText>
    </w:r>
    <w:r>
      <w:rPr>
        <w:rStyle w:val="PageNumber"/>
        <w:sz w:val="18"/>
        <w:szCs w:val="18"/>
        <w:rFonts w:cs="Arial" w:ascii="Arial" w:hAnsi="Arial"/>
      </w:rPr>
      <w:fldChar w:fldCharType="separate"/>
    </w:r>
    <w:r>
      <w:rPr>
        <w:rStyle w:val="PageNumber"/>
        <w:sz w:val="18"/>
        <w:szCs w:val="18"/>
        <w:rFonts w:cs="Arial" w:ascii="Arial" w:hAnsi="Arial"/>
      </w:rPr>
      <w:t>3</w:t>
    </w:r>
    <w:r>
      <w:rPr>
        <w:rStyle w:val="PageNumber"/>
        <w:sz w:val="18"/>
        <w:szCs w:val="18"/>
        <w:rFonts w:cs="Arial" w:ascii="Arial" w:hAnsi="Arial"/>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
          <wp:simplePos x="0" y="0"/>
          <wp:positionH relativeFrom="margin">
            <wp:align>right</wp:align>
          </wp:positionH>
          <wp:positionV relativeFrom="paragraph">
            <wp:posOffset>77470</wp:posOffset>
          </wp:positionV>
          <wp:extent cx="2348230" cy="793750"/>
          <wp:effectExtent l="0" t="0" r="0" b="0"/>
          <wp:wrapNone/>
          <wp:docPr id="1"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chwarz, Dunkelheit enthält.&#10;&#10;Automatisch generierte Beschreibung"/>
                  <pic:cNvPicPr>
                    <a:picLocks noChangeAspect="1" noChangeArrowheads="1"/>
                  </pic:cNvPicPr>
                </pic:nvPicPr>
                <pic:blipFill>
                  <a:blip r:embed="rId1"/>
                  <a:stretch>
                    <a:fillRect/>
                  </a:stretch>
                </pic:blipFill>
                <pic:spPr bwMode="auto">
                  <a:xfrm>
                    <a:off x="0" y="0"/>
                    <a:ext cx="2348230" cy="793750"/>
                  </a:xfrm>
                  <a:prstGeom prst="rect">
                    <a:avLst/>
                  </a:prstGeom>
                </pic:spPr>
              </pic:pic>
            </a:graphicData>
          </a:graphic>
        </wp:anchor>
      </w:drawing>
    </w:r>
  </w:p>
  <w:p>
    <w:pPr>
      <w:pStyle w:val="ZHAWHeadAbteilung"/>
      <w:spacing w:lineRule="exact" w:line="200"/>
      <w:rPr/>
    </w:pPr>
    <w:r>
      <w:rPr/>
    </w:r>
  </w:p>
  <w:p>
    <w:pPr>
      <w:pStyle w:val="ZHAWHeadAbteilung"/>
      <w:spacing w:lineRule="exact" w:line="20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8"/>
  <w:embedSystemFonts/>
  <w:defaultTabStop w:val="708"/>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de-CH" w:eastAsia="de-CH"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uiPriority="0" w:semiHidden="1"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de-CH" w:eastAsia="de-DE" w:bidi="ar-SA"/>
    </w:rPr>
  </w:style>
  <w:style w:type="paragraph" w:styleId="Heading1">
    <w:name w:val="Heading 1"/>
    <w:basedOn w:val="Normal"/>
    <w:next w:val="Normal"/>
    <w:link w:val="berschrift1Zchn"/>
    <w:uiPriority w:val="99"/>
    <w:qFormat/>
    <w:pPr>
      <w:keepNext w:val="true"/>
      <w:tabs>
        <w:tab w:val="clear" w:pos="708"/>
        <w:tab w:val="left" w:pos="2268" w:leader="none"/>
      </w:tabs>
      <w:outlineLvl w:val="0"/>
    </w:pPr>
    <w:rPr>
      <w:b/>
      <w:bCs/>
    </w:rPr>
  </w:style>
  <w:style w:type="paragraph" w:styleId="Heading2">
    <w:name w:val="Heading 2"/>
    <w:basedOn w:val="Normal"/>
    <w:next w:val="Normal"/>
    <w:link w:val="berschrift2Zchn"/>
    <w:uiPriority w:val="99"/>
    <w:qFormat/>
    <w:pPr>
      <w:keepNext w:val="true"/>
      <w:tabs>
        <w:tab w:val="clear" w:pos="708"/>
        <w:tab w:val="left" w:pos="2268" w:leader="none"/>
      </w:tabs>
      <w:ind w:hanging="2268" w:left="2268"/>
      <w:outlineLvl w:val="1"/>
    </w:pPr>
    <w:rPr>
      <w:b/>
      <w:bCs/>
    </w:rPr>
  </w:style>
  <w:style w:type="paragraph" w:styleId="Heading3">
    <w:name w:val="Heading 3"/>
    <w:basedOn w:val="Normal"/>
    <w:next w:val="Normal"/>
    <w:link w:val="berschrift3Zchn"/>
    <w:uiPriority w:val="99"/>
    <w:qFormat/>
    <w:pPr>
      <w:keepNext w:val="true"/>
      <w:pBdr>
        <w:top w:val="single" w:sz="6" w:space="5" w:color="000000"/>
        <w:left w:val="single" w:sz="6" w:space="5" w:color="000000"/>
        <w:bottom w:val="single" w:sz="6" w:space="5" w:color="000000"/>
        <w:right w:val="single" w:sz="6" w:space="5" w:color="000000"/>
      </w:pBdr>
      <w:shd w:val="solid" w:color="auto" w:fill="auto"/>
      <w:tabs>
        <w:tab w:val="clear" w:pos="708"/>
        <w:tab w:val="left" w:pos="2268" w:leader="none"/>
      </w:tabs>
      <w:outlineLvl w:val="2"/>
    </w:pPr>
    <w:rPr>
      <w:b/>
      <w:bCs/>
      <w:i/>
      <w:iCs/>
      <w:sz w:val="28"/>
      <w:szCs w:val="28"/>
    </w:rPr>
  </w:style>
  <w:style w:type="paragraph" w:styleId="Heading4">
    <w:name w:val="Heading 4"/>
    <w:basedOn w:val="Normal"/>
    <w:next w:val="Normal"/>
    <w:link w:val="berschrift4Zchn"/>
    <w:uiPriority w:val="99"/>
    <w:qFormat/>
    <w:pPr>
      <w:keepNext w:val="true"/>
      <w:tabs>
        <w:tab w:val="clear" w:pos="708"/>
        <w:tab w:val="left" w:pos="2268" w:leader="none"/>
      </w:tabs>
      <w:spacing w:lineRule="atLeast" w:line="26"/>
      <w:outlineLvl w:val="3"/>
    </w:pPr>
    <w:rPr>
      <w:rFonts w:ascii="Arial" w:hAnsi="Arial" w:cs="Arial"/>
      <w:b/>
      <w:bCs/>
      <w:sz w:val="22"/>
      <w:szCs w:val="22"/>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9"/>
    <w:qFormat/>
    <w:locked/>
    <w:rPr>
      <w:rFonts w:ascii="Cambria" w:hAnsi="Cambria" w:cs="Cambria"/>
      <w:b/>
      <w:bCs/>
      <w:kern w:val="2"/>
      <w:sz w:val="32"/>
      <w:szCs w:val="32"/>
      <w:lang w:val="x-none" w:eastAsia="de-DE"/>
    </w:rPr>
  </w:style>
  <w:style w:type="character" w:styleId="berschrift2Zchn" w:customStyle="1">
    <w:name w:val="Überschrift 2 Zchn"/>
    <w:basedOn w:val="DefaultParagraphFont"/>
    <w:link w:val="Heading2"/>
    <w:uiPriority w:val="99"/>
    <w:semiHidden/>
    <w:qFormat/>
    <w:locked/>
    <w:rPr>
      <w:rFonts w:ascii="Cambria" w:hAnsi="Cambria" w:cs="Cambria"/>
      <w:b/>
      <w:bCs/>
      <w:i/>
      <w:iCs/>
      <w:sz w:val="28"/>
      <w:szCs w:val="28"/>
      <w:lang w:val="x-none" w:eastAsia="de-DE"/>
    </w:rPr>
  </w:style>
  <w:style w:type="character" w:styleId="berschrift3Zchn" w:customStyle="1">
    <w:name w:val="Überschrift 3 Zchn"/>
    <w:basedOn w:val="DefaultParagraphFont"/>
    <w:link w:val="Heading3"/>
    <w:uiPriority w:val="99"/>
    <w:semiHidden/>
    <w:qFormat/>
    <w:locked/>
    <w:rPr>
      <w:rFonts w:ascii="Cambria" w:hAnsi="Cambria" w:cs="Cambria"/>
      <w:b/>
      <w:bCs/>
      <w:sz w:val="26"/>
      <w:szCs w:val="26"/>
      <w:lang w:val="x-none" w:eastAsia="de-DE"/>
    </w:rPr>
  </w:style>
  <w:style w:type="character" w:styleId="berschrift4Zchn" w:customStyle="1">
    <w:name w:val="Überschrift 4 Zchn"/>
    <w:basedOn w:val="DefaultParagraphFont"/>
    <w:link w:val="Heading4"/>
    <w:uiPriority w:val="99"/>
    <w:semiHidden/>
    <w:qFormat/>
    <w:locked/>
    <w:rPr>
      <w:rFonts w:ascii="Calibri" w:hAnsi="Calibri" w:cs="Calibri"/>
      <w:b/>
      <w:bCs/>
      <w:sz w:val="28"/>
      <w:szCs w:val="28"/>
      <w:lang w:val="x-none" w:eastAsia="de-DE"/>
    </w:rPr>
  </w:style>
  <w:style w:type="character" w:styleId="KopfzeileZchn" w:customStyle="1">
    <w:name w:val="Kopfzeile Zchn"/>
    <w:basedOn w:val="DefaultParagraphFont"/>
    <w:link w:val="Header"/>
    <w:uiPriority w:val="99"/>
    <w:semiHidden/>
    <w:qFormat/>
    <w:locked/>
    <w:rPr>
      <w:rFonts w:cs="Times New Roman"/>
      <w:sz w:val="24"/>
      <w:szCs w:val="24"/>
      <w:lang w:val="x-none" w:eastAsia="de-DE"/>
    </w:rPr>
  </w:style>
  <w:style w:type="character" w:styleId="FuzeileZchn" w:customStyle="1">
    <w:name w:val="Fußzeile Zchn"/>
    <w:basedOn w:val="DefaultParagraphFont"/>
    <w:link w:val="Footer"/>
    <w:uiPriority w:val="99"/>
    <w:semiHidden/>
    <w:qFormat/>
    <w:locked/>
    <w:rPr>
      <w:rFonts w:cs="Times New Roman"/>
      <w:sz w:val="24"/>
      <w:szCs w:val="24"/>
      <w:lang w:val="x-none" w:eastAsia="de-DE"/>
    </w:rPr>
  </w:style>
  <w:style w:type="character" w:styleId="PageNumber">
    <w:name w:val="Page Number"/>
    <w:basedOn w:val="DefaultParagraphFont"/>
    <w:uiPriority w:val="99"/>
    <w:rPr>
      <w:rFonts w:cs="Times New Roman"/>
    </w:rPr>
  </w:style>
  <w:style w:type="character" w:styleId="DokumentstrukturZchn" w:customStyle="1">
    <w:name w:val="Dokumentstruktur Zchn"/>
    <w:basedOn w:val="DefaultParagraphFont"/>
    <w:link w:val="DocumentMap"/>
    <w:uiPriority w:val="99"/>
    <w:semiHidden/>
    <w:qFormat/>
    <w:locked/>
    <w:rPr>
      <w:rFonts w:ascii="Tahoma" w:hAnsi="Tahoma" w:cs="Tahoma"/>
      <w:sz w:val="16"/>
      <w:szCs w:val="16"/>
      <w:lang w:val="x-none" w:eastAsia="de-DE"/>
    </w:rPr>
  </w:style>
  <w:style w:type="character" w:styleId="SprechblasentextZchn" w:customStyle="1">
    <w:name w:val="Sprechblasentext Zchn"/>
    <w:basedOn w:val="DefaultParagraphFont"/>
    <w:link w:val="BalloonText"/>
    <w:uiPriority w:val="99"/>
    <w:semiHidden/>
    <w:qFormat/>
    <w:locked/>
    <w:rPr>
      <w:rFonts w:ascii="Tahoma" w:hAnsi="Tahoma" w:cs="Tahoma"/>
      <w:sz w:val="16"/>
      <w:szCs w:val="16"/>
      <w:lang w:val="x-none" w:eastAsia="de-DE"/>
    </w:r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sid w:val="00023e73"/>
    <w:rPr>
      <w:color w:themeColor="followedHyperlink" w:val="8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KopfzeileZchn"/>
    <w:uiPriority w:val="99"/>
    <w:pPr>
      <w:tabs>
        <w:tab w:val="clear" w:pos="708"/>
        <w:tab w:val="center" w:pos="4536" w:leader="none"/>
        <w:tab w:val="right" w:pos="9072" w:leader="none"/>
      </w:tabs>
    </w:pPr>
    <w:rPr/>
  </w:style>
  <w:style w:type="paragraph" w:styleId="Footer">
    <w:name w:val="Footer"/>
    <w:basedOn w:val="Normal"/>
    <w:link w:val="FuzeileZchn"/>
    <w:uiPriority w:val="99"/>
    <w:pPr>
      <w:tabs>
        <w:tab w:val="clear" w:pos="708"/>
        <w:tab w:val="center" w:pos="4536" w:leader="none"/>
        <w:tab w:val="right" w:pos="9072" w:leader="none"/>
      </w:tabs>
    </w:pPr>
    <w:rPr/>
  </w:style>
  <w:style w:type="paragraph" w:styleId="NormalWeb">
    <w:name w:val="Normal (Web)"/>
    <w:basedOn w:val="Normal"/>
    <w:uiPriority w:val="99"/>
    <w:qFormat/>
    <w:pPr>
      <w:spacing w:beforeAutospacing="1" w:afterAutospacing="1"/>
    </w:pPr>
    <w:rPr>
      <w:rFonts w:ascii="Arial Unicode MS" w:hAnsi="Arial Unicode MS" w:cs="Arial Unicode MS"/>
      <w:lang w:val="de-DE"/>
    </w:rPr>
  </w:style>
  <w:style w:type="paragraph" w:styleId="DocumentMap">
    <w:name w:val="Document Map"/>
    <w:basedOn w:val="Normal"/>
    <w:link w:val="DokumentstrukturZchn"/>
    <w:uiPriority w:val="99"/>
    <w:semiHidden/>
    <w:qFormat/>
    <w:pPr>
      <w:shd w:val="clear" w:color="auto" w:fill="000080"/>
    </w:pPr>
    <w:rPr>
      <w:rFonts w:ascii="Tahoma" w:hAnsi="Tahoma" w:cs="Tahoma"/>
    </w:rPr>
  </w:style>
  <w:style w:type="paragraph" w:styleId="BalloonText">
    <w:name w:val="Balloon Text"/>
    <w:basedOn w:val="Normal"/>
    <w:link w:val="SprechblasentextZchn"/>
    <w:uiPriority w:val="99"/>
    <w:semiHidden/>
    <w:qFormat/>
    <w:pPr/>
    <w:rPr>
      <w:rFonts w:ascii="Tahoma" w:hAnsi="Tahoma" w:cs="Tahoma"/>
      <w:sz w:val="16"/>
      <w:szCs w:val="16"/>
    </w:rPr>
  </w:style>
  <w:style w:type="paragraph" w:styleId="ZHAWHeadAbteilung" w:customStyle="1">
    <w:name w:val="ZHAW: Head Abteilung"/>
    <w:basedOn w:val="Normal"/>
    <w:uiPriority w:val="99"/>
    <w:qFormat/>
    <w:rsid w:val="000a031b"/>
    <w:pPr>
      <w:spacing w:lineRule="exact" w:line="240"/>
      <w:ind w:right="11"/>
    </w:pPr>
    <w:rPr>
      <w:rFonts w:ascii="Arial" w:hAnsi="Arial" w:cs="Arial"/>
      <w:spacing w:val="4"/>
      <w:sz w:val="18"/>
      <w:szCs w:val="18"/>
    </w:rPr>
  </w:style>
  <w:style w:type="paragraph" w:styleId="ListParagraph">
    <w:name w:val="List Paragraph"/>
    <w:basedOn w:val="Normal"/>
    <w:uiPriority w:val="34"/>
    <w:qFormat/>
    <w:rsid w:val="00190828"/>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haw.ch/de/lsfm/studium/studiweb/bachelor/pruefungen-und-studentische-arbeite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9cc249-ff44-44bd-9245-9acaabead0fc">
      <Terms xmlns="http://schemas.microsoft.com/office/infopath/2007/PartnerControls"/>
    </lcf76f155ced4ddcb4097134ff3c332f>
    <TaxCatchAll xmlns="68628b2f-7e15-4bb9-b45d-9b408bd3f4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DF5472B98498441B4A1BAC358ABA960" ma:contentTypeVersion="17" ma:contentTypeDescription="Ein neues Dokument erstellen." ma:contentTypeScope="" ma:versionID="36a717fb42dc34690412ceb807c86fd3">
  <xsd:schema xmlns:xsd="http://www.w3.org/2001/XMLSchema" xmlns:xs="http://www.w3.org/2001/XMLSchema" xmlns:p="http://schemas.microsoft.com/office/2006/metadata/properties" xmlns:ns2="669cc249-ff44-44bd-9245-9acaabead0fc" xmlns:ns3="68628b2f-7e15-4bb9-b45d-9b408bd3f434" xmlns:ns4="a93a847e-07ec-43eb-a88c-b18616081de6" targetNamespace="http://schemas.microsoft.com/office/2006/metadata/properties" ma:root="true" ma:fieldsID="ae743aa89e72b03c3906dc9cc64e335e" ns2:_="" ns3:_="" ns4:_="">
    <xsd:import namespace="669cc249-ff44-44bd-9245-9acaabead0fc"/>
    <xsd:import namespace="68628b2f-7e15-4bb9-b45d-9b408bd3f434"/>
    <xsd:import namespace="a93a847e-07ec-43eb-a88c-b18616081de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4:SharedWithUsers" minOccurs="0"/>
                <xsd:element ref="ns4:SharedWithDetails"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cc249-ff44-44bd-9245-9acaabead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628b2f-7e15-4bb9-b45d-9b408bd3f43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b3fef38-8b2c-4616-b252-96f984329c4a}" ma:internalName="TaxCatchAll" ma:showField="CatchAllData" ma:web="a93a847e-07ec-43eb-a88c-b18616081de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3a847e-07ec-43eb-a88c-b18616081de6"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C34C5D-7301-461C-A49F-2140A2A4CBE7}">
  <ds:schemaRefs>
    <ds:schemaRef ds:uri="http://schemas.microsoft.com/office/2006/metadata/properties"/>
    <ds:schemaRef ds:uri="http://schemas.microsoft.com/office/infopath/2007/PartnerControls"/>
    <ds:schemaRef ds:uri="669cc249-ff44-44bd-9245-9acaabead0fc"/>
    <ds:schemaRef ds:uri="68628b2f-7e15-4bb9-b45d-9b408bd3f434"/>
  </ds:schemaRefs>
</ds:datastoreItem>
</file>

<file path=customXml/itemProps2.xml><?xml version="1.0" encoding="utf-8"?>
<ds:datastoreItem xmlns:ds="http://schemas.openxmlformats.org/officeDocument/2006/customXml" ds:itemID="{8DA87157-CA50-4E71-BA7C-7A7A5E3CD4D3}">
  <ds:schemaRefs>
    <ds:schemaRef ds:uri="http://schemas.microsoft.com/sharepoint/v3/contenttype/forms"/>
  </ds:schemaRefs>
</ds:datastoreItem>
</file>

<file path=customXml/itemProps3.xml><?xml version="1.0" encoding="utf-8"?>
<ds:datastoreItem xmlns:ds="http://schemas.openxmlformats.org/officeDocument/2006/customXml" ds:itemID="{0A8D7C97-69EA-4983-9961-E5C7EA7C4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cc249-ff44-44bd-9245-9acaabead0fc"/>
    <ds:schemaRef ds:uri="68628b2f-7e15-4bb9-b45d-9b408bd3f434"/>
    <ds:schemaRef ds:uri="a93a847e-07ec-43eb-a88c-b18616081d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Application>LibreOffice/24.2.7.2$Linux_X86_64 LibreOffice_project/420$Build-2</Application>
  <AppVersion>15.0000</AppVersion>
  <Pages>3</Pages>
  <Words>692</Words>
  <Characters>4230</Characters>
  <CharactersWithSpaces>4869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2020-04-12T08:47:00Z</dcterms:created>
  <dc:creator>renb</dc:creator>
  <dc:description/>
  <dc:language>en-US</dc:language>
  <cp:lastModifiedBy/>
  <cp:lastPrinted>2024-02-16T17:21:00Z</cp:lastPrinted>
  <dcterms:modified xsi:type="dcterms:W3CDTF">2026-03-10T13:55:38Z</dcterms:modified>
  <cp:revision>37</cp:revision>
  <dc:subject/>
  <dc:title>Vorlage Struktur Projektarbeit 1 und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0x0101000DF5472B98498441B4A1BAC358ABA960</vt:lpwstr>
  </property>
  <property fmtid="{D5CDD505-2E9C-101B-9397-08002B2CF9AE}" pid="3" name="MSIP_Label_10d9bad3-6dac-4e9a-89a3-89f3b8d247b2_ActionId">
    <vt:lpwstr>92cd85c3-7056-4696-b3e1-ade2b3404d2f</vt:lpwstr>
  </property>
  <property fmtid="{D5CDD505-2E9C-101B-9397-08002B2CF9AE}" pid="4" name="MSIP_Label_10d9bad3-6dac-4e9a-89a3-89f3b8d247b2_ContentBits">
    <vt:lpwstr>0</vt:lpwstr>
  </property>
  <property fmtid="{D5CDD505-2E9C-101B-9397-08002B2CF9AE}" pid="5" name="MSIP_Label_10d9bad3-6dac-4e9a-89a3-89f3b8d247b2_Enabled">
    <vt:lpwstr>true</vt:lpwstr>
  </property>
  <property fmtid="{D5CDD505-2E9C-101B-9397-08002B2CF9AE}" pid="6" name="MSIP_Label_10d9bad3-6dac-4e9a-89a3-89f3b8d247b2_Method">
    <vt:lpwstr>Standard</vt:lpwstr>
  </property>
  <property fmtid="{D5CDD505-2E9C-101B-9397-08002B2CF9AE}" pid="7" name="MSIP_Label_10d9bad3-6dac-4e9a-89a3-89f3b8d247b2_Name">
    <vt:lpwstr>10d9bad3-6dac-4e9a-89a3-89f3b8d247b2</vt:lpwstr>
  </property>
  <property fmtid="{D5CDD505-2E9C-101B-9397-08002B2CF9AE}" pid="8" name="MSIP_Label_10d9bad3-6dac-4e9a-89a3-89f3b8d247b2_SetDate">
    <vt:lpwstr>2024-01-25T09:47:15Z</vt:lpwstr>
  </property>
  <property fmtid="{D5CDD505-2E9C-101B-9397-08002B2CF9AE}" pid="9" name="MSIP_Label_10d9bad3-6dac-4e9a-89a3-89f3b8d247b2_SiteId">
    <vt:lpwstr>5d1a9f9d-201f-4a10-b983-451cf65cbc1e</vt:lpwstr>
  </property>
  <property fmtid="{D5CDD505-2E9C-101B-9397-08002B2CF9AE}" pid="10" name="MediaServiceImageTags">
    <vt:lpwstr/>
  </property>
</Properties>
</file>