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9236" w14:textId="7562D8D4" w:rsidR="0078750A" w:rsidRPr="00CB587E" w:rsidRDefault="0078750A" w:rsidP="0078750A">
      <w:pPr>
        <w:spacing w:line="264" w:lineRule="auto"/>
        <w:jc w:val="center"/>
        <w:rPr>
          <w:rFonts w:asciiTheme="majorEastAsia" w:eastAsiaTheme="majorEastAsia" w:hAnsiTheme="majorEastAsia"/>
          <w:b/>
          <w:sz w:val="26"/>
          <w:szCs w:val="26"/>
        </w:rPr>
      </w:pPr>
      <w:r w:rsidRPr="00CB587E">
        <w:rPr>
          <w:rFonts w:asciiTheme="majorEastAsia" w:eastAsiaTheme="majorEastAsia" w:hAnsiTheme="majorEastAsia" w:hint="eastAsia"/>
          <w:b/>
          <w:sz w:val="26"/>
          <w:szCs w:val="26"/>
        </w:rPr>
        <w:t xml:space="preserve"> </w:t>
      </w:r>
      <w:r w:rsidR="008220FC">
        <w:rPr>
          <w:rFonts w:asciiTheme="majorEastAsia" w:eastAsiaTheme="majorEastAsia" w:hAnsiTheme="majorEastAsia" w:hint="eastAsia"/>
          <w:b/>
          <w:sz w:val="26"/>
          <w:szCs w:val="26"/>
        </w:rPr>
        <w:t>rPPG를 이용한 감정 인식</w:t>
      </w:r>
    </w:p>
    <w:p w14:paraId="3506E86D" w14:textId="3C50F66D" w:rsidR="0078750A" w:rsidRPr="00BF6245" w:rsidRDefault="008220FC" w:rsidP="0078750A">
      <w:pPr>
        <w:spacing w:line="264" w:lineRule="auto"/>
        <w:jc w:val="center"/>
        <w:rPr>
          <w:rFonts w:asciiTheme="majorEastAsia" w:eastAsiaTheme="majorEastAsia" w:hAnsiTheme="majorEastAsia"/>
          <w:sz w:val="18"/>
          <w:szCs w:val="20"/>
        </w:rPr>
      </w:pPr>
      <w:r>
        <w:rPr>
          <w:rFonts w:asciiTheme="majorEastAsia" w:eastAsiaTheme="majorEastAsia" w:hAnsiTheme="majorEastAsia" w:hint="eastAsia"/>
          <w:sz w:val="18"/>
          <w:szCs w:val="20"/>
        </w:rPr>
        <w:t>남유상</w:t>
      </w:r>
      <w:r w:rsidR="0078750A" w:rsidRPr="00EC5E2C">
        <w:rPr>
          <w:rFonts w:asciiTheme="majorEastAsia" w:eastAsiaTheme="majorEastAsia" w:hAnsiTheme="majorEastAsia" w:hint="eastAsia"/>
          <w:sz w:val="18"/>
          <w:szCs w:val="20"/>
          <w:vertAlign w:val="superscript"/>
        </w:rPr>
        <w:t>1*</w:t>
      </w:r>
      <w:r w:rsidR="0078750A" w:rsidRPr="00EC5E2C">
        <w:rPr>
          <w:rFonts w:asciiTheme="majorEastAsia" w:eastAsiaTheme="majorEastAsia" w:hAnsiTheme="majorEastAsia" w:hint="eastAsia"/>
          <w:sz w:val="18"/>
          <w:szCs w:val="20"/>
        </w:rPr>
        <w:t xml:space="preserve"> , </w:t>
      </w:r>
      <w:r>
        <w:rPr>
          <w:rFonts w:asciiTheme="majorEastAsia" w:eastAsiaTheme="majorEastAsia" w:hAnsiTheme="majorEastAsia" w:hint="eastAsia"/>
          <w:sz w:val="18"/>
          <w:szCs w:val="20"/>
        </w:rPr>
        <w:t>이정환</w:t>
      </w:r>
      <w:r w:rsidR="0078750A" w:rsidRPr="00EC5E2C">
        <w:rPr>
          <w:rFonts w:asciiTheme="majorEastAsia" w:eastAsiaTheme="majorEastAsia" w:hAnsiTheme="majorEastAsia" w:hint="eastAsia"/>
          <w:sz w:val="18"/>
          <w:szCs w:val="20"/>
          <w:vertAlign w:val="superscript"/>
        </w:rPr>
        <w:t>1</w:t>
      </w:r>
      <w:r>
        <w:rPr>
          <w:rFonts w:asciiTheme="majorEastAsia" w:eastAsiaTheme="majorEastAsia" w:hAnsiTheme="majorEastAsia" w:hint="eastAsia"/>
          <w:sz w:val="18"/>
          <w:szCs w:val="20"/>
        </w:rPr>
        <w:t xml:space="preserve"> , 손량희</w:t>
      </w:r>
      <w:r w:rsidR="00241B21">
        <w:rPr>
          <w:rFonts w:asciiTheme="majorEastAsia" w:eastAsiaTheme="majorEastAsia" w:hAnsiTheme="majorEastAsia" w:hint="eastAsia"/>
          <w:sz w:val="18"/>
          <w:szCs w:val="20"/>
          <w:vertAlign w:val="superscript"/>
        </w:rPr>
        <w:t>2</w:t>
      </w:r>
      <w:r>
        <w:rPr>
          <w:rFonts w:asciiTheme="majorEastAsia" w:eastAsiaTheme="majorEastAsia" w:hAnsiTheme="majorEastAsia" w:hint="eastAsia"/>
          <w:sz w:val="18"/>
          <w:szCs w:val="20"/>
        </w:rPr>
        <w:t xml:space="preserve"> , 권새힘</w:t>
      </w:r>
      <w:r w:rsidR="00241B21">
        <w:rPr>
          <w:rFonts w:asciiTheme="majorEastAsia" w:eastAsiaTheme="majorEastAsia" w:hAnsiTheme="majorEastAsia" w:hint="eastAsia"/>
          <w:sz w:val="18"/>
          <w:szCs w:val="20"/>
          <w:vertAlign w:val="superscript"/>
        </w:rPr>
        <w:t>2</w:t>
      </w:r>
      <w:r w:rsidR="00241B21">
        <w:rPr>
          <w:rFonts w:asciiTheme="majorEastAsia" w:eastAsiaTheme="majorEastAsia" w:hAnsiTheme="majorEastAsia" w:hint="eastAsia"/>
          <w:sz w:val="18"/>
          <w:szCs w:val="20"/>
        </w:rPr>
        <w:t xml:space="preserve"> , 이현태</w:t>
      </w:r>
      <w:r w:rsidR="00241B21">
        <w:rPr>
          <w:rFonts w:asciiTheme="majorEastAsia" w:eastAsiaTheme="majorEastAsia" w:hAnsiTheme="majorEastAsia" w:hint="eastAsia"/>
          <w:sz w:val="18"/>
          <w:szCs w:val="20"/>
          <w:vertAlign w:val="superscript"/>
        </w:rPr>
        <w:t>3</w:t>
      </w:r>
      <w:r w:rsidR="00BF6245">
        <w:rPr>
          <w:rFonts w:asciiTheme="majorEastAsia" w:eastAsiaTheme="majorEastAsia" w:hAnsiTheme="majorEastAsia" w:hint="eastAsia"/>
          <w:sz w:val="18"/>
          <w:szCs w:val="20"/>
          <w:vertAlign w:val="superscript"/>
        </w:rPr>
        <w:t xml:space="preserve"> </w:t>
      </w:r>
      <w:r w:rsidR="00BF6245">
        <w:rPr>
          <w:rFonts w:asciiTheme="majorEastAsia" w:eastAsiaTheme="majorEastAsia" w:hAnsiTheme="majorEastAsia" w:hint="eastAsia"/>
          <w:sz w:val="18"/>
          <w:szCs w:val="20"/>
        </w:rPr>
        <w:t>, 박철수</w:t>
      </w:r>
      <w:r w:rsidR="00BF6245">
        <w:rPr>
          <w:rFonts w:asciiTheme="majorEastAsia" w:eastAsiaTheme="majorEastAsia" w:hAnsiTheme="majorEastAsia" w:hint="eastAsia"/>
          <w:sz w:val="18"/>
          <w:szCs w:val="20"/>
          <w:vertAlign w:val="superscript"/>
        </w:rPr>
        <w:t>1</w:t>
      </w:r>
    </w:p>
    <w:p w14:paraId="650F6A06" w14:textId="74D0582B" w:rsidR="0078750A" w:rsidRPr="00897284" w:rsidRDefault="008220FC" w:rsidP="0078750A">
      <w:pPr>
        <w:spacing w:line="264" w:lineRule="auto"/>
        <w:jc w:val="center"/>
        <w:rPr>
          <w:rFonts w:asciiTheme="majorEastAsia" w:eastAsiaTheme="majorEastAsia" w:hAnsiTheme="majorEastAsia"/>
          <w:sz w:val="18"/>
          <w:szCs w:val="20"/>
          <w:vertAlign w:val="superscript"/>
        </w:rPr>
      </w:pPr>
      <w:r>
        <w:rPr>
          <w:rFonts w:asciiTheme="majorEastAsia" w:eastAsiaTheme="majorEastAsia" w:hAnsiTheme="majorEastAsia" w:hint="eastAsia"/>
          <w:sz w:val="18"/>
          <w:szCs w:val="20"/>
        </w:rPr>
        <w:t>광운</w:t>
      </w:r>
      <w:r w:rsidR="0078750A" w:rsidRPr="00EC5E2C">
        <w:rPr>
          <w:rFonts w:asciiTheme="majorEastAsia" w:eastAsiaTheme="majorEastAsia" w:hAnsiTheme="majorEastAsia" w:hint="eastAsia"/>
          <w:sz w:val="18"/>
          <w:szCs w:val="20"/>
        </w:rPr>
        <w:t xml:space="preserve">대학교 </w:t>
      </w:r>
      <w:r>
        <w:rPr>
          <w:rFonts w:asciiTheme="majorEastAsia" w:eastAsiaTheme="majorEastAsia" w:hAnsiTheme="majorEastAsia" w:hint="eastAsia"/>
          <w:sz w:val="18"/>
          <w:szCs w:val="20"/>
        </w:rPr>
        <w:t>컴퓨터공</w:t>
      </w:r>
      <w:r w:rsidR="0078750A" w:rsidRPr="00EC5E2C">
        <w:rPr>
          <w:rFonts w:asciiTheme="majorEastAsia" w:eastAsiaTheme="majorEastAsia" w:hAnsiTheme="majorEastAsia"/>
          <w:sz w:val="18"/>
          <w:szCs w:val="20"/>
        </w:rPr>
        <w:t>학과</w:t>
      </w:r>
      <w:r>
        <w:rPr>
          <w:rFonts w:asciiTheme="majorEastAsia" w:eastAsiaTheme="majorEastAsia" w:hAnsiTheme="majorEastAsia" w:hint="eastAsia"/>
          <w:sz w:val="18"/>
          <w:szCs w:val="20"/>
        </w:rPr>
        <w:t xml:space="preserve">, </w:t>
      </w:r>
      <w:r>
        <w:rPr>
          <w:rFonts w:asciiTheme="majorEastAsia" w:eastAsiaTheme="majorEastAsia" w:hAnsiTheme="majorEastAsia"/>
          <w:sz w:val="18"/>
          <w:szCs w:val="20"/>
        </w:rPr>
        <w:t>㈜</w:t>
      </w:r>
      <w:r>
        <w:rPr>
          <w:rFonts w:asciiTheme="majorEastAsia" w:eastAsiaTheme="majorEastAsia" w:hAnsiTheme="majorEastAsia" w:hint="eastAsia"/>
          <w:sz w:val="18"/>
          <w:szCs w:val="20"/>
        </w:rPr>
        <w:t>엠마헬스케어</w:t>
      </w:r>
    </w:p>
    <w:p w14:paraId="1B634C83" w14:textId="77777777" w:rsidR="0078750A" w:rsidRPr="008220FC" w:rsidRDefault="0078750A" w:rsidP="0078750A">
      <w:pPr>
        <w:spacing w:line="264" w:lineRule="auto"/>
        <w:jc w:val="center"/>
        <w:rPr>
          <w:rFonts w:ascii="바탕" w:eastAsia="바탕" w:hAnsi="바탕"/>
          <w:szCs w:val="20"/>
        </w:rPr>
      </w:pPr>
    </w:p>
    <w:p w14:paraId="4B7AF962" w14:textId="35034449" w:rsidR="0078750A" w:rsidRPr="00CB587E" w:rsidRDefault="008220FC" w:rsidP="0078750A">
      <w:pPr>
        <w:spacing w:line="264" w:lineRule="auto"/>
        <w:jc w:val="center"/>
        <w:rPr>
          <w:rFonts w:ascii="Times New Roman" w:eastAsia="바탕" w:hAnsi="Times New Roman"/>
          <w:b/>
          <w:sz w:val="26"/>
          <w:szCs w:val="26"/>
        </w:rPr>
      </w:pPr>
      <w:r>
        <w:rPr>
          <w:rFonts w:ascii="Times New Roman" w:eastAsia="바탕" w:hAnsi="Times New Roman" w:hint="eastAsia"/>
          <w:b/>
          <w:sz w:val="26"/>
          <w:szCs w:val="26"/>
        </w:rPr>
        <w:t>Emotion Recognition with rPPG</w:t>
      </w:r>
    </w:p>
    <w:p w14:paraId="47BDFC7E" w14:textId="7A3C34F2" w:rsidR="0078750A" w:rsidRPr="00BF6245" w:rsidRDefault="008220FC" w:rsidP="0078750A">
      <w:pPr>
        <w:spacing w:line="264" w:lineRule="auto"/>
        <w:jc w:val="center"/>
        <w:rPr>
          <w:rFonts w:ascii="Times New Roman" w:eastAsia="바탕" w:hAnsi="Times New Roman"/>
          <w:sz w:val="18"/>
          <w:szCs w:val="20"/>
        </w:rPr>
      </w:pPr>
      <w:r>
        <w:rPr>
          <w:rFonts w:ascii="Times New Roman" w:eastAsia="바탕" w:hAnsi="Times New Roman" w:hint="eastAsia"/>
          <w:sz w:val="18"/>
          <w:szCs w:val="20"/>
        </w:rPr>
        <w:t>Yusang</w:t>
      </w:r>
      <w:r w:rsidR="0078750A" w:rsidRPr="00EC5E2C">
        <w:rPr>
          <w:rFonts w:ascii="Times New Roman" w:eastAsia="바탕" w:hAnsi="Times New Roman"/>
          <w:sz w:val="18"/>
          <w:szCs w:val="20"/>
        </w:rPr>
        <w:t xml:space="preserve"> </w:t>
      </w:r>
      <w:r>
        <w:rPr>
          <w:rFonts w:ascii="Times New Roman" w:eastAsia="바탕" w:hAnsi="Times New Roman" w:hint="eastAsia"/>
          <w:sz w:val="18"/>
          <w:szCs w:val="20"/>
        </w:rPr>
        <w:t>Nam</w:t>
      </w:r>
      <w:r w:rsidR="0078750A" w:rsidRPr="00EC5E2C">
        <w:rPr>
          <w:rFonts w:ascii="Times New Roman" w:eastAsia="바탕" w:hAnsi="Times New Roman"/>
          <w:sz w:val="18"/>
          <w:szCs w:val="20"/>
          <w:vertAlign w:val="superscript"/>
        </w:rPr>
        <w:t>1*</w:t>
      </w:r>
      <w:r w:rsidR="00241B21">
        <w:rPr>
          <w:rFonts w:ascii="Times New Roman" w:eastAsia="바탕" w:hAnsi="Times New Roman" w:hint="eastAsia"/>
          <w:sz w:val="18"/>
          <w:szCs w:val="20"/>
        </w:rPr>
        <w:t xml:space="preserve"> </w:t>
      </w:r>
      <w:r w:rsidR="0078750A" w:rsidRPr="00EC5E2C">
        <w:rPr>
          <w:rFonts w:ascii="Times New Roman" w:eastAsia="바탕" w:hAnsi="Times New Roman"/>
          <w:sz w:val="18"/>
          <w:szCs w:val="20"/>
        </w:rPr>
        <w:t>,</w:t>
      </w:r>
      <w:r w:rsidR="00241B21">
        <w:rPr>
          <w:rFonts w:ascii="Times New Roman" w:eastAsia="바탕" w:hAnsi="Times New Roman" w:hint="eastAsia"/>
          <w:sz w:val="18"/>
          <w:szCs w:val="20"/>
          <w:vertAlign w:val="superscript"/>
        </w:rPr>
        <w:t xml:space="preserve"> </w:t>
      </w:r>
      <w:r>
        <w:rPr>
          <w:rFonts w:ascii="Times New Roman" w:eastAsia="바탕" w:hAnsi="Times New Roman" w:hint="eastAsia"/>
          <w:sz w:val="18"/>
          <w:szCs w:val="20"/>
        </w:rPr>
        <w:t>Jeonghwan</w:t>
      </w:r>
      <w:r w:rsidR="0078750A" w:rsidRPr="00EC5E2C">
        <w:rPr>
          <w:rFonts w:ascii="Times New Roman" w:eastAsia="바탕" w:hAnsi="Times New Roman"/>
          <w:sz w:val="18"/>
          <w:szCs w:val="20"/>
        </w:rPr>
        <w:t xml:space="preserve"> </w:t>
      </w:r>
      <w:r>
        <w:rPr>
          <w:rFonts w:ascii="Times New Roman" w:eastAsia="바탕" w:hAnsi="Times New Roman" w:hint="eastAsia"/>
          <w:sz w:val="18"/>
          <w:szCs w:val="20"/>
        </w:rPr>
        <w:t>Lee</w:t>
      </w:r>
      <w:r w:rsidR="0078750A" w:rsidRPr="00EC5E2C">
        <w:rPr>
          <w:rFonts w:ascii="Times New Roman" w:eastAsia="바탕" w:hAnsi="Times New Roman"/>
          <w:sz w:val="18"/>
          <w:szCs w:val="20"/>
          <w:vertAlign w:val="superscript"/>
        </w:rPr>
        <w:t>1</w:t>
      </w:r>
      <w:r w:rsidR="00BF6245">
        <w:rPr>
          <w:rFonts w:ascii="Times New Roman" w:eastAsia="바탕" w:hAnsi="Times New Roman" w:hint="eastAsia"/>
          <w:sz w:val="18"/>
          <w:szCs w:val="20"/>
        </w:rPr>
        <w:t xml:space="preserve"> </w:t>
      </w:r>
      <w:r w:rsidR="00241B21">
        <w:rPr>
          <w:rFonts w:ascii="Times New Roman" w:eastAsia="바탕" w:hAnsi="Times New Roman" w:hint="eastAsia"/>
          <w:sz w:val="18"/>
          <w:szCs w:val="20"/>
        </w:rPr>
        <w:t>,</w:t>
      </w:r>
      <w:r>
        <w:rPr>
          <w:rFonts w:ascii="Times New Roman" w:eastAsia="바탕" w:hAnsi="Times New Roman" w:hint="eastAsia"/>
          <w:sz w:val="18"/>
          <w:szCs w:val="20"/>
        </w:rPr>
        <w:t xml:space="preserve"> Ryanghee Sohn</w:t>
      </w:r>
      <w:r w:rsidR="00241B21">
        <w:rPr>
          <w:rFonts w:ascii="Times New Roman" w:eastAsia="바탕" w:hAnsi="Times New Roman" w:hint="eastAsia"/>
          <w:sz w:val="18"/>
          <w:szCs w:val="20"/>
          <w:vertAlign w:val="superscript"/>
        </w:rPr>
        <w:t>2</w:t>
      </w:r>
      <w:r>
        <w:rPr>
          <w:rFonts w:ascii="Times New Roman" w:eastAsia="바탕" w:hAnsi="Times New Roman" w:hint="eastAsia"/>
          <w:sz w:val="18"/>
          <w:szCs w:val="20"/>
        </w:rPr>
        <w:t xml:space="preserve"> , Saehim Kwon</w:t>
      </w:r>
      <w:r w:rsidR="00241B21">
        <w:rPr>
          <w:rFonts w:ascii="Times New Roman" w:eastAsia="바탕" w:hAnsi="Times New Roman" w:hint="eastAsia"/>
          <w:sz w:val="18"/>
          <w:szCs w:val="20"/>
          <w:vertAlign w:val="superscript"/>
        </w:rPr>
        <w:t>2</w:t>
      </w:r>
      <w:r w:rsidR="00241B21">
        <w:rPr>
          <w:rFonts w:ascii="Times New Roman" w:eastAsia="바탕" w:hAnsi="Times New Roman" w:hint="eastAsia"/>
          <w:sz w:val="18"/>
          <w:szCs w:val="20"/>
        </w:rPr>
        <w:t xml:space="preserve"> , Hyuntae Lee</w:t>
      </w:r>
      <w:r w:rsidR="00241B21">
        <w:rPr>
          <w:rFonts w:ascii="Times New Roman" w:eastAsia="바탕" w:hAnsi="Times New Roman" w:hint="eastAsia"/>
          <w:sz w:val="18"/>
          <w:szCs w:val="20"/>
          <w:vertAlign w:val="superscript"/>
        </w:rPr>
        <w:t>3</w:t>
      </w:r>
      <w:r w:rsidR="00BF6245">
        <w:rPr>
          <w:rFonts w:ascii="Times New Roman" w:eastAsia="바탕" w:hAnsi="Times New Roman" w:hint="eastAsia"/>
          <w:sz w:val="18"/>
          <w:szCs w:val="20"/>
        </w:rPr>
        <w:t xml:space="preserve"> , Cheolsoo Park</w:t>
      </w:r>
      <w:r w:rsidR="00BF6245">
        <w:rPr>
          <w:rFonts w:ascii="Times New Roman" w:eastAsia="바탕" w:hAnsi="Times New Roman" w:hint="eastAsia"/>
          <w:sz w:val="18"/>
          <w:szCs w:val="20"/>
          <w:vertAlign w:val="superscript"/>
        </w:rPr>
        <w:t>1</w:t>
      </w:r>
    </w:p>
    <w:p w14:paraId="5E8C4A15" w14:textId="38A17B5A" w:rsidR="0078750A" w:rsidRPr="00EC5E2C" w:rsidRDefault="008220FC" w:rsidP="0078750A">
      <w:pPr>
        <w:spacing w:line="264" w:lineRule="auto"/>
        <w:jc w:val="center"/>
        <w:rPr>
          <w:rFonts w:ascii="Times New Roman" w:eastAsia="바탕" w:hAnsi="Times New Roman"/>
          <w:sz w:val="18"/>
          <w:szCs w:val="20"/>
        </w:rPr>
      </w:pPr>
      <w:r>
        <w:rPr>
          <w:rFonts w:ascii="Times New Roman" w:eastAsia="바탕" w:hAnsi="Times New Roman" w:hint="eastAsia"/>
          <w:sz w:val="18"/>
          <w:szCs w:val="20"/>
        </w:rPr>
        <w:t xml:space="preserve">Computer </w:t>
      </w:r>
      <w:r w:rsidR="0078750A" w:rsidRPr="00EC5E2C">
        <w:rPr>
          <w:rFonts w:ascii="Times New Roman" w:eastAsia="바탕" w:hAnsi="Times New Roman"/>
          <w:sz w:val="18"/>
          <w:szCs w:val="20"/>
        </w:rPr>
        <w:t>Engineering,</w:t>
      </w:r>
      <w:r>
        <w:rPr>
          <w:rFonts w:ascii="Times New Roman" w:eastAsia="바탕" w:hAnsi="Times New Roman" w:hint="eastAsia"/>
          <w:sz w:val="18"/>
          <w:szCs w:val="20"/>
        </w:rPr>
        <w:t xml:space="preserve"> Kwangwoon</w:t>
      </w:r>
      <w:r w:rsidR="0078750A" w:rsidRPr="00EC5E2C">
        <w:rPr>
          <w:rFonts w:ascii="Times New Roman" w:eastAsia="바탕" w:hAnsi="Times New Roman"/>
          <w:sz w:val="18"/>
          <w:szCs w:val="20"/>
        </w:rPr>
        <w:t xml:space="preserve"> University, Korea</w:t>
      </w:r>
      <w:r w:rsidR="00C459C4">
        <w:rPr>
          <w:rFonts w:ascii="Times New Roman" w:eastAsia="바탕" w:hAnsi="Times New Roman" w:hint="eastAsia"/>
          <w:sz w:val="18"/>
          <w:szCs w:val="20"/>
        </w:rPr>
        <w:t xml:space="preserve"> , Emma Healthcare </w:t>
      </w:r>
      <w:r w:rsidR="00EA4C74">
        <w:rPr>
          <w:rFonts w:ascii="Times New Roman" w:eastAsia="바탕" w:hAnsi="Times New Roman" w:hint="eastAsia"/>
          <w:sz w:val="18"/>
          <w:szCs w:val="20"/>
        </w:rPr>
        <w:t>Co. LTD</w:t>
      </w:r>
      <w:r w:rsidR="00C459C4">
        <w:rPr>
          <w:rFonts w:ascii="Times New Roman" w:eastAsia="바탕" w:hAnsi="Times New Roman" w:hint="eastAsia"/>
          <w:sz w:val="18"/>
          <w:szCs w:val="20"/>
        </w:rPr>
        <w:t>, Korea</w:t>
      </w:r>
    </w:p>
    <w:p w14:paraId="4702FF70" w14:textId="392C294C" w:rsidR="0078750A" w:rsidRPr="00EC5E2C" w:rsidRDefault="0078750A" w:rsidP="0078750A">
      <w:pPr>
        <w:spacing w:line="264" w:lineRule="auto"/>
        <w:jc w:val="center"/>
        <w:rPr>
          <w:rFonts w:ascii="Times New Roman" w:eastAsia="바탕" w:hAnsi="Times New Roman"/>
          <w:sz w:val="18"/>
          <w:szCs w:val="20"/>
        </w:rPr>
      </w:pPr>
      <w:r w:rsidRPr="00EC5E2C">
        <w:rPr>
          <w:rFonts w:ascii="Times New Roman" w:eastAsia="바탕" w:hAnsi="Times New Roman"/>
          <w:sz w:val="18"/>
          <w:szCs w:val="20"/>
          <w:vertAlign w:val="superscript"/>
        </w:rPr>
        <w:t>*</w:t>
      </w:r>
      <w:r w:rsidR="008220FC">
        <w:rPr>
          <w:rFonts w:ascii="Times New Roman" w:eastAsia="바탕" w:hAnsi="Times New Roman" w:hint="eastAsia"/>
          <w:sz w:val="18"/>
          <w:szCs w:val="20"/>
        </w:rPr>
        <w:t>usang0821</w:t>
      </w:r>
      <w:r w:rsidRPr="00EC5E2C">
        <w:rPr>
          <w:rFonts w:ascii="Times New Roman" w:eastAsia="바탕" w:hAnsi="Times New Roman"/>
          <w:sz w:val="18"/>
          <w:szCs w:val="20"/>
        </w:rPr>
        <w:t>@</w:t>
      </w:r>
      <w:r w:rsidR="008220FC">
        <w:rPr>
          <w:rFonts w:ascii="Times New Roman" w:eastAsia="바탕" w:hAnsi="Times New Roman" w:hint="eastAsia"/>
          <w:sz w:val="18"/>
          <w:szCs w:val="20"/>
        </w:rPr>
        <w:t>naver.com</w:t>
      </w:r>
    </w:p>
    <w:p w14:paraId="590E5689" w14:textId="77777777" w:rsidR="00D92C47" w:rsidRDefault="00D92C47"/>
    <w:p w14:paraId="161AA05C" w14:textId="77777777" w:rsidR="005C5CD5" w:rsidRDefault="005C5CD5" w:rsidP="005C5CD5">
      <w:pPr>
        <w:spacing w:line="240" w:lineRule="exact"/>
        <w:jc w:val="center"/>
        <w:rPr>
          <w:rFonts w:ascii="Times New Roman" w:eastAsia="바탕" w:hAnsi="Times New Roman"/>
          <w:b/>
          <w:szCs w:val="20"/>
        </w:rPr>
      </w:pPr>
      <w:r w:rsidRPr="005C5CD5">
        <w:rPr>
          <w:rFonts w:ascii="Times New Roman" w:eastAsia="바탕" w:hAnsi="Times New Roman"/>
          <w:b/>
          <w:szCs w:val="20"/>
        </w:rPr>
        <w:t>Abstract</w:t>
      </w:r>
    </w:p>
    <w:p w14:paraId="1686B40E" w14:textId="77777777" w:rsidR="005C5CD5" w:rsidRPr="005C5CD5" w:rsidRDefault="005C5CD5" w:rsidP="005C5CD5">
      <w:pPr>
        <w:spacing w:line="240" w:lineRule="exact"/>
        <w:jc w:val="center"/>
        <w:rPr>
          <w:rFonts w:ascii="Times New Roman" w:eastAsia="바탕" w:hAnsi="Times New Roman"/>
          <w:b/>
          <w:szCs w:val="20"/>
        </w:rPr>
      </w:pPr>
    </w:p>
    <w:p w14:paraId="088821DF" w14:textId="4991D40B" w:rsidR="00F46277" w:rsidRPr="00F46277" w:rsidRDefault="00F46277" w:rsidP="00F46277">
      <w:pPr>
        <w:spacing w:line="240" w:lineRule="exact"/>
        <w:ind w:firstLineChars="50" w:firstLine="100"/>
        <w:rPr>
          <w:rFonts w:ascii="Times New Roman" w:eastAsia="바탕" w:hAnsi="Times New Roman"/>
          <w:kern w:val="0"/>
          <w:szCs w:val="20"/>
        </w:rPr>
      </w:pPr>
      <w:r>
        <w:rPr>
          <w:rFonts w:ascii="Times New Roman" w:eastAsia="바탕" w:hAnsi="Times New Roman" w:hint="eastAsia"/>
          <w:kern w:val="0"/>
          <w:szCs w:val="20"/>
        </w:rPr>
        <w:t xml:space="preserve">With the </w:t>
      </w:r>
      <w:r w:rsidRPr="00F46277">
        <w:rPr>
          <w:rFonts w:ascii="Times New Roman" w:eastAsia="바탕" w:hAnsi="Times New Roman"/>
          <w:kern w:val="0"/>
          <w:szCs w:val="20"/>
        </w:rPr>
        <w:t xml:space="preserve">emergence of deep learning, significant advancements have been witnessed in the field of computer vision. Particularly, Convolutional Neural Networks (CNNs) have emerged as models bringing substantial performance improvements over traditional algorithms in computer vision. Moreover, CNNs have greatly influenced the accuracy enhancement of Facial Expression Recognition (FER). The utilization of CNNs in FER tasks has demonstrated remarkable improvements on benchmark datasets. However, these models have been limited to recognizing facial expressions, overlooking other physiological signals obtainable from </w:t>
      </w:r>
      <w:r w:rsidR="007A240D">
        <w:rPr>
          <w:rFonts w:ascii="Times New Roman" w:eastAsia="바탕" w:hAnsi="Times New Roman" w:hint="eastAsia"/>
          <w:kern w:val="0"/>
          <w:szCs w:val="20"/>
        </w:rPr>
        <w:t>video</w:t>
      </w:r>
      <w:r w:rsidRPr="00F46277">
        <w:rPr>
          <w:rFonts w:ascii="Times New Roman" w:eastAsia="바탕" w:hAnsi="Times New Roman"/>
          <w:kern w:val="0"/>
          <w:szCs w:val="20"/>
        </w:rPr>
        <w:t xml:space="preserve">. Additionally, studies addressing variations in facial expression intensity across individuals or scenarios with limited facial expressions have been overlooked. This study proposes a method to enhance the accuracy of existing FER systems by leveraging remote-Photoplethysmography (rPPG), a physiological signal obtainable from </w:t>
      </w:r>
      <w:r w:rsidR="007A240D">
        <w:rPr>
          <w:rFonts w:ascii="Times New Roman" w:eastAsia="바탕" w:hAnsi="Times New Roman" w:hint="eastAsia"/>
          <w:kern w:val="0"/>
          <w:szCs w:val="20"/>
        </w:rPr>
        <w:t>video</w:t>
      </w:r>
      <w:r w:rsidRPr="00F46277">
        <w:rPr>
          <w:rFonts w:ascii="Times New Roman" w:eastAsia="바탕" w:hAnsi="Times New Roman"/>
          <w:kern w:val="0"/>
          <w:szCs w:val="20"/>
        </w:rPr>
        <w:t>.</w:t>
      </w:r>
    </w:p>
    <w:p w14:paraId="0FF35BAE" w14:textId="457CB479" w:rsidR="005C5CD5" w:rsidRPr="007D4B5E" w:rsidRDefault="003F1608" w:rsidP="007D4B5E">
      <w:pPr>
        <w:wordWrap/>
        <w:spacing w:line="240" w:lineRule="exact"/>
        <w:rPr>
          <w:rFonts w:asciiTheme="minorHAnsi" w:eastAsiaTheme="minorHAnsi" w:hAnsiTheme="minorHAnsi"/>
          <w:b/>
          <w:sz w:val="22"/>
          <w:szCs w:val="20"/>
        </w:rPr>
      </w:pPr>
      <w:r>
        <w:rPr>
          <w:noProof/>
        </w:rPr>
        <mc:AlternateContent>
          <mc:Choice Requires="wps">
            <w:drawing>
              <wp:anchor distT="0" distB="0" distL="114300" distR="114300" simplePos="0" relativeHeight="251671552" behindDoc="0" locked="0" layoutInCell="1" allowOverlap="1" wp14:anchorId="5C24554E" wp14:editId="5C1EB074">
                <wp:simplePos x="0" y="0"/>
                <wp:positionH relativeFrom="column">
                  <wp:posOffset>3310890</wp:posOffset>
                </wp:positionH>
                <wp:positionV relativeFrom="paragraph">
                  <wp:posOffset>2357755</wp:posOffset>
                </wp:positionV>
                <wp:extent cx="3168650" cy="635"/>
                <wp:effectExtent l="0" t="0" r="0" b="0"/>
                <wp:wrapSquare wrapText="bothSides"/>
                <wp:docPr id="2020845792" name="Text Box 1"/>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wps:spPr>
                      <wps:txbx>
                        <w:txbxContent>
                          <w:p w14:paraId="71DCFA56" w14:textId="1086E712" w:rsidR="003F1608" w:rsidRPr="003F1608" w:rsidRDefault="003F1608" w:rsidP="003F1608">
                            <w:pPr>
                              <w:pStyle w:val="a3"/>
                              <w:jc w:val="center"/>
                              <w:rPr>
                                <w:rFonts w:ascii="바탕" w:eastAsia="바탕" w:hAnsi="바탕"/>
                                <w:b w:val="0"/>
                                <w:bCs w:val="0"/>
                                <w:noProof/>
                                <w:sz w:val="18"/>
                                <w:szCs w:val="18"/>
                              </w:rPr>
                            </w:pPr>
                            <w:r w:rsidRPr="003F1608">
                              <w:rPr>
                                <w:b w:val="0"/>
                                <w:bCs w:val="0"/>
                                <w:sz w:val="18"/>
                                <w:szCs w:val="18"/>
                              </w:rPr>
                              <w:t xml:space="preserve">그림 </w:t>
                            </w:r>
                            <w:r w:rsidRPr="003F1608">
                              <w:rPr>
                                <w:b w:val="0"/>
                                <w:bCs w:val="0"/>
                                <w:sz w:val="18"/>
                                <w:szCs w:val="18"/>
                              </w:rPr>
                              <w:fldChar w:fldCharType="begin"/>
                            </w:r>
                            <w:r w:rsidRPr="003F1608">
                              <w:rPr>
                                <w:b w:val="0"/>
                                <w:bCs w:val="0"/>
                                <w:sz w:val="18"/>
                                <w:szCs w:val="18"/>
                              </w:rPr>
                              <w:instrText xml:space="preserve"> SEQ 그림 \* ARABIC </w:instrText>
                            </w:r>
                            <w:r w:rsidRPr="003F1608">
                              <w:rPr>
                                <w:b w:val="0"/>
                                <w:bCs w:val="0"/>
                                <w:sz w:val="18"/>
                                <w:szCs w:val="18"/>
                              </w:rPr>
                              <w:fldChar w:fldCharType="separate"/>
                            </w:r>
                            <w:r w:rsidR="00AB64FB">
                              <w:rPr>
                                <w:b w:val="0"/>
                                <w:bCs w:val="0"/>
                                <w:noProof/>
                                <w:sz w:val="18"/>
                                <w:szCs w:val="18"/>
                              </w:rPr>
                              <w:t>1</w:t>
                            </w:r>
                            <w:r w:rsidRPr="003F1608">
                              <w:rPr>
                                <w:b w:val="0"/>
                                <w:bCs w:val="0"/>
                                <w:sz w:val="18"/>
                                <w:szCs w:val="18"/>
                              </w:rPr>
                              <w:fldChar w:fldCharType="end"/>
                            </w:r>
                            <w:r w:rsidRPr="003F1608">
                              <w:rPr>
                                <w:rFonts w:hint="eastAsia"/>
                                <w:b w:val="0"/>
                                <w:bCs w:val="0"/>
                                <w:sz w:val="18"/>
                                <w:szCs w:val="18"/>
                              </w:rPr>
                              <w:t>. 감정 모델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4554E" id="_x0000_t202" coordsize="21600,21600" o:spt="202" path="m,l,21600r21600,l21600,xe">
                <v:stroke joinstyle="miter"/>
                <v:path gradientshapeok="t" o:connecttype="rect"/>
              </v:shapetype>
              <v:shape id="Text Box 1" o:spid="_x0000_s1026" type="#_x0000_t202" style="position:absolute;left:0;text-align:left;margin-left:260.7pt;margin-top:185.65pt;width:24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" stroked="f">
                <v:textbox style="mso-fit-shape-to-text:t" inset="0,0,0,0">
                  <w:txbxContent>
                    <w:p w14:paraId="71DCFA56" w14:textId="1086E712" w:rsidR="003F1608" w:rsidRPr="003F1608" w:rsidRDefault="003F1608" w:rsidP="003F1608">
                      <w:pPr>
                        <w:pStyle w:val="a3"/>
                        <w:jc w:val="center"/>
                        <w:rPr>
                          <w:rFonts w:ascii="바탕" w:eastAsia="바탕" w:hAnsi="바탕"/>
                          <w:b w:val="0"/>
                          <w:bCs w:val="0"/>
                          <w:noProof/>
                          <w:sz w:val="18"/>
                          <w:szCs w:val="18"/>
                        </w:rPr>
                      </w:pPr>
                      <w:r w:rsidRPr="003F1608">
                        <w:rPr>
                          <w:b w:val="0"/>
                          <w:bCs w:val="0"/>
                          <w:sz w:val="18"/>
                          <w:szCs w:val="18"/>
                        </w:rPr>
                        <w:t xml:space="preserve">그림 </w:t>
                      </w:r>
                      <w:r w:rsidRPr="003F1608">
                        <w:rPr>
                          <w:b w:val="0"/>
                          <w:bCs w:val="0"/>
                          <w:sz w:val="18"/>
                          <w:szCs w:val="18"/>
                        </w:rPr>
                        <w:fldChar w:fldCharType="begin"/>
                      </w:r>
                      <w:r w:rsidRPr="003F1608">
                        <w:rPr>
                          <w:b w:val="0"/>
                          <w:bCs w:val="0"/>
                          <w:sz w:val="18"/>
                          <w:szCs w:val="18"/>
                        </w:rPr>
                        <w:instrText xml:space="preserve"> SEQ 그림 \* ARABIC </w:instrText>
                      </w:r>
                      <w:r w:rsidRPr="003F1608">
                        <w:rPr>
                          <w:b w:val="0"/>
                          <w:bCs w:val="0"/>
                          <w:sz w:val="18"/>
                          <w:szCs w:val="18"/>
                        </w:rPr>
                        <w:fldChar w:fldCharType="separate"/>
                      </w:r>
                      <w:r w:rsidR="00AB64FB">
                        <w:rPr>
                          <w:b w:val="0"/>
                          <w:bCs w:val="0"/>
                          <w:noProof/>
                          <w:sz w:val="18"/>
                          <w:szCs w:val="18"/>
                        </w:rPr>
                        <w:t>1</w:t>
                      </w:r>
                      <w:r w:rsidRPr="003F1608">
                        <w:rPr>
                          <w:b w:val="0"/>
                          <w:bCs w:val="0"/>
                          <w:sz w:val="18"/>
                          <w:szCs w:val="18"/>
                        </w:rPr>
                        <w:fldChar w:fldCharType="end"/>
                      </w:r>
                      <w:r w:rsidRPr="003F1608">
                        <w:rPr>
                          <w:rFonts w:hint="eastAsia"/>
                          <w:b w:val="0"/>
                          <w:bCs w:val="0"/>
                          <w:sz w:val="18"/>
                          <w:szCs w:val="18"/>
                        </w:rPr>
                        <w:t>. 감정 모델</w:t>
                      </w:r>
                    </w:p>
                  </w:txbxContent>
                </v:textbox>
                <w10:wrap type="square"/>
              </v:shape>
            </w:pict>
          </mc:Fallback>
        </mc:AlternateContent>
      </w:r>
      <w:r w:rsidR="001164BE" w:rsidRPr="001164BE">
        <w:rPr>
          <w:rFonts w:ascii="바탕" w:eastAsia="바탕" w:hAnsi="바탕"/>
          <w:noProof/>
          <w:szCs w:val="20"/>
        </w:rPr>
        <w:drawing>
          <wp:anchor distT="0" distB="0" distL="114300" distR="114300" simplePos="0" relativeHeight="251669504" behindDoc="0" locked="0" layoutInCell="1" allowOverlap="1" wp14:anchorId="3C8899AE" wp14:editId="5358484A">
            <wp:simplePos x="0" y="0"/>
            <wp:positionH relativeFrom="margin">
              <wp:align>right</wp:align>
            </wp:positionH>
            <wp:positionV relativeFrom="paragraph">
              <wp:posOffset>119971</wp:posOffset>
            </wp:positionV>
            <wp:extent cx="3168650" cy="2181225"/>
            <wp:effectExtent l="0" t="0" r="0" b="9525"/>
            <wp:wrapSquare wrapText="bothSides"/>
            <wp:docPr id="406534217" name="그림 1" descr="텍스트, 도표, 원,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4217" name="그림 1" descr="텍스트, 도표, 원, 라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8650" cy="2181225"/>
                    </a:xfrm>
                    <a:prstGeom prst="rect">
                      <a:avLst/>
                    </a:prstGeom>
                  </pic:spPr>
                </pic:pic>
              </a:graphicData>
            </a:graphic>
            <wp14:sizeRelH relativeFrom="page">
              <wp14:pctWidth>0</wp14:pctWidth>
            </wp14:sizeRelH>
            <wp14:sizeRelV relativeFrom="page">
              <wp14:pctHeight>0</wp14:pctHeight>
            </wp14:sizeRelV>
          </wp:anchor>
        </w:drawing>
      </w:r>
    </w:p>
    <w:p w14:paraId="0610CAC0" w14:textId="77777777" w:rsidR="007D4B5E" w:rsidRPr="007D4B5E" w:rsidRDefault="007D4B5E" w:rsidP="007D4B5E">
      <w:pPr>
        <w:wordWrap/>
        <w:spacing w:line="240" w:lineRule="exact"/>
        <w:rPr>
          <w:rFonts w:asciiTheme="minorHAnsi" w:eastAsiaTheme="minorHAnsi" w:hAnsiTheme="minorHAnsi"/>
          <w:b/>
          <w:sz w:val="32"/>
          <w:szCs w:val="20"/>
        </w:rPr>
        <w:sectPr w:rsidR="007D4B5E" w:rsidRPr="007D4B5E" w:rsidSect="008F4E5B">
          <w:pgSz w:w="11906" w:h="16838"/>
          <w:pgMar w:top="851" w:right="851" w:bottom="1701" w:left="851" w:header="851" w:footer="992" w:gutter="0"/>
          <w:cols w:space="425"/>
          <w:docGrid w:linePitch="360"/>
        </w:sectPr>
      </w:pPr>
    </w:p>
    <w:p w14:paraId="4D3EE57E" w14:textId="58D24C36" w:rsidR="006D7C18" w:rsidRPr="006D7C18"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 xml:space="preserve">1. </w:t>
      </w:r>
      <w:r w:rsidR="0078750A" w:rsidRPr="00CB587E">
        <w:rPr>
          <w:rFonts w:asciiTheme="minorHAnsi" w:eastAsiaTheme="minorHAnsi" w:hAnsiTheme="minorHAnsi" w:hint="eastAsia"/>
          <w:b/>
          <w:szCs w:val="20"/>
        </w:rPr>
        <w:t>연구 배경</w:t>
      </w:r>
    </w:p>
    <w:p w14:paraId="638AE466" w14:textId="34153812" w:rsidR="00913D46" w:rsidRPr="00405EF8" w:rsidRDefault="00BF77F9" w:rsidP="00125BE2">
      <w:pPr>
        <w:wordWrap/>
        <w:adjustRightInd w:val="0"/>
        <w:spacing w:line="240" w:lineRule="exact"/>
        <w:ind w:firstLineChars="50" w:firstLine="90"/>
        <w:rPr>
          <w:rFonts w:asciiTheme="majorHAnsi" w:eastAsiaTheme="majorHAnsi" w:hAnsiTheme="majorHAnsi" w:cs="바탕"/>
          <w:kern w:val="0"/>
          <w:sz w:val="18"/>
          <w:szCs w:val="18"/>
        </w:rPr>
      </w:pPr>
      <w:r>
        <w:rPr>
          <w:rFonts w:asciiTheme="majorHAnsi" w:eastAsiaTheme="majorHAnsi" w:hAnsiTheme="majorHAnsi" w:cs="바탕" w:hint="eastAsia"/>
          <w:kern w:val="0"/>
          <w:sz w:val="18"/>
          <w:szCs w:val="18"/>
          <w:lang w:val="ko-KR"/>
        </w:rPr>
        <w:t>딥러닝의</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발전과</w:t>
      </w:r>
      <w:r w:rsidRPr="00BF77F9">
        <w:rPr>
          <w:rFonts w:asciiTheme="majorHAnsi" w:eastAsiaTheme="majorHAnsi" w:hAnsiTheme="majorHAnsi" w:cs="바탕" w:hint="eastAsia"/>
          <w:kern w:val="0"/>
          <w:sz w:val="18"/>
          <w:szCs w:val="18"/>
        </w:rPr>
        <w:t xml:space="preserve"> Convolutional Neural Networks(CNN)</w:t>
      </w:r>
      <w:r>
        <w:rPr>
          <w:rFonts w:asciiTheme="majorHAnsi" w:eastAsiaTheme="majorHAnsi" w:hAnsiTheme="majorHAnsi" w:cs="바탕" w:hint="eastAsia"/>
          <w:kern w:val="0"/>
          <w:sz w:val="18"/>
          <w:szCs w:val="18"/>
          <w:lang w:val="ko-KR"/>
        </w:rPr>
        <w:t>의</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등장은</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컴퓨터</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비전에</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지대한</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영향을</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끼쳤다</w:t>
      </w:r>
      <w:r w:rsidRPr="00BF77F9">
        <w:rPr>
          <w:rFonts w:asciiTheme="majorHAnsi" w:eastAsiaTheme="majorHAnsi" w:hAnsiTheme="majorHAnsi" w:cs="바탕" w:hint="eastAsia"/>
          <w:kern w:val="0"/>
          <w:sz w:val="18"/>
          <w:szCs w:val="18"/>
        </w:rPr>
        <w:t xml:space="preserve">. </w:t>
      </w:r>
      <w:r>
        <w:rPr>
          <w:rFonts w:asciiTheme="majorHAnsi" w:eastAsiaTheme="majorHAnsi" w:hAnsiTheme="majorHAnsi" w:cs="바탕" w:hint="eastAsia"/>
          <w:kern w:val="0"/>
          <w:sz w:val="18"/>
          <w:szCs w:val="18"/>
          <w:lang w:val="ko-KR"/>
        </w:rPr>
        <w:t>특히</w:t>
      </w:r>
      <w:r w:rsidRPr="00BF77F9">
        <w:rPr>
          <w:rFonts w:asciiTheme="majorHAnsi" w:eastAsiaTheme="majorHAnsi" w:hAnsiTheme="majorHAnsi" w:cs="바탕" w:hint="eastAsia"/>
          <w:kern w:val="0"/>
          <w:sz w:val="18"/>
          <w:szCs w:val="18"/>
        </w:rPr>
        <w:t xml:space="preserve"> Facial Emotion Recognition (FER)</w:t>
      </w:r>
      <w:r>
        <w:rPr>
          <w:rFonts w:asciiTheme="majorHAnsi" w:eastAsiaTheme="majorHAnsi" w:hAnsiTheme="majorHAnsi" w:cs="바탕" w:hint="eastAsia"/>
          <w:kern w:val="0"/>
          <w:sz w:val="18"/>
          <w:szCs w:val="18"/>
          <w:lang w:val="ko-KR"/>
        </w:rPr>
        <w:t>은</w:t>
      </w:r>
      <w:r w:rsidRPr="00BF77F9">
        <w:rPr>
          <w:rFonts w:asciiTheme="majorHAnsi" w:eastAsiaTheme="majorHAnsi" w:hAnsiTheme="majorHAnsi" w:cs="바탕" w:hint="eastAsia"/>
          <w:kern w:val="0"/>
          <w:sz w:val="18"/>
          <w:szCs w:val="18"/>
        </w:rPr>
        <w:t xml:space="preserve"> CN</w:t>
      </w:r>
      <w:r>
        <w:rPr>
          <w:rFonts w:asciiTheme="majorHAnsi" w:eastAsiaTheme="majorHAnsi" w:hAnsiTheme="majorHAnsi" w:cs="바탕" w:hint="eastAsia"/>
          <w:kern w:val="0"/>
          <w:sz w:val="18"/>
          <w:szCs w:val="18"/>
        </w:rPr>
        <w:t>N의 등장과 딥러닝의 발전 이전에 비해 크게 발전했다</w:t>
      </w:r>
      <w:r w:rsidR="00EA4C74">
        <w:rPr>
          <w:rFonts w:asciiTheme="majorHAnsi" w:eastAsiaTheme="majorHAnsi" w:hAnsiTheme="majorHAnsi" w:cs="바탕" w:hint="eastAsia"/>
          <w:kern w:val="0"/>
          <w:sz w:val="18"/>
          <w:szCs w:val="18"/>
          <w:vertAlign w:val="superscript"/>
        </w:rPr>
        <w:t>[1]</w:t>
      </w:r>
      <w:r>
        <w:rPr>
          <w:rFonts w:asciiTheme="majorHAnsi" w:eastAsiaTheme="majorHAnsi" w:hAnsiTheme="majorHAnsi" w:cs="바탕" w:hint="eastAsia"/>
          <w:kern w:val="0"/>
          <w:sz w:val="18"/>
          <w:szCs w:val="18"/>
        </w:rPr>
        <w:t xml:space="preserve">. </w:t>
      </w:r>
      <w:r w:rsidR="00EA4C74">
        <w:rPr>
          <w:rFonts w:asciiTheme="majorHAnsi" w:eastAsiaTheme="majorHAnsi" w:hAnsiTheme="majorHAnsi" w:cs="바탕" w:hint="eastAsia"/>
          <w:kern w:val="0"/>
          <w:sz w:val="18"/>
          <w:szCs w:val="18"/>
        </w:rPr>
        <w:t xml:space="preserve">이러한 FER 모델들은 </w:t>
      </w:r>
      <w:r w:rsidR="007A240D">
        <w:rPr>
          <w:rFonts w:asciiTheme="majorHAnsi" w:eastAsiaTheme="majorHAnsi" w:hAnsiTheme="majorHAnsi" w:cs="바탕" w:hint="eastAsia"/>
          <w:kern w:val="0"/>
          <w:sz w:val="18"/>
          <w:szCs w:val="18"/>
        </w:rPr>
        <w:t>영상으</w:t>
      </w:r>
      <w:r w:rsidR="00EA4C74">
        <w:rPr>
          <w:rFonts w:asciiTheme="majorHAnsi" w:eastAsiaTheme="majorHAnsi" w:hAnsiTheme="majorHAnsi" w:cs="바탕" w:hint="eastAsia"/>
          <w:kern w:val="0"/>
          <w:sz w:val="18"/>
          <w:szCs w:val="18"/>
        </w:rPr>
        <w:t>로부터 얻을 수 있는 생체신호를 고려하지 않</w:t>
      </w:r>
      <w:r w:rsidR="007A240D">
        <w:rPr>
          <w:rFonts w:asciiTheme="majorHAnsi" w:eastAsiaTheme="majorHAnsi" w:hAnsiTheme="majorHAnsi" w:cs="바탕" w:hint="eastAsia"/>
          <w:kern w:val="0"/>
          <w:sz w:val="18"/>
          <w:szCs w:val="18"/>
        </w:rPr>
        <w:t>았고, 그로 인해 모델의 설계 단계에서부터 한 장의 이미지에서 감정을 분류하는 형태를 취한다</w:t>
      </w:r>
      <w:r w:rsidR="00EA4C74">
        <w:rPr>
          <w:rFonts w:asciiTheme="majorHAnsi" w:eastAsiaTheme="majorHAnsi" w:hAnsiTheme="majorHAnsi" w:cs="바탕" w:hint="eastAsia"/>
          <w:kern w:val="0"/>
          <w:sz w:val="18"/>
          <w:szCs w:val="18"/>
        </w:rPr>
        <w:t>. 이 때문에 영상 속 사람 별 감정에 따른 표정 변화에 그 성능이 좌우될 수밖에 없다는 의존성이 있다.</w:t>
      </w:r>
      <w:r w:rsidR="007A240D">
        <w:rPr>
          <w:rFonts w:asciiTheme="majorHAnsi" w:eastAsiaTheme="majorHAnsi" w:hAnsiTheme="majorHAnsi" w:cs="바탕" w:hint="eastAsia"/>
          <w:kern w:val="0"/>
          <w:sz w:val="18"/>
          <w:szCs w:val="18"/>
        </w:rPr>
        <w:t xml:space="preserve"> 한편, 감정 인식 모델에 영상을 입력으로 사용할 경우 각 프레임에서 기존처럼 감정 인식을 수행할 수 있을 뿐만 아니라, 영상에서 추가적인 생체신호 remote-Photoplethysmography(rPPG)를 얻을 수 있다. 영상에서 획득한 rPPG는 표현으로 드러나지 않는 감정 상태를 유추할 수 있는 지표 중 하나가 될 수 있다.</w:t>
      </w:r>
      <w:r w:rsidR="00125BE2">
        <w:rPr>
          <w:rFonts w:asciiTheme="majorHAnsi" w:eastAsiaTheme="majorHAnsi" w:hAnsiTheme="majorHAnsi" w:cs="바탕" w:hint="eastAsia"/>
          <w:kern w:val="0"/>
          <w:sz w:val="18"/>
          <w:szCs w:val="18"/>
          <w:vertAlign w:val="superscript"/>
        </w:rPr>
        <w:t>[2]</w:t>
      </w:r>
      <w:r w:rsidR="00405EF8">
        <w:rPr>
          <w:rFonts w:asciiTheme="majorHAnsi" w:eastAsiaTheme="majorHAnsi" w:hAnsiTheme="majorHAnsi" w:cs="바탕" w:hint="eastAsia"/>
          <w:kern w:val="0"/>
          <w:sz w:val="18"/>
          <w:szCs w:val="18"/>
        </w:rPr>
        <w:t xml:space="preserve"> 이러한 근거를 바탕으로 본 연구에서는 딥러닝 모델을 이용하기 전에 설명 가능한 신호처리 기술에 기반한 연구를 선행함으로써 설명 가능한 End-to-End FER&amp;rPPG 감정 분류 </w:t>
      </w:r>
      <w:r w:rsidR="005C6743">
        <w:rPr>
          <w:rFonts w:asciiTheme="majorHAnsi" w:eastAsiaTheme="majorHAnsi" w:hAnsiTheme="majorHAnsi" w:cs="바탕" w:hint="eastAsia"/>
          <w:kern w:val="0"/>
          <w:sz w:val="18"/>
          <w:szCs w:val="18"/>
        </w:rPr>
        <w:t>딥러닝</w:t>
      </w:r>
      <w:r w:rsidR="00405EF8">
        <w:rPr>
          <w:rFonts w:asciiTheme="majorHAnsi" w:eastAsiaTheme="majorHAnsi" w:hAnsiTheme="majorHAnsi" w:cs="바탕" w:hint="eastAsia"/>
          <w:kern w:val="0"/>
          <w:sz w:val="18"/>
          <w:szCs w:val="18"/>
        </w:rPr>
        <w:t xml:space="preserve"> 모델의 기반을 쌓고자 한다.</w:t>
      </w:r>
    </w:p>
    <w:p w14:paraId="4D7AE9B3" w14:textId="6C01AB9D" w:rsidR="00125BE2" w:rsidRPr="00125BE2" w:rsidRDefault="00125BE2" w:rsidP="00125BE2">
      <w:pPr>
        <w:wordWrap/>
        <w:adjustRightInd w:val="0"/>
        <w:spacing w:line="240" w:lineRule="exact"/>
        <w:ind w:firstLineChars="50" w:firstLine="90"/>
        <w:rPr>
          <w:rFonts w:asciiTheme="majorHAnsi" w:eastAsiaTheme="majorHAnsi" w:hAnsiTheme="majorHAnsi" w:cs="바탕"/>
          <w:kern w:val="0"/>
          <w:sz w:val="18"/>
          <w:szCs w:val="18"/>
        </w:rPr>
      </w:pPr>
    </w:p>
    <w:p w14:paraId="6269008F" w14:textId="77777777" w:rsidR="006D7C18" w:rsidRPr="00CB587E"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2.</w:t>
      </w:r>
      <w:r w:rsidR="0078750A" w:rsidRPr="00CB587E">
        <w:rPr>
          <w:rFonts w:asciiTheme="minorHAnsi" w:eastAsiaTheme="minorHAnsi" w:hAnsiTheme="minorHAnsi" w:hint="eastAsia"/>
          <w:b/>
          <w:szCs w:val="20"/>
        </w:rPr>
        <w:t>연구 방법</w:t>
      </w:r>
    </w:p>
    <w:p w14:paraId="5750DCC4" w14:textId="74E0EA88" w:rsidR="001164BE" w:rsidRDefault="00125BE2" w:rsidP="001164BE">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 xml:space="preserve">연구를 위해서는 분류해야 할 감정 종류를 설명하는 모델이 전제되어야 한다. </w:t>
      </w:r>
      <w:r w:rsidR="006C4E4D">
        <w:rPr>
          <w:rFonts w:asciiTheme="minorHAnsi" w:eastAsiaTheme="minorHAnsi" w:hAnsiTheme="minorHAnsi" w:cs="바탕" w:hint="eastAsia"/>
          <w:kern w:val="0"/>
          <w:sz w:val="18"/>
          <w:szCs w:val="18"/>
          <w:lang w:val="ko-KR"/>
        </w:rPr>
        <w:t>이를 위해 이 연구에서는 총 2가지 축, Valence와 arousal으로 각 감정들을 총 4분면으로 나눈 모델을 참고하였다</w:t>
      </w:r>
      <w:r w:rsidR="006C4E4D">
        <w:rPr>
          <w:rFonts w:asciiTheme="minorHAnsi" w:eastAsiaTheme="minorHAnsi" w:hAnsiTheme="minorHAnsi" w:cs="바탕" w:hint="eastAsia"/>
          <w:kern w:val="0"/>
          <w:sz w:val="18"/>
          <w:szCs w:val="18"/>
          <w:vertAlign w:val="superscript"/>
          <w:lang w:val="ko-KR"/>
        </w:rPr>
        <w:t>[3]</w:t>
      </w:r>
      <w:r w:rsidR="006C4E4D">
        <w:rPr>
          <w:rFonts w:asciiTheme="minorHAnsi" w:eastAsiaTheme="minorHAnsi" w:hAnsiTheme="minorHAnsi" w:cs="바탕" w:hint="eastAsia"/>
          <w:kern w:val="0"/>
          <w:sz w:val="18"/>
          <w:szCs w:val="18"/>
          <w:lang w:val="ko-KR"/>
        </w:rPr>
        <w:t>.</w:t>
      </w:r>
      <w:r w:rsidR="00C27DBA">
        <w:rPr>
          <w:rFonts w:asciiTheme="minorHAnsi" w:eastAsiaTheme="minorHAnsi" w:hAnsiTheme="minorHAnsi" w:cs="바탕" w:hint="eastAsia"/>
          <w:kern w:val="0"/>
          <w:sz w:val="18"/>
          <w:szCs w:val="18"/>
          <w:lang w:val="ko-KR"/>
        </w:rPr>
        <w:t xml:space="preserve"> </w:t>
      </w:r>
      <w:r w:rsidR="001164BE">
        <w:rPr>
          <w:rFonts w:asciiTheme="minorHAnsi" w:eastAsiaTheme="minorHAnsi" w:hAnsiTheme="minorHAnsi" w:cs="바탕" w:hint="eastAsia"/>
          <w:kern w:val="0"/>
          <w:sz w:val="18"/>
          <w:szCs w:val="18"/>
          <w:lang w:val="ko-KR"/>
        </w:rPr>
        <w:t>본 연구에서는 PPG가 아니라 rPPG를 사용하므로, 접촉식 센서를 통해 값을 얻는</w:t>
      </w:r>
      <w:r w:rsidR="00D35AEF">
        <w:rPr>
          <w:rFonts w:asciiTheme="minorHAnsi" w:eastAsiaTheme="minorHAnsi" w:hAnsiTheme="minorHAnsi" w:cs="바탕" w:hint="eastAsia"/>
          <w:kern w:val="0"/>
          <w:sz w:val="18"/>
          <w:szCs w:val="18"/>
          <w:lang w:val="ko-KR"/>
        </w:rPr>
        <w:t xml:space="preserve"> </w:t>
      </w:r>
      <w:r w:rsidR="001164BE">
        <w:rPr>
          <w:rFonts w:asciiTheme="minorHAnsi" w:eastAsiaTheme="minorHAnsi" w:hAnsiTheme="minorHAnsi" w:cs="바탕" w:hint="eastAsia"/>
          <w:kern w:val="0"/>
          <w:sz w:val="18"/>
          <w:szCs w:val="18"/>
          <w:lang w:val="ko-KR"/>
        </w:rPr>
        <w:t xml:space="preserve"> PPG</w:t>
      </w:r>
      <w:r w:rsidR="00D35AEF">
        <w:rPr>
          <w:rFonts w:asciiTheme="minorHAnsi" w:eastAsiaTheme="minorHAnsi" w:hAnsiTheme="minorHAnsi" w:cs="바탕" w:hint="eastAsia"/>
          <w:kern w:val="0"/>
          <w:sz w:val="18"/>
          <w:szCs w:val="18"/>
          <w:lang w:val="ko-KR"/>
        </w:rPr>
        <w:t xml:space="preserve"> </w:t>
      </w:r>
      <w:r w:rsidR="001164BE">
        <w:rPr>
          <w:rFonts w:asciiTheme="minorHAnsi" w:eastAsiaTheme="minorHAnsi" w:hAnsiTheme="minorHAnsi" w:cs="바탕" w:hint="eastAsia"/>
          <w:kern w:val="0"/>
          <w:sz w:val="18"/>
          <w:szCs w:val="18"/>
          <w:lang w:val="ko-KR"/>
        </w:rPr>
        <w:t>보다 노이즈가 많은 데이터를 수집할 것이라 예상된다. 따라서 본 연구의 트러블 슈팅을 위해서는 보다 간단한 모델부터 시작하는 것이 알맞다고 판단</w:t>
      </w:r>
      <w:r w:rsidR="001164BE">
        <w:rPr>
          <w:rFonts w:hint="eastAsia"/>
        </w:rPr>
        <w:t>,</w:t>
      </w:r>
      <w:r w:rsidR="001164BE">
        <w:rPr>
          <w:rFonts w:asciiTheme="minorHAnsi" w:eastAsiaTheme="minorHAnsi" w:hAnsiTheme="minorHAnsi" w:cs="바탕" w:hint="eastAsia"/>
          <w:kern w:val="0"/>
          <w:sz w:val="18"/>
          <w:szCs w:val="18"/>
          <w:lang w:val="ko-KR"/>
        </w:rPr>
        <w:t xml:space="preserve"> </w:t>
      </w:r>
      <w:r w:rsidR="00C27DBA">
        <w:rPr>
          <w:rFonts w:asciiTheme="minorHAnsi" w:eastAsiaTheme="minorHAnsi" w:hAnsiTheme="minorHAnsi" w:cs="바탕" w:hint="eastAsia"/>
          <w:kern w:val="0"/>
          <w:sz w:val="18"/>
          <w:szCs w:val="18"/>
          <w:lang w:val="ko-KR"/>
        </w:rPr>
        <w:t>해당 모델에서 제안하는 8가지 감정 중 1사분면에 해당하는 행복, 2사분면에 해당하는 분노, 3사분면에 해당하는 우울, 4사분면에 해당하는 중립, 총 4가지의 감정으로 각 사분면 당 하나의 대표 감정으로 클래스를 단순화시켰다</w:t>
      </w:r>
      <w:r w:rsidR="001164BE">
        <w:rPr>
          <w:rFonts w:asciiTheme="minorHAnsi" w:eastAsiaTheme="minorHAnsi" w:hAnsiTheme="minorHAnsi" w:cs="바탕" w:hint="eastAsia"/>
          <w:kern w:val="0"/>
          <w:sz w:val="18"/>
          <w:szCs w:val="18"/>
          <w:lang w:val="ko-KR"/>
        </w:rPr>
        <w:t>.</w:t>
      </w:r>
    </w:p>
    <w:p w14:paraId="7B15B443" w14:textId="7F347B96" w:rsidR="00613DC2" w:rsidRPr="00613DC2" w:rsidRDefault="00613DC2" w:rsidP="001164BE">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본 연구의 목적이 CNN 기반 FER 모델의 성능을 보다 다양한 환경에서 높이는 것이므로, 최종적으로 앙상블 모델을 구현하였다. 기존 SOTA FER 모델은 DDAMFN모델</w:t>
      </w:r>
      <w:r>
        <w:rPr>
          <w:rFonts w:asciiTheme="minorHAnsi" w:eastAsiaTheme="minorHAnsi" w:hAnsiTheme="minorHAnsi" w:cs="바탕" w:hint="eastAsia"/>
          <w:kern w:val="0"/>
          <w:sz w:val="18"/>
          <w:szCs w:val="18"/>
          <w:vertAlign w:val="superscript"/>
          <w:lang w:val="ko-KR"/>
        </w:rPr>
        <w:t>[</w:t>
      </w:r>
      <w:r w:rsidR="00F215B4">
        <w:rPr>
          <w:rFonts w:asciiTheme="minorHAnsi" w:eastAsiaTheme="minorHAnsi" w:hAnsiTheme="minorHAnsi" w:cs="바탕" w:hint="eastAsia"/>
          <w:kern w:val="0"/>
          <w:sz w:val="18"/>
          <w:szCs w:val="18"/>
          <w:vertAlign w:val="superscript"/>
          <w:lang w:val="ko-KR"/>
        </w:rPr>
        <w:t>1</w:t>
      </w:r>
      <w:r>
        <w:rPr>
          <w:rFonts w:asciiTheme="minorHAnsi" w:eastAsiaTheme="minorHAnsi" w:hAnsiTheme="minorHAnsi" w:cs="바탕" w:hint="eastAsia"/>
          <w:kern w:val="0"/>
          <w:sz w:val="18"/>
          <w:szCs w:val="18"/>
          <w:vertAlign w:val="superscript"/>
          <w:lang w:val="ko-KR"/>
        </w:rPr>
        <w:t>]</w:t>
      </w:r>
    </w:p>
    <w:p w14:paraId="3D3A91E8" w14:textId="77777777" w:rsidR="00613DC2" w:rsidRDefault="00613DC2" w:rsidP="001164BE">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이 사용되었다.</w:t>
      </w:r>
    </w:p>
    <w:p w14:paraId="0373B142" w14:textId="17372337" w:rsidR="00865E5F" w:rsidRPr="000D37FF" w:rsidRDefault="000D37FF" w:rsidP="00865E5F">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영상에서 rPPG를 추출하는 과정은 카메라 성능, 인물의 움직임, 주변 조명 등에 큰 영향을 받는다. 해당 노이즈로 인한 rPPG 자체의 정확도 저하를 막기 위해 영상 내 노이즈 정도를 미리 판단하고 노이즈가 많은 픽셀을 미리 제외하는 전처리 과정이 OMIT</w:t>
      </w:r>
      <w:r>
        <w:rPr>
          <w:rFonts w:asciiTheme="minorHAnsi" w:eastAsiaTheme="minorHAnsi" w:hAnsiTheme="minorHAnsi" w:cs="바탕" w:hint="eastAsia"/>
          <w:kern w:val="0"/>
          <w:sz w:val="18"/>
          <w:szCs w:val="18"/>
          <w:vertAlign w:val="superscript"/>
          <w:lang w:val="ko-KR"/>
        </w:rPr>
        <w:t xml:space="preserve"> </w:t>
      </w:r>
      <w:r>
        <w:rPr>
          <w:rFonts w:asciiTheme="minorHAnsi" w:eastAsiaTheme="minorHAnsi" w:hAnsiTheme="minorHAnsi" w:cs="바탕" w:hint="eastAsia"/>
          <w:kern w:val="0"/>
          <w:sz w:val="18"/>
          <w:szCs w:val="18"/>
          <w:lang w:val="ko-KR"/>
        </w:rPr>
        <w:t>알고리즘을 제안한 논문</w:t>
      </w:r>
      <w:r>
        <w:rPr>
          <w:rFonts w:asciiTheme="minorHAnsi" w:eastAsiaTheme="minorHAnsi" w:hAnsiTheme="minorHAnsi" w:cs="바탕" w:hint="eastAsia"/>
          <w:kern w:val="0"/>
          <w:sz w:val="18"/>
          <w:szCs w:val="18"/>
          <w:vertAlign w:val="superscript"/>
          <w:lang w:val="ko-KR"/>
        </w:rPr>
        <w:t>[</w:t>
      </w:r>
      <w:r w:rsidR="00264AEF">
        <w:rPr>
          <w:rFonts w:asciiTheme="minorHAnsi" w:eastAsiaTheme="minorHAnsi" w:hAnsiTheme="minorHAnsi" w:cs="바탕" w:hint="eastAsia"/>
          <w:kern w:val="0"/>
          <w:sz w:val="18"/>
          <w:szCs w:val="18"/>
          <w:vertAlign w:val="superscript"/>
          <w:lang w:val="ko-KR"/>
        </w:rPr>
        <w:t>8</w:t>
      </w:r>
      <w:r>
        <w:rPr>
          <w:rFonts w:asciiTheme="minorHAnsi" w:eastAsiaTheme="minorHAnsi" w:hAnsiTheme="minorHAnsi" w:cs="바탕" w:hint="eastAsia"/>
          <w:kern w:val="0"/>
          <w:sz w:val="18"/>
          <w:szCs w:val="18"/>
          <w:vertAlign w:val="superscript"/>
          <w:lang w:val="ko-KR"/>
        </w:rPr>
        <w:t>]</w:t>
      </w:r>
      <w:r>
        <w:rPr>
          <w:rFonts w:asciiTheme="minorHAnsi" w:eastAsiaTheme="minorHAnsi" w:hAnsiTheme="minorHAnsi" w:cs="바탕" w:hint="eastAsia"/>
          <w:kern w:val="0"/>
          <w:sz w:val="18"/>
          <w:szCs w:val="18"/>
          <w:lang w:val="ko-KR"/>
        </w:rPr>
        <w:t>의 파이프 라인을 구현하였다. 다만 본 연구에서는 프레임을 격자 모양으로 분할하는 것이 아닌 mediapipe</w:t>
      </w:r>
      <w:r>
        <w:rPr>
          <w:rFonts w:asciiTheme="minorHAnsi" w:eastAsiaTheme="minorHAnsi" w:hAnsiTheme="minorHAnsi" w:cs="바탕" w:hint="eastAsia"/>
          <w:kern w:val="0"/>
          <w:sz w:val="18"/>
          <w:szCs w:val="18"/>
          <w:vertAlign w:val="superscript"/>
          <w:lang w:val="ko-KR"/>
        </w:rPr>
        <w:t>[</w:t>
      </w:r>
      <w:r w:rsidR="00264AEF">
        <w:rPr>
          <w:rFonts w:asciiTheme="minorHAnsi" w:eastAsiaTheme="minorHAnsi" w:hAnsiTheme="minorHAnsi" w:cs="바탕" w:hint="eastAsia"/>
          <w:kern w:val="0"/>
          <w:sz w:val="18"/>
          <w:szCs w:val="18"/>
          <w:vertAlign w:val="superscript"/>
          <w:lang w:val="ko-KR"/>
        </w:rPr>
        <w:t>9</w:t>
      </w:r>
      <w:r>
        <w:rPr>
          <w:rFonts w:asciiTheme="minorHAnsi" w:eastAsiaTheme="minorHAnsi" w:hAnsiTheme="minorHAnsi" w:cs="바탕" w:hint="eastAsia"/>
          <w:kern w:val="0"/>
          <w:sz w:val="18"/>
          <w:szCs w:val="18"/>
          <w:vertAlign w:val="superscript"/>
          <w:lang w:val="ko-KR"/>
        </w:rPr>
        <w:t>]</w:t>
      </w:r>
      <w:r>
        <w:rPr>
          <w:rFonts w:asciiTheme="minorHAnsi" w:eastAsiaTheme="minorHAnsi" w:hAnsiTheme="minorHAnsi" w:cs="바탕" w:hint="eastAsia"/>
          <w:kern w:val="0"/>
          <w:sz w:val="18"/>
          <w:szCs w:val="18"/>
          <w:lang w:val="ko-KR"/>
        </w:rPr>
        <w:t xml:space="preserve"> 라이브러리의 face mesh 기능을 사용</w:t>
      </w:r>
      <w:r w:rsidR="00D77000">
        <w:rPr>
          <w:rFonts w:asciiTheme="minorHAnsi" w:eastAsiaTheme="minorHAnsi" w:hAnsiTheme="minorHAnsi" w:cs="바탕" w:hint="eastAsia"/>
          <w:kern w:val="0"/>
          <w:sz w:val="18"/>
          <w:szCs w:val="18"/>
          <w:lang w:val="ko-KR"/>
        </w:rPr>
        <w:t xml:space="preserve">했다. 해당 기능이 제공하는 478개의 </w:t>
      </w:r>
      <w:r>
        <w:rPr>
          <w:rFonts w:asciiTheme="minorHAnsi" w:eastAsiaTheme="minorHAnsi" w:hAnsiTheme="minorHAnsi" w:cs="바탕" w:hint="eastAsia"/>
          <w:kern w:val="0"/>
          <w:sz w:val="18"/>
          <w:szCs w:val="18"/>
          <w:lang w:val="ko-KR"/>
        </w:rPr>
        <w:t xml:space="preserve">랜드마크를 </w:t>
      </w:r>
      <w:r w:rsidR="00D77000">
        <w:rPr>
          <w:rFonts w:asciiTheme="minorHAnsi" w:eastAsiaTheme="minorHAnsi" w:hAnsiTheme="minorHAnsi" w:cs="바탕" w:hint="eastAsia"/>
          <w:kern w:val="0"/>
          <w:sz w:val="18"/>
          <w:szCs w:val="18"/>
          <w:lang w:val="ko-KR"/>
        </w:rPr>
        <w:t>눈과 입술을 제외한</w:t>
      </w:r>
      <w:r>
        <w:rPr>
          <w:rFonts w:asciiTheme="minorHAnsi" w:eastAsiaTheme="minorHAnsi" w:hAnsiTheme="minorHAnsi" w:cs="바탕" w:hint="eastAsia"/>
          <w:kern w:val="0"/>
          <w:sz w:val="18"/>
          <w:szCs w:val="18"/>
          <w:lang w:val="ko-KR"/>
        </w:rPr>
        <w:t xml:space="preserve"> 총 621개의 </w:t>
      </w:r>
      <w:r w:rsidR="00865E5F">
        <w:rPr>
          <w:rFonts w:asciiTheme="minorHAnsi" w:eastAsiaTheme="minorHAnsi" w:hAnsiTheme="minorHAnsi" w:cs="바탕" w:hint="eastAsia"/>
          <w:kern w:val="0"/>
          <w:sz w:val="18"/>
          <w:szCs w:val="18"/>
          <w:lang w:val="ko-KR"/>
        </w:rPr>
        <w:t>폴리곤으</w:t>
      </w:r>
      <w:r>
        <w:rPr>
          <w:rFonts w:asciiTheme="minorHAnsi" w:eastAsiaTheme="minorHAnsi" w:hAnsiTheme="minorHAnsi" w:cs="바탕" w:hint="eastAsia"/>
          <w:kern w:val="0"/>
          <w:sz w:val="18"/>
          <w:szCs w:val="18"/>
          <w:lang w:val="ko-KR"/>
        </w:rPr>
        <w:t xml:space="preserve">로 나누어 각 </w:t>
      </w:r>
      <w:r w:rsidR="00865E5F">
        <w:rPr>
          <w:rFonts w:asciiTheme="minorHAnsi" w:eastAsiaTheme="minorHAnsi" w:hAnsiTheme="minorHAnsi" w:cs="바탕" w:hint="eastAsia"/>
          <w:kern w:val="0"/>
          <w:sz w:val="18"/>
          <w:szCs w:val="18"/>
          <w:lang w:val="ko-KR"/>
        </w:rPr>
        <w:t>폴리곤에 속하는 픽셀의 RGB 신호를 사용하였다.</w:t>
      </w:r>
    </w:p>
    <w:p w14:paraId="5C53C12B" w14:textId="0C1D588D" w:rsidR="000D37FF" w:rsidRPr="00C9529D" w:rsidRDefault="00865E5F" w:rsidP="000D37FF">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 xml:space="preserve">PPG 신호를 사용한 감정 </w:t>
      </w:r>
      <w:r w:rsidR="001164BE">
        <w:rPr>
          <w:rFonts w:asciiTheme="minorHAnsi" w:eastAsiaTheme="minorHAnsi" w:hAnsiTheme="minorHAnsi" w:cs="바탕" w:hint="eastAsia"/>
          <w:kern w:val="0"/>
          <w:sz w:val="18"/>
          <w:szCs w:val="18"/>
          <w:lang w:val="ko-KR"/>
        </w:rPr>
        <w:t>분류 방식은 크게 두 가지가 있다. 첫 번째는 생체신호 값 자체를 그대로 입력으로 사용하는 방법</w:t>
      </w:r>
      <w:r w:rsidR="001164BE">
        <w:rPr>
          <w:rFonts w:asciiTheme="minorHAnsi" w:eastAsiaTheme="minorHAnsi" w:hAnsiTheme="minorHAnsi" w:cs="바탕" w:hint="eastAsia"/>
          <w:kern w:val="0"/>
          <w:sz w:val="18"/>
          <w:szCs w:val="18"/>
          <w:vertAlign w:val="superscript"/>
          <w:lang w:val="ko-KR"/>
        </w:rPr>
        <w:t>[3]</w:t>
      </w:r>
      <w:r w:rsidR="001164BE">
        <w:rPr>
          <w:rFonts w:asciiTheme="minorHAnsi" w:eastAsiaTheme="minorHAnsi" w:hAnsiTheme="minorHAnsi" w:cs="바탕" w:hint="eastAsia"/>
          <w:kern w:val="0"/>
          <w:sz w:val="18"/>
          <w:szCs w:val="18"/>
          <w:lang w:val="ko-KR"/>
        </w:rPr>
        <w:t>과 생체신호에서 feature를 추출해 그 값을 사용하는 방법</w:t>
      </w:r>
      <w:r w:rsidR="001164BE">
        <w:rPr>
          <w:rFonts w:asciiTheme="minorHAnsi" w:eastAsiaTheme="minorHAnsi" w:hAnsiTheme="minorHAnsi" w:cs="바탕" w:hint="eastAsia"/>
          <w:kern w:val="0"/>
          <w:sz w:val="18"/>
          <w:szCs w:val="18"/>
          <w:vertAlign w:val="superscript"/>
          <w:lang w:val="ko-KR"/>
        </w:rPr>
        <w:t>[4]</w:t>
      </w:r>
      <w:r w:rsidR="00F215B4">
        <w:rPr>
          <w:rFonts w:asciiTheme="minorHAnsi" w:eastAsiaTheme="minorHAnsi" w:hAnsiTheme="minorHAnsi" w:cs="바탕" w:hint="eastAsia"/>
          <w:kern w:val="0"/>
          <w:sz w:val="18"/>
          <w:szCs w:val="18"/>
          <w:vertAlign w:val="superscript"/>
          <w:lang w:val="ko-KR"/>
        </w:rPr>
        <w:t>[5]</w:t>
      </w:r>
      <w:r w:rsidR="00507E7A">
        <w:rPr>
          <w:rFonts w:asciiTheme="minorHAnsi" w:eastAsiaTheme="minorHAnsi" w:hAnsiTheme="minorHAnsi" w:cs="바탕" w:hint="eastAsia"/>
          <w:kern w:val="0"/>
          <w:sz w:val="18"/>
          <w:szCs w:val="18"/>
          <w:vertAlign w:val="superscript"/>
          <w:lang w:val="ko-KR"/>
        </w:rPr>
        <w:t>[6]</w:t>
      </w:r>
      <w:r w:rsidR="00264AEF">
        <w:rPr>
          <w:rFonts w:asciiTheme="minorHAnsi" w:eastAsiaTheme="minorHAnsi" w:hAnsiTheme="minorHAnsi" w:cs="바탕" w:hint="eastAsia"/>
          <w:kern w:val="0"/>
          <w:sz w:val="18"/>
          <w:szCs w:val="18"/>
          <w:vertAlign w:val="superscript"/>
          <w:lang w:val="ko-KR"/>
        </w:rPr>
        <w:t>[7]</w:t>
      </w:r>
      <w:r w:rsidR="001164BE">
        <w:rPr>
          <w:rFonts w:asciiTheme="minorHAnsi" w:eastAsiaTheme="minorHAnsi" w:hAnsiTheme="minorHAnsi" w:cs="바탕" w:hint="eastAsia"/>
          <w:kern w:val="0"/>
          <w:sz w:val="18"/>
          <w:szCs w:val="18"/>
          <w:lang w:val="ko-KR"/>
        </w:rPr>
        <w:t xml:space="preserve"> 이다.</w:t>
      </w:r>
      <w:r w:rsidR="002300BF">
        <w:rPr>
          <w:rFonts w:asciiTheme="minorHAnsi" w:eastAsiaTheme="minorHAnsi" w:hAnsiTheme="minorHAnsi" w:cs="바탕" w:hint="eastAsia"/>
          <w:kern w:val="0"/>
          <w:sz w:val="18"/>
          <w:szCs w:val="18"/>
          <w:lang w:val="ko-KR"/>
        </w:rPr>
        <w:t xml:space="preserve"> PPG와 rPPG는 그 기반 원리가 같으므로, PPG를 이용한 감정 인식 방법이 rPPG를 이용한 감정 인식에도 적절하다는 가정 하에</w:t>
      </w:r>
      <w:r w:rsidR="001164BE">
        <w:rPr>
          <w:rFonts w:asciiTheme="minorHAnsi" w:eastAsiaTheme="minorHAnsi" w:hAnsiTheme="minorHAnsi" w:cs="바탕" w:hint="eastAsia"/>
          <w:kern w:val="0"/>
          <w:sz w:val="18"/>
          <w:szCs w:val="18"/>
          <w:lang w:val="ko-KR"/>
        </w:rPr>
        <w:t xml:space="preserve"> 본 연구에서는</w:t>
      </w:r>
      <w:r w:rsidR="000F3360">
        <w:rPr>
          <w:rFonts w:asciiTheme="minorHAnsi" w:eastAsiaTheme="minorHAnsi" w:hAnsiTheme="minorHAnsi" w:cs="바탕" w:hint="eastAsia"/>
          <w:kern w:val="0"/>
          <w:sz w:val="18"/>
          <w:szCs w:val="18"/>
          <w:lang w:val="ko-KR"/>
        </w:rPr>
        <w:t xml:space="preserve"> </w:t>
      </w:r>
      <w:r w:rsidR="001164BE">
        <w:rPr>
          <w:rFonts w:asciiTheme="minorHAnsi" w:eastAsiaTheme="minorHAnsi" w:hAnsiTheme="minorHAnsi" w:cs="바탕" w:hint="eastAsia"/>
          <w:kern w:val="0"/>
          <w:sz w:val="18"/>
          <w:szCs w:val="18"/>
          <w:lang w:val="ko-KR"/>
        </w:rPr>
        <w:t>feature를 추출해 그 값을 사용하는 방법</w:t>
      </w:r>
      <w:r w:rsidR="001164BE">
        <w:rPr>
          <w:rFonts w:asciiTheme="minorHAnsi" w:eastAsiaTheme="minorHAnsi" w:hAnsiTheme="minorHAnsi" w:cs="바탕" w:hint="eastAsia"/>
          <w:kern w:val="0"/>
          <w:sz w:val="18"/>
          <w:szCs w:val="18"/>
          <w:vertAlign w:val="superscript"/>
          <w:lang w:val="ko-KR"/>
        </w:rPr>
        <w:t>[4]</w:t>
      </w:r>
      <w:r w:rsidR="001164BE">
        <w:rPr>
          <w:rFonts w:asciiTheme="minorHAnsi" w:eastAsiaTheme="minorHAnsi" w:hAnsiTheme="minorHAnsi" w:cs="바탕"/>
          <w:kern w:val="0"/>
          <w:sz w:val="18"/>
          <w:szCs w:val="18"/>
          <w:lang w:val="ko-KR"/>
        </w:rPr>
        <w:t>을</w:t>
      </w:r>
      <w:r w:rsidR="001164BE">
        <w:rPr>
          <w:rFonts w:asciiTheme="minorHAnsi" w:eastAsiaTheme="minorHAnsi" w:hAnsiTheme="minorHAnsi" w:cs="바탕" w:hint="eastAsia"/>
          <w:kern w:val="0"/>
          <w:sz w:val="18"/>
          <w:szCs w:val="18"/>
          <w:lang w:val="ko-KR"/>
        </w:rPr>
        <w:t xml:space="preserve"> 참고해 진행하였다. </w:t>
      </w:r>
      <w:r w:rsidR="00613DC2">
        <w:rPr>
          <w:rFonts w:asciiTheme="minorHAnsi" w:eastAsiaTheme="minorHAnsi" w:hAnsiTheme="minorHAnsi" w:cs="바탕" w:hint="eastAsia"/>
          <w:kern w:val="0"/>
          <w:sz w:val="18"/>
          <w:szCs w:val="18"/>
          <w:lang w:val="ko-KR"/>
        </w:rPr>
        <w:t xml:space="preserve">feature로는 총 2가지 종류가 있으며, Time </w:t>
      </w:r>
      <w:r w:rsidR="00C9529D">
        <w:rPr>
          <w:rFonts w:asciiTheme="minorHAnsi" w:eastAsiaTheme="minorHAnsi" w:hAnsiTheme="minorHAnsi" w:cs="바탕" w:hint="eastAsia"/>
          <w:kern w:val="0"/>
          <w:sz w:val="18"/>
          <w:szCs w:val="18"/>
          <w:lang w:val="ko-KR"/>
        </w:rPr>
        <w:t>parameters와</w:t>
      </w:r>
      <w:r w:rsidR="00613DC2">
        <w:rPr>
          <w:rFonts w:asciiTheme="minorHAnsi" w:eastAsiaTheme="minorHAnsi" w:hAnsiTheme="minorHAnsi" w:cs="바탕" w:hint="eastAsia"/>
          <w:kern w:val="0"/>
          <w:sz w:val="18"/>
          <w:szCs w:val="18"/>
          <w:lang w:val="ko-KR"/>
        </w:rPr>
        <w:t xml:space="preserve"> Frequency </w:t>
      </w:r>
      <w:r w:rsidR="00C9529D">
        <w:rPr>
          <w:rFonts w:asciiTheme="minorHAnsi" w:eastAsiaTheme="minorHAnsi" w:hAnsiTheme="minorHAnsi" w:cs="바탕" w:hint="eastAsia"/>
          <w:kern w:val="0"/>
          <w:sz w:val="18"/>
          <w:szCs w:val="18"/>
          <w:lang w:val="ko-KR"/>
        </w:rPr>
        <w:t>parameters</w:t>
      </w:r>
      <w:r w:rsidR="00613DC2">
        <w:rPr>
          <w:rFonts w:asciiTheme="minorHAnsi" w:eastAsiaTheme="minorHAnsi" w:hAnsiTheme="minorHAnsi" w:cs="바탕" w:hint="eastAsia"/>
          <w:kern w:val="0"/>
          <w:sz w:val="18"/>
          <w:szCs w:val="18"/>
          <w:lang w:val="ko-KR"/>
        </w:rPr>
        <w:t>이다</w:t>
      </w:r>
      <w:r w:rsidR="000D37FF">
        <w:rPr>
          <w:rFonts w:asciiTheme="minorHAnsi" w:eastAsiaTheme="minorHAnsi" w:hAnsiTheme="minorHAnsi" w:cs="바탕" w:hint="eastAsia"/>
          <w:kern w:val="0"/>
          <w:sz w:val="18"/>
          <w:szCs w:val="18"/>
          <w:lang w:val="ko-KR"/>
        </w:rPr>
        <w:t xml:space="preserve">. Time </w:t>
      </w:r>
      <w:r w:rsidR="000D37FF">
        <w:rPr>
          <w:rFonts w:asciiTheme="minorHAnsi" w:eastAsiaTheme="minorHAnsi" w:hAnsiTheme="minorHAnsi" w:cs="바탕" w:hint="eastAsia"/>
          <w:kern w:val="0"/>
          <w:sz w:val="18"/>
          <w:szCs w:val="18"/>
          <w:lang w:val="ko-KR"/>
        </w:rPr>
        <w:lastRenderedPageBreak/>
        <w:t>parameters에는</w:t>
      </w:r>
      <w:r w:rsidR="00923BC3">
        <w:rPr>
          <w:rFonts w:asciiTheme="minorHAnsi" w:eastAsiaTheme="minorHAnsi" w:hAnsiTheme="minorHAnsi" w:cs="바탕" w:hint="eastAsia"/>
          <w:kern w:val="0"/>
          <w:sz w:val="18"/>
          <w:szCs w:val="18"/>
          <w:lang w:val="ko-KR"/>
        </w:rPr>
        <w:t xml:space="preserve"> min-max 정규화된 전체 신호의 Time window 6초, Stride 1초로 계산된 평균, 분산과 전체 데이터의 1,2차 차분 유클리디안 거리, KFD가 포함되었다.  </w:t>
      </w:r>
      <w:r w:rsidR="000D37FF">
        <w:rPr>
          <w:rFonts w:asciiTheme="minorHAnsi" w:eastAsiaTheme="minorHAnsi" w:hAnsiTheme="minorHAnsi" w:cs="바탕" w:hint="eastAsia"/>
          <w:kern w:val="0"/>
          <w:sz w:val="18"/>
          <w:szCs w:val="18"/>
          <w:lang w:val="ko-KR"/>
        </w:rPr>
        <w:t xml:space="preserve"> </w:t>
      </w:r>
      <w:r w:rsidR="00613DC2" w:rsidRPr="00C9529D">
        <w:rPr>
          <w:rFonts w:asciiTheme="minorHAnsi" w:eastAsiaTheme="minorHAnsi" w:hAnsiTheme="minorHAnsi" w:cs="바탕" w:hint="eastAsia"/>
          <w:kern w:val="0"/>
          <w:sz w:val="18"/>
          <w:szCs w:val="18"/>
          <w:lang w:val="ko-KR"/>
        </w:rPr>
        <w:t xml:space="preserve">Frequency domain에는 </w:t>
      </w:r>
      <w:r w:rsidR="00923BC3">
        <w:rPr>
          <w:rFonts w:asciiTheme="minorHAnsi" w:eastAsiaTheme="minorHAnsi" w:hAnsiTheme="minorHAnsi" w:cs="바탕" w:hint="eastAsia"/>
          <w:kern w:val="0"/>
          <w:sz w:val="18"/>
          <w:szCs w:val="18"/>
          <w:lang w:val="ko-KR"/>
        </w:rPr>
        <w:t>Time window 6초로 계산된</w:t>
      </w:r>
      <w:r w:rsidR="005C6743">
        <w:rPr>
          <w:rFonts w:asciiTheme="minorHAnsi" w:eastAsiaTheme="minorHAnsi" w:hAnsiTheme="minorHAnsi" w:cs="바탕" w:hint="eastAsia"/>
          <w:kern w:val="0"/>
          <w:sz w:val="18"/>
          <w:szCs w:val="18"/>
          <w:lang w:val="ko-KR"/>
        </w:rPr>
        <w:t xml:space="preserve"> STFT, </w:t>
      </w:r>
      <w:r w:rsidR="00613DC2" w:rsidRPr="00C9529D">
        <w:rPr>
          <w:rFonts w:asciiTheme="minorHAnsi" w:eastAsiaTheme="minorHAnsi" w:hAnsiTheme="minorHAnsi" w:cs="바탕" w:hint="eastAsia"/>
          <w:kern w:val="0"/>
          <w:sz w:val="18"/>
          <w:szCs w:val="18"/>
          <w:lang w:val="ko-KR"/>
        </w:rPr>
        <w:t>Spectral Coherence Function이 포함된다.</w:t>
      </w:r>
    </w:p>
    <w:p w14:paraId="043553E6" w14:textId="2223D11C" w:rsidR="001A0F1A" w:rsidRDefault="00865E5F" w:rsidP="001164BE">
      <w:pPr>
        <w:wordWrap/>
        <w:adjustRightInd w:val="0"/>
        <w:spacing w:line="240" w:lineRule="exact"/>
        <w:ind w:firstLineChars="50" w:firstLine="100"/>
        <w:rPr>
          <w:rFonts w:asciiTheme="minorHAnsi" w:eastAsiaTheme="minorHAnsi" w:hAnsiTheme="minorHAnsi" w:cs="바탕"/>
          <w:kern w:val="0"/>
          <w:sz w:val="18"/>
          <w:szCs w:val="18"/>
          <w:lang w:val="ko-KR"/>
        </w:rPr>
      </w:pPr>
      <w:r>
        <w:rPr>
          <w:noProof/>
        </w:rPr>
        <mc:AlternateContent>
          <mc:Choice Requires="wps">
            <w:drawing>
              <wp:anchor distT="0" distB="0" distL="114300" distR="114300" simplePos="0" relativeHeight="251674624" behindDoc="0" locked="0" layoutInCell="1" allowOverlap="1" wp14:anchorId="5319DEEF" wp14:editId="52F40ABC">
                <wp:simplePos x="0" y="0"/>
                <wp:positionH relativeFrom="column">
                  <wp:posOffset>222250</wp:posOffset>
                </wp:positionH>
                <wp:positionV relativeFrom="paragraph">
                  <wp:posOffset>3631565</wp:posOffset>
                </wp:positionV>
                <wp:extent cx="2724150" cy="635"/>
                <wp:effectExtent l="0" t="0" r="0" b="0"/>
                <wp:wrapTopAndBottom/>
                <wp:docPr id="2142658103" name="Text Box 1"/>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7AEE46EC" w14:textId="40F00763" w:rsidR="00865E5F" w:rsidRPr="00865E5F" w:rsidRDefault="00865E5F" w:rsidP="00865E5F">
                            <w:pPr>
                              <w:pStyle w:val="a3"/>
                              <w:jc w:val="center"/>
                              <w:rPr>
                                <w:b w:val="0"/>
                                <w:bCs w:val="0"/>
                                <w:noProof/>
                                <w:sz w:val="18"/>
                              </w:rPr>
                            </w:pPr>
                            <w:r w:rsidRPr="00865E5F">
                              <w:rPr>
                                <w:b w:val="0"/>
                                <w:bCs w:val="0"/>
                                <w:sz w:val="18"/>
                                <w:szCs w:val="18"/>
                              </w:rPr>
                              <w:t xml:space="preserve">그림 </w:t>
                            </w:r>
                            <w:r w:rsidRPr="00865E5F">
                              <w:rPr>
                                <w:b w:val="0"/>
                                <w:bCs w:val="0"/>
                                <w:sz w:val="18"/>
                                <w:szCs w:val="18"/>
                              </w:rPr>
                              <w:fldChar w:fldCharType="begin"/>
                            </w:r>
                            <w:r w:rsidRPr="00865E5F">
                              <w:rPr>
                                <w:b w:val="0"/>
                                <w:bCs w:val="0"/>
                                <w:sz w:val="18"/>
                                <w:szCs w:val="18"/>
                              </w:rPr>
                              <w:instrText xml:space="preserve"> SEQ 그림 \* ARABIC </w:instrText>
                            </w:r>
                            <w:r w:rsidRPr="00865E5F">
                              <w:rPr>
                                <w:b w:val="0"/>
                                <w:bCs w:val="0"/>
                                <w:sz w:val="18"/>
                                <w:szCs w:val="18"/>
                              </w:rPr>
                              <w:fldChar w:fldCharType="separate"/>
                            </w:r>
                            <w:r w:rsidR="00AB64FB">
                              <w:rPr>
                                <w:b w:val="0"/>
                                <w:bCs w:val="0"/>
                                <w:noProof/>
                                <w:sz w:val="18"/>
                                <w:szCs w:val="18"/>
                              </w:rPr>
                              <w:t>2</w:t>
                            </w:r>
                            <w:r w:rsidRPr="00865E5F">
                              <w:rPr>
                                <w:b w:val="0"/>
                                <w:bCs w:val="0"/>
                                <w:sz w:val="18"/>
                                <w:szCs w:val="18"/>
                              </w:rPr>
                              <w:fldChar w:fldCharType="end"/>
                            </w:r>
                            <w:r w:rsidRPr="00865E5F">
                              <w:rPr>
                                <w:rFonts w:hint="eastAsia"/>
                                <w:b w:val="0"/>
                                <w:bCs w:val="0"/>
                                <w:sz w:val="18"/>
                                <w:szCs w:val="18"/>
                              </w:rPr>
                              <w:t>. mediapipe face mesh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9DEEF" id="_x0000_s1027" type="#_x0000_t202" style="position:absolute;left:0;text-align:left;margin-left:17.5pt;margin-top:285.95pt;width:21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Cb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zT7Ip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" stroked="f">
                <v:textbox style="mso-fit-shape-to-text:t" inset="0,0,0,0">
                  <w:txbxContent>
                    <w:p w14:paraId="7AEE46EC" w14:textId="40F00763" w:rsidR="00865E5F" w:rsidRPr="00865E5F" w:rsidRDefault="00865E5F" w:rsidP="00865E5F">
                      <w:pPr>
                        <w:pStyle w:val="a3"/>
                        <w:jc w:val="center"/>
                        <w:rPr>
                          <w:b w:val="0"/>
                          <w:bCs w:val="0"/>
                          <w:noProof/>
                          <w:sz w:val="18"/>
                        </w:rPr>
                      </w:pPr>
                      <w:r w:rsidRPr="00865E5F">
                        <w:rPr>
                          <w:b w:val="0"/>
                          <w:bCs w:val="0"/>
                          <w:sz w:val="18"/>
                          <w:szCs w:val="18"/>
                        </w:rPr>
                        <w:t xml:space="preserve">그림 </w:t>
                      </w:r>
                      <w:r w:rsidRPr="00865E5F">
                        <w:rPr>
                          <w:b w:val="0"/>
                          <w:bCs w:val="0"/>
                          <w:sz w:val="18"/>
                          <w:szCs w:val="18"/>
                        </w:rPr>
                        <w:fldChar w:fldCharType="begin"/>
                      </w:r>
                      <w:r w:rsidRPr="00865E5F">
                        <w:rPr>
                          <w:b w:val="0"/>
                          <w:bCs w:val="0"/>
                          <w:sz w:val="18"/>
                          <w:szCs w:val="18"/>
                        </w:rPr>
                        <w:instrText xml:space="preserve"> SEQ 그림 \* ARABIC </w:instrText>
                      </w:r>
                      <w:r w:rsidRPr="00865E5F">
                        <w:rPr>
                          <w:b w:val="0"/>
                          <w:bCs w:val="0"/>
                          <w:sz w:val="18"/>
                          <w:szCs w:val="18"/>
                        </w:rPr>
                        <w:fldChar w:fldCharType="separate"/>
                      </w:r>
                      <w:r w:rsidR="00AB64FB">
                        <w:rPr>
                          <w:b w:val="0"/>
                          <w:bCs w:val="0"/>
                          <w:noProof/>
                          <w:sz w:val="18"/>
                          <w:szCs w:val="18"/>
                        </w:rPr>
                        <w:t>2</w:t>
                      </w:r>
                      <w:r w:rsidRPr="00865E5F">
                        <w:rPr>
                          <w:b w:val="0"/>
                          <w:bCs w:val="0"/>
                          <w:sz w:val="18"/>
                          <w:szCs w:val="18"/>
                        </w:rPr>
                        <w:fldChar w:fldCharType="end"/>
                      </w:r>
                      <w:r w:rsidRPr="00865E5F">
                        <w:rPr>
                          <w:rFonts w:hint="eastAsia"/>
                          <w:b w:val="0"/>
                          <w:bCs w:val="0"/>
                          <w:sz w:val="18"/>
                          <w:szCs w:val="18"/>
                        </w:rPr>
                        <w:t>. mediapipe face mesh</w:t>
                      </w:r>
                    </w:p>
                  </w:txbxContent>
                </v:textbox>
                <w10:wrap type="topAndBottom"/>
              </v:shape>
            </w:pict>
          </mc:Fallback>
        </mc:AlternateContent>
      </w:r>
      <w:r>
        <w:rPr>
          <w:noProof/>
        </w:rPr>
        <w:drawing>
          <wp:anchor distT="0" distB="0" distL="114300" distR="114300" simplePos="0" relativeHeight="251672576" behindDoc="0" locked="0" layoutInCell="1" allowOverlap="1" wp14:anchorId="5CDF81FC" wp14:editId="5C2586B8">
            <wp:simplePos x="0" y="0"/>
            <wp:positionH relativeFrom="column">
              <wp:posOffset>222250</wp:posOffset>
            </wp:positionH>
            <wp:positionV relativeFrom="paragraph">
              <wp:posOffset>850265</wp:posOffset>
            </wp:positionV>
            <wp:extent cx="2724150" cy="2724150"/>
            <wp:effectExtent l="0" t="0" r="0" b="0"/>
            <wp:wrapTopAndBottom/>
            <wp:docPr id="495643000" name="그림 1" descr="원, 도표,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3000" name="그림 1" descr="원, 도표, 그림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360">
        <w:rPr>
          <w:rFonts w:asciiTheme="minorHAnsi" w:eastAsiaTheme="minorHAnsi" w:hAnsiTheme="minorHAnsi" w:cs="바탕" w:hint="eastAsia"/>
          <w:kern w:val="0"/>
          <w:sz w:val="18"/>
          <w:szCs w:val="18"/>
          <w:lang w:val="ko-KR"/>
        </w:rPr>
        <w:t xml:space="preserve">실험을 위한 데이터셋은 </w:t>
      </w:r>
      <w:r w:rsidR="000F3360">
        <w:rPr>
          <w:rFonts w:asciiTheme="minorHAnsi" w:eastAsiaTheme="minorHAnsi" w:hAnsiTheme="minorHAnsi" w:cs="바탕"/>
          <w:kern w:val="0"/>
          <w:sz w:val="18"/>
          <w:szCs w:val="18"/>
          <w:lang w:val="ko-KR"/>
        </w:rPr>
        <w:t>㈜</w:t>
      </w:r>
      <w:r w:rsidR="000F3360">
        <w:rPr>
          <w:rFonts w:asciiTheme="minorHAnsi" w:eastAsiaTheme="minorHAnsi" w:hAnsiTheme="minorHAnsi" w:cs="바탕" w:hint="eastAsia"/>
          <w:kern w:val="0"/>
          <w:sz w:val="18"/>
          <w:szCs w:val="18"/>
          <w:lang w:val="ko-KR"/>
        </w:rPr>
        <w:t xml:space="preserve">엠마헬스케어와 함께 자체 수집한 데이터이다. 해당 실험은 각 감정에 해당되는 영상을 시청하는 동안 PPG를 측정하며, 스스로 느낀 감정의 정도를 설문지에 1~5 사이의 점수로 표기하는 방식으로 진행되었다. 총 </w:t>
      </w:r>
      <w:r w:rsidR="00005277">
        <w:rPr>
          <w:rFonts w:asciiTheme="minorHAnsi" w:eastAsiaTheme="minorHAnsi" w:hAnsiTheme="minorHAnsi" w:cs="바탕" w:hint="eastAsia"/>
          <w:kern w:val="0"/>
          <w:sz w:val="18"/>
          <w:szCs w:val="18"/>
          <w:lang w:val="ko-KR"/>
        </w:rPr>
        <w:t>20명의 남녀를 대상으로 수집되었다.</w:t>
      </w:r>
    </w:p>
    <w:p w14:paraId="7B4F8F26" w14:textId="3088C906" w:rsidR="00613DC2" w:rsidRDefault="004D47DD" w:rsidP="001164BE">
      <w:pPr>
        <w:wordWrap/>
        <w:adjustRightInd w:val="0"/>
        <w:spacing w:line="240" w:lineRule="exact"/>
        <w:ind w:firstLineChars="50" w:firstLine="90"/>
        <w:rPr>
          <w:rFonts w:asciiTheme="minorHAnsi" w:eastAsiaTheme="minorHAnsi" w:hAnsiTheme="minorHAnsi" w:cs="바탕"/>
          <w:kern w:val="0"/>
          <w:sz w:val="18"/>
          <w:szCs w:val="18"/>
          <w:lang w:val="ko-KR"/>
        </w:rPr>
      </w:pPr>
      <w:r>
        <w:rPr>
          <w:rFonts w:asciiTheme="minorHAnsi" w:eastAsiaTheme="minorHAnsi" w:hAnsiTheme="minorHAnsi" w:cs="바탕" w:hint="eastAsia"/>
          <w:kern w:val="0"/>
          <w:sz w:val="18"/>
          <w:szCs w:val="18"/>
          <w:lang w:val="ko-KR"/>
        </w:rPr>
        <w:t>FER 모델과 rPPG를 이용한 감정 분류 모델 각각의 결과는 SVM과 Random Forest 모델을 사용해 최종 결과를 출력하였다.</w:t>
      </w:r>
    </w:p>
    <w:p w14:paraId="07882BCE" w14:textId="77777777" w:rsidR="004D47DD" w:rsidRPr="001164BE" w:rsidRDefault="004D47DD" w:rsidP="001164BE">
      <w:pPr>
        <w:wordWrap/>
        <w:adjustRightInd w:val="0"/>
        <w:spacing w:line="240" w:lineRule="exact"/>
        <w:ind w:firstLineChars="50" w:firstLine="90"/>
        <w:rPr>
          <w:rFonts w:asciiTheme="minorHAnsi" w:eastAsiaTheme="minorHAnsi" w:hAnsiTheme="minorHAnsi" w:cs="바탕"/>
          <w:kern w:val="0"/>
          <w:sz w:val="18"/>
          <w:szCs w:val="18"/>
          <w:lang w:val="ko-KR"/>
        </w:rPr>
      </w:pPr>
    </w:p>
    <w:p w14:paraId="5B820AAE" w14:textId="775E78BD" w:rsidR="00033322" w:rsidRPr="00033322"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 xml:space="preserve">3. </w:t>
      </w:r>
      <w:r w:rsidR="0078750A" w:rsidRPr="00CB587E">
        <w:rPr>
          <w:rFonts w:asciiTheme="minorHAnsi" w:eastAsiaTheme="minorHAnsi" w:hAnsiTheme="minorHAnsi" w:hint="eastAsia"/>
          <w:b/>
          <w:szCs w:val="20"/>
        </w:rPr>
        <w:t>연구 결과</w:t>
      </w:r>
    </w:p>
    <w:p w14:paraId="1A99D80A" w14:textId="06FBE5A0" w:rsidR="00033322" w:rsidRPr="00033322" w:rsidRDefault="00033322" w:rsidP="00033322">
      <w:pPr>
        <w:wordWrap/>
        <w:spacing w:line="240" w:lineRule="exact"/>
        <w:ind w:firstLineChars="50" w:firstLine="90"/>
        <w:rPr>
          <w:rFonts w:asciiTheme="minorHAnsi" w:eastAsiaTheme="minorHAnsi" w:hAnsiTheme="minorHAnsi"/>
          <w:sz w:val="18"/>
          <w:szCs w:val="20"/>
        </w:rPr>
      </w:pPr>
      <w:r>
        <w:rPr>
          <w:rFonts w:asciiTheme="minorHAnsi" w:eastAsiaTheme="minorHAnsi" w:hAnsiTheme="minorHAnsi" w:hint="eastAsia"/>
          <w:sz w:val="18"/>
          <w:szCs w:val="20"/>
        </w:rPr>
        <w:t>이상적인 rPPG 값에 해당하는 감정 분류 결과를 우선적으로 분석했으며, 위 감정 모델의 4분면에 해당하는 각 감정의 Precision, Recall, F1-score는 아래와 같다.</w:t>
      </w:r>
    </w:p>
    <w:tbl>
      <w:tblPr>
        <w:tblStyle w:val="a6"/>
        <w:tblW w:w="0" w:type="auto"/>
        <w:jc w:val="center"/>
        <w:tblLook w:val="04A0" w:firstRow="1" w:lastRow="0" w:firstColumn="1" w:lastColumn="0" w:noHBand="0" w:noVBand="1"/>
      </w:tblPr>
      <w:tblGrid>
        <w:gridCol w:w="1120"/>
        <w:gridCol w:w="991"/>
        <w:gridCol w:w="970"/>
        <w:gridCol w:w="967"/>
      </w:tblGrid>
      <w:tr w:rsidR="00033322" w14:paraId="1AC8841E" w14:textId="77777777" w:rsidTr="000D3B81">
        <w:trPr>
          <w:jc w:val="center"/>
        </w:trPr>
        <w:tc>
          <w:tcPr>
            <w:tcW w:w="1120" w:type="dxa"/>
          </w:tcPr>
          <w:p w14:paraId="7C5C21B1" w14:textId="77777777" w:rsidR="00033322" w:rsidRPr="00033322" w:rsidRDefault="00033322" w:rsidP="000D3B81">
            <w:pPr>
              <w:wordWrap/>
              <w:spacing w:line="240" w:lineRule="exact"/>
              <w:rPr>
                <w:rFonts w:asciiTheme="minorHAnsi" w:eastAsiaTheme="minorHAnsi" w:hAnsiTheme="minorHAnsi"/>
                <w:sz w:val="18"/>
                <w:szCs w:val="20"/>
              </w:rPr>
            </w:pPr>
          </w:p>
        </w:tc>
        <w:tc>
          <w:tcPr>
            <w:tcW w:w="991" w:type="dxa"/>
          </w:tcPr>
          <w:p w14:paraId="7585799C"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hint="eastAsia"/>
                <w:sz w:val="18"/>
                <w:szCs w:val="20"/>
              </w:rPr>
              <w:t>Precision</w:t>
            </w:r>
          </w:p>
        </w:tc>
        <w:tc>
          <w:tcPr>
            <w:tcW w:w="970" w:type="dxa"/>
          </w:tcPr>
          <w:p w14:paraId="1C974EAF"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hint="eastAsia"/>
                <w:sz w:val="18"/>
                <w:szCs w:val="20"/>
              </w:rPr>
              <w:t>Recall</w:t>
            </w:r>
          </w:p>
        </w:tc>
        <w:tc>
          <w:tcPr>
            <w:tcW w:w="967" w:type="dxa"/>
          </w:tcPr>
          <w:p w14:paraId="73B25089"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sz w:val="18"/>
                <w:szCs w:val="20"/>
              </w:rPr>
              <w:t>F</w:t>
            </w:r>
            <w:r>
              <w:rPr>
                <w:rFonts w:asciiTheme="minorHAnsi" w:eastAsiaTheme="minorHAnsi" w:hAnsiTheme="minorHAnsi" w:hint="eastAsia"/>
                <w:sz w:val="18"/>
                <w:szCs w:val="20"/>
              </w:rPr>
              <w:t>1-score</w:t>
            </w:r>
          </w:p>
        </w:tc>
      </w:tr>
      <w:tr w:rsidR="00033322" w14:paraId="184FEF0F" w14:textId="77777777" w:rsidTr="000D3B81">
        <w:trPr>
          <w:jc w:val="center"/>
        </w:trPr>
        <w:tc>
          <w:tcPr>
            <w:tcW w:w="1120" w:type="dxa"/>
          </w:tcPr>
          <w:p w14:paraId="19813F8E" w14:textId="77777777" w:rsidR="00033322" w:rsidRPr="00033322" w:rsidRDefault="00033322" w:rsidP="000D3B81">
            <w:pPr>
              <w:wordWrap/>
              <w:spacing w:line="240" w:lineRule="exact"/>
              <w:rPr>
                <w:rFonts w:asciiTheme="minorHAnsi" w:eastAsiaTheme="minorHAnsi" w:hAnsiTheme="minorHAnsi"/>
                <w:sz w:val="18"/>
                <w:szCs w:val="20"/>
              </w:rPr>
            </w:pPr>
            <w:r w:rsidRPr="00033322">
              <w:rPr>
                <w:rFonts w:asciiTheme="minorHAnsi" w:eastAsiaTheme="minorHAnsi" w:hAnsiTheme="minorHAnsi" w:hint="eastAsia"/>
                <w:sz w:val="18"/>
                <w:szCs w:val="20"/>
              </w:rPr>
              <w:t>Ha</w:t>
            </w:r>
            <w:r>
              <w:rPr>
                <w:rFonts w:asciiTheme="minorHAnsi" w:eastAsiaTheme="minorHAnsi" w:hAnsiTheme="minorHAnsi" w:hint="eastAsia"/>
                <w:sz w:val="18"/>
                <w:szCs w:val="20"/>
              </w:rPr>
              <w:t>p</w:t>
            </w:r>
            <w:r w:rsidRPr="00033322">
              <w:rPr>
                <w:rFonts w:asciiTheme="minorHAnsi" w:eastAsiaTheme="minorHAnsi" w:hAnsiTheme="minorHAnsi" w:hint="eastAsia"/>
                <w:sz w:val="18"/>
                <w:szCs w:val="20"/>
              </w:rPr>
              <w:t>py</w:t>
            </w:r>
          </w:p>
        </w:tc>
        <w:tc>
          <w:tcPr>
            <w:tcW w:w="991" w:type="dxa"/>
          </w:tcPr>
          <w:p w14:paraId="0E6FD719"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0.99</w:t>
            </w:r>
          </w:p>
        </w:tc>
        <w:tc>
          <w:tcPr>
            <w:tcW w:w="970" w:type="dxa"/>
          </w:tcPr>
          <w:p w14:paraId="739B8982"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0.92</w:t>
            </w:r>
          </w:p>
        </w:tc>
        <w:tc>
          <w:tcPr>
            <w:tcW w:w="967" w:type="dxa"/>
          </w:tcPr>
          <w:p w14:paraId="30F73F9B"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0.95</w:t>
            </w:r>
          </w:p>
        </w:tc>
      </w:tr>
      <w:tr w:rsidR="00033322" w14:paraId="2F93714A" w14:textId="77777777" w:rsidTr="000D3B81">
        <w:trPr>
          <w:jc w:val="center"/>
        </w:trPr>
        <w:tc>
          <w:tcPr>
            <w:tcW w:w="1120" w:type="dxa"/>
          </w:tcPr>
          <w:p w14:paraId="4D92CC71"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hint="eastAsia"/>
                <w:sz w:val="18"/>
                <w:szCs w:val="20"/>
              </w:rPr>
              <w:t>Angry</w:t>
            </w:r>
          </w:p>
        </w:tc>
        <w:tc>
          <w:tcPr>
            <w:tcW w:w="991" w:type="dxa"/>
          </w:tcPr>
          <w:p w14:paraId="13B9FB85"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0.95</w:t>
            </w:r>
          </w:p>
        </w:tc>
        <w:tc>
          <w:tcPr>
            <w:tcW w:w="970" w:type="dxa"/>
          </w:tcPr>
          <w:p w14:paraId="60F2E971"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0.99</w:t>
            </w:r>
          </w:p>
        </w:tc>
        <w:tc>
          <w:tcPr>
            <w:tcW w:w="967" w:type="dxa"/>
          </w:tcPr>
          <w:p w14:paraId="61F282DE"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0.97</w:t>
            </w:r>
          </w:p>
        </w:tc>
      </w:tr>
      <w:tr w:rsidR="00033322" w14:paraId="1BEF2EE9" w14:textId="77777777" w:rsidTr="000D3B81">
        <w:trPr>
          <w:jc w:val="center"/>
        </w:trPr>
        <w:tc>
          <w:tcPr>
            <w:tcW w:w="1120" w:type="dxa"/>
          </w:tcPr>
          <w:p w14:paraId="466DFA46"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hint="eastAsia"/>
                <w:sz w:val="18"/>
                <w:szCs w:val="20"/>
              </w:rPr>
              <w:t>Depression</w:t>
            </w:r>
          </w:p>
        </w:tc>
        <w:tc>
          <w:tcPr>
            <w:tcW w:w="991" w:type="dxa"/>
          </w:tcPr>
          <w:p w14:paraId="042739D5"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0.37</w:t>
            </w:r>
          </w:p>
        </w:tc>
        <w:tc>
          <w:tcPr>
            <w:tcW w:w="970" w:type="dxa"/>
          </w:tcPr>
          <w:p w14:paraId="6FE25128"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0.33</w:t>
            </w:r>
          </w:p>
        </w:tc>
        <w:tc>
          <w:tcPr>
            <w:tcW w:w="967" w:type="dxa"/>
          </w:tcPr>
          <w:p w14:paraId="58504EE3"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0.35</w:t>
            </w:r>
          </w:p>
        </w:tc>
      </w:tr>
      <w:tr w:rsidR="00033322" w14:paraId="6279D7F3" w14:textId="77777777" w:rsidTr="000D3B81">
        <w:trPr>
          <w:jc w:val="center"/>
        </w:trPr>
        <w:tc>
          <w:tcPr>
            <w:tcW w:w="1120" w:type="dxa"/>
          </w:tcPr>
          <w:p w14:paraId="41E76F52" w14:textId="77777777" w:rsidR="00033322" w:rsidRPr="00033322" w:rsidRDefault="00033322" w:rsidP="000D3B81">
            <w:pPr>
              <w:wordWrap/>
              <w:spacing w:line="240" w:lineRule="exact"/>
              <w:rPr>
                <w:rFonts w:asciiTheme="minorHAnsi" w:eastAsiaTheme="minorHAnsi" w:hAnsiTheme="minorHAnsi"/>
                <w:sz w:val="18"/>
                <w:szCs w:val="20"/>
              </w:rPr>
            </w:pPr>
            <w:r>
              <w:rPr>
                <w:rFonts w:asciiTheme="minorHAnsi" w:eastAsiaTheme="minorHAnsi" w:hAnsiTheme="minorHAnsi" w:hint="eastAsia"/>
                <w:sz w:val="18"/>
                <w:szCs w:val="20"/>
              </w:rPr>
              <w:t>Natural</w:t>
            </w:r>
          </w:p>
        </w:tc>
        <w:tc>
          <w:tcPr>
            <w:tcW w:w="991" w:type="dxa"/>
          </w:tcPr>
          <w:p w14:paraId="66A66BFC"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0.53</w:t>
            </w:r>
          </w:p>
        </w:tc>
        <w:tc>
          <w:tcPr>
            <w:tcW w:w="970" w:type="dxa"/>
          </w:tcPr>
          <w:p w14:paraId="1989A287"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0.56</w:t>
            </w:r>
          </w:p>
        </w:tc>
        <w:tc>
          <w:tcPr>
            <w:tcW w:w="967" w:type="dxa"/>
          </w:tcPr>
          <w:p w14:paraId="502CD1CF" w14:textId="77777777" w:rsidR="00033322" w:rsidRPr="00033322" w:rsidRDefault="00033322" w:rsidP="000D3B81">
            <w:pPr>
              <w:wordWrap/>
              <w:spacing w:line="240" w:lineRule="exact"/>
              <w:jc w:val="center"/>
              <w:rPr>
                <w:rFonts w:asciiTheme="minorHAnsi" w:eastAsiaTheme="minorHAnsi" w:hAnsiTheme="minorHAnsi"/>
                <w:sz w:val="18"/>
                <w:szCs w:val="20"/>
              </w:rPr>
            </w:pPr>
            <w:r>
              <w:rPr>
                <w:rFonts w:asciiTheme="minorHAnsi" w:eastAsiaTheme="minorHAnsi" w:hAnsiTheme="minorHAnsi" w:hint="eastAsia"/>
                <w:sz w:val="18"/>
                <w:szCs w:val="20"/>
              </w:rPr>
              <w:t>0.54</w:t>
            </w:r>
          </w:p>
        </w:tc>
      </w:tr>
    </w:tbl>
    <w:p w14:paraId="41688A3B" w14:textId="6CF92E55" w:rsidR="00033322" w:rsidRPr="00033322" w:rsidRDefault="00033322" w:rsidP="0078750A">
      <w:pPr>
        <w:wordWrap/>
        <w:spacing w:line="240" w:lineRule="exact"/>
        <w:ind w:firstLineChars="50" w:firstLine="90"/>
        <w:rPr>
          <w:rFonts w:asciiTheme="minorHAnsi" w:eastAsiaTheme="minorHAnsi" w:hAnsiTheme="minorHAnsi"/>
          <w:sz w:val="18"/>
          <w:szCs w:val="20"/>
        </w:rPr>
      </w:pPr>
      <w:r>
        <w:rPr>
          <w:rFonts w:asciiTheme="minorHAnsi" w:eastAsiaTheme="minorHAnsi" w:hAnsiTheme="minorHAnsi" w:hint="eastAsia"/>
          <w:sz w:val="18"/>
          <w:szCs w:val="20"/>
        </w:rPr>
        <w:t>앞서 제안한 연구 방법에 따른 FER-rPPG 앙상블 모델의 결과와 FER 모델 단독의 성능 결과는 추후 연구를 통해 비교될 수 있을 것이다.</w:t>
      </w:r>
    </w:p>
    <w:p w14:paraId="064A0D7C" w14:textId="77777777" w:rsidR="00033322" w:rsidRPr="006133FD" w:rsidRDefault="00033322" w:rsidP="00033322">
      <w:pPr>
        <w:wordWrap/>
        <w:spacing w:line="240" w:lineRule="exact"/>
        <w:rPr>
          <w:rFonts w:asciiTheme="minorHAnsi" w:eastAsiaTheme="minorHAnsi" w:hAnsiTheme="minorHAnsi"/>
        </w:rPr>
      </w:pPr>
    </w:p>
    <w:p w14:paraId="7E032166" w14:textId="5CB9A371" w:rsidR="0078750A" w:rsidRPr="00CB587E" w:rsidRDefault="006D7C18" w:rsidP="006D7C18">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 xml:space="preserve">4. </w:t>
      </w:r>
      <w:r w:rsidR="0078750A" w:rsidRPr="00CB587E">
        <w:rPr>
          <w:rFonts w:asciiTheme="minorHAnsi" w:eastAsiaTheme="minorHAnsi" w:hAnsiTheme="minorHAnsi" w:hint="eastAsia"/>
          <w:b/>
          <w:szCs w:val="20"/>
        </w:rPr>
        <w:t>Acknowledgements</w:t>
      </w:r>
    </w:p>
    <w:p w14:paraId="3188253E" w14:textId="6D54114D" w:rsidR="00895A98" w:rsidRDefault="0078750A" w:rsidP="00895A98">
      <w:pPr>
        <w:wordWrap/>
        <w:spacing w:line="240" w:lineRule="exact"/>
        <w:ind w:firstLineChars="50" w:firstLine="90"/>
        <w:rPr>
          <w:rFonts w:asciiTheme="minorHAnsi" w:eastAsiaTheme="minorHAnsi" w:hAnsiTheme="minorHAnsi"/>
          <w:sz w:val="18"/>
          <w:szCs w:val="18"/>
        </w:rPr>
      </w:pPr>
      <w:r w:rsidRPr="00CB587E">
        <w:rPr>
          <w:rFonts w:asciiTheme="minorHAnsi" w:eastAsiaTheme="minorHAnsi" w:hAnsiTheme="minorHAnsi" w:hint="eastAsia"/>
          <w:sz w:val="18"/>
          <w:szCs w:val="18"/>
        </w:rPr>
        <w:t>이</w:t>
      </w:r>
      <w:r w:rsidRPr="00CB587E">
        <w:rPr>
          <w:rFonts w:asciiTheme="minorHAnsi" w:eastAsiaTheme="minorHAnsi" w:hAnsiTheme="minorHAnsi"/>
          <w:sz w:val="18"/>
          <w:szCs w:val="18"/>
        </w:rPr>
        <w:t xml:space="preserve"> </w:t>
      </w:r>
      <w:r w:rsidR="00524949">
        <w:rPr>
          <w:rFonts w:asciiTheme="minorHAnsi" w:eastAsiaTheme="minorHAnsi" w:hAnsiTheme="minorHAnsi" w:hint="eastAsia"/>
          <w:sz w:val="18"/>
          <w:szCs w:val="18"/>
        </w:rPr>
        <w:t xml:space="preserve">연구는 2024년도 정부(산업통상자원부)의 재원으로 한국산업기술 진흥원의 지원을 받아 수행된 연구임 </w:t>
      </w:r>
      <w:r w:rsidR="00125BE2">
        <w:rPr>
          <w:rFonts w:asciiTheme="minorHAnsi" w:eastAsiaTheme="minorHAnsi" w:hAnsiTheme="minorHAnsi" w:hint="eastAsia"/>
          <w:sz w:val="18"/>
          <w:szCs w:val="18"/>
        </w:rPr>
        <w:t xml:space="preserve"> </w:t>
      </w:r>
      <w:r w:rsidR="00524949">
        <w:rPr>
          <w:rFonts w:asciiTheme="minorHAnsi" w:eastAsiaTheme="minorHAnsi" w:hAnsiTheme="minorHAnsi" w:hint="eastAsia"/>
          <w:sz w:val="18"/>
          <w:szCs w:val="18"/>
        </w:rPr>
        <w:t>(P0017124, 2024년 산업혁신인재성장지원사업) 또한 이 연구는 2024년도 정부(과학기술정보통신부)의 재원으로 정보통신기획평가원을 받아 수행된 연구임 (No.TS-2023-00229800, 비대면 환경 사용자의 정량적 감정-감성 평가모델 개발 및 양방향 디지털 콘텐츠 적용</w:t>
      </w:r>
      <w:r w:rsidR="00437051">
        <w:rPr>
          <w:rFonts w:asciiTheme="minorHAnsi" w:eastAsiaTheme="minorHAnsi" w:hAnsiTheme="minorHAnsi" w:hint="eastAsia"/>
          <w:sz w:val="18"/>
          <w:szCs w:val="18"/>
        </w:rPr>
        <w:t xml:space="preserve"> 상용화)</w:t>
      </w:r>
    </w:p>
    <w:p w14:paraId="29E07AF2" w14:textId="374F7B0E" w:rsidR="00895A98" w:rsidRPr="00895A98" w:rsidRDefault="00895A98" w:rsidP="00895A98">
      <w:pPr>
        <w:wordWrap/>
        <w:spacing w:line="240" w:lineRule="exact"/>
        <w:ind w:firstLineChars="50" w:firstLine="90"/>
        <w:rPr>
          <w:rFonts w:asciiTheme="minorHAnsi" w:eastAsiaTheme="minorHAnsi" w:hAnsiTheme="minorHAnsi"/>
          <w:sz w:val="18"/>
          <w:szCs w:val="18"/>
        </w:rPr>
      </w:pPr>
      <w:r>
        <w:rPr>
          <w:rFonts w:asciiTheme="minorHAnsi" w:eastAsiaTheme="minorHAnsi" w:hAnsiTheme="minorHAnsi" w:hint="eastAsia"/>
          <w:sz w:val="18"/>
          <w:szCs w:val="18"/>
        </w:rPr>
        <w:t>또한 이 연구는 광운대학교 생명윤리심의위원회의 생명윤리심의결과 승인받았음 (7001546-202301201-HR(SB)-011-03)</w:t>
      </w:r>
    </w:p>
    <w:p w14:paraId="03BABE1C" w14:textId="7E336C57" w:rsidR="0078750A" w:rsidRPr="00FE5A2D" w:rsidRDefault="001164BE" w:rsidP="0078750A">
      <w:pPr>
        <w:wordWrap/>
        <w:spacing w:line="240" w:lineRule="exact"/>
        <w:ind w:firstLineChars="50" w:firstLine="100"/>
        <w:rPr>
          <w:rFonts w:ascii="바탕" w:eastAsia="바탕" w:hAnsi="바탕"/>
          <w:szCs w:val="20"/>
        </w:rPr>
      </w:pPr>
      <w:r w:rsidRPr="001164BE">
        <w:rPr>
          <w:noProof/>
        </w:rPr>
        <w:t xml:space="preserve"> </w:t>
      </w:r>
    </w:p>
    <w:p w14:paraId="2E1BEEDF" w14:textId="0EAE2101" w:rsidR="0078750A" w:rsidRPr="00CB587E" w:rsidRDefault="00BC42F3" w:rsidP="00BC42F3">
      <w:pPr>
        <w:wordWrap/>
        <w:spacing w:line="240" w:lineRule="exact"/>
        <w:jc w:val="left"/>
        <w:rPr>
          <w:rFonts w:asciiTheme="minorHAnsi" w:eastAsiaTheme="minorHAnsi" w:hAnsiTheme="minorHAnsi"/>
          <w:b/>
          <w:szCs w:val="20"/>
        </w:rPr>
      </w:pPr>
      <w:r>
        <w:rPr>
          <w:rFonts w:asciiTheme="minorHAnsi" w:eastAsiaTheme="minorHAnsi" w:hAnsiTheme="minorHAnsi" w:hint="eastAsia"/>
          <w:b/>
          <w:szCs w:val="20"/>
        </w:rPr>
        <w:t>5.</w:t>
      </w:r>
      <w:r w:rsidR="0078750A" w:rsidRPr="00CB587E">
        <w:rPr>
          <w:rFonts w:asciiTheme="minorHAnsi" w:eastAsiaTheme="minorHAnsi" w:hAnsiTheme="minorHAnsi" w:hint="eastAsia"/>
          <w:b/>
          <w:szCs w:val="20"/>
        </w:rPr>
        <w:t>참고 문헌</w:t>
      </w:r>
    </w:p>
    <w:p w14:paraId="00A7AB6B" w14:textId="575A1FE0" w:rsidR="0078750A" w:rsidRPr="00066A7B" w:rsidRDefault="0078750A" w:rsidP="00066A7B">
      <w:pPr>
        <w:wordWrap/>
        <w:adjustRightInd w:val="0"/>
        <w:spacing w:line="240" w:lineRule="exact"/>
        <w:rPr>
          <w:rFonts w:ascii="Times New Roman" w:eastAsia="바탕" w:hAnsi="Times New Roman"/>
          <w:color w:val="222222"/>
          <w:kern w:val="0"/>
          <w:szCs w:val="20"/>
        </w:rPr>
      </w:pPr>
      <w:r w:rsidRPr="00066A7B">
        <w:rPr>
          <w:rFonts w:ascii="Times New Roman" w:eastAsia="바탕" w:hAnsi="Times New Roman"/>
          <w:kern w:val="0"/>
          <w:szCs w:val="20"/>
        </w:rPr>
        <w:t xml:space="preserve">[1] </w:t>
      </w:r>
      <w:r w:rsidR="00EA4C74" w:rsidRPr="00EA4C74">
        <w:rPr>
          <w:rFonts w:ascii="Times New Roman" w:eastAsia="바탕" w:hAnsi="Times New Roman"/>
          <w:kern w:val="0"/>
          <w:szCs w:val="20"/>
        </w:rPr>
        <w:t>Zhang, Saining, et al. "A Dual-Direction Attention Mixed Feature Network for Facial Expression Recognition." Electronics 12.17 (2023): 3595.</w:t>
      </w:r>
    </w:p>
    <w:p w14:paraId="65F8A12A" w14:textId="5DE5B950" w:rsidR="00125BE2" w:rsidRDefault="0078750A" w:rsidP="007A240D">
      <w:pPr>
        <w:wordWrap/>
        <w:spacing w:line="240" w:lineRule="exact"/>
        <w:rPr>
          <w:rFonts w:ascii="Times New Roman" w:eastAsia="바탕" w:hAnsi="Times New Roman"/>
          <w:kern w:val="0"/>
          <w:szCs w:val="20"/>
        </w:rPr>
      </w:pPr>
      <w:r w:rsidRPr="00066A7B">
        <w:rPr>
          <w:rFonts w:ascii="Times New Roman" w:eastAsia="바탕" w:hAnsi="Times New Roman"/>
          <w:kern w:val="0"/>
          <w:szCs w:val="20"/>
        </w:rPr>
        <w:t xml:space="preserve">[2] </w:t>
      </w:r>
      <w:r w:rsidR="00125BE2" w:rsidRPr="00125BE2">
        <w:rPr>
          <w:rFonts w:ascii="Times New Roman" w:eastAsia="바탕" w:hAnsi="Times New Roman"/>
          <w:kern w:val="0"/>
          <w:szCs w:val="20"/>
        </w:rPr>
        <w:t>Egger, Maria, Matthias Ley, and Sten Hanke. "Emotion recognition from physiological signal analysis: A review." Electronic Notes in Theoretical Computer Science 343 (2019): 35-55.</w:t>
      </w:r>
    </w:p>
    <w:p w14:paraId="544A363B" w14:textId="19A24508" w:rsidR="007A240D" w:rsidRDefault="00125BE2" w:rsidP="007A240D">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kern w:val="0"/>
          <w:szCs w:val="20"/>
        </w:rPr>
        <w:t xml:space="preserve">[3] </w:t>
      </w:r>
      <w:r w:rsidRPr="00125BE2">
        <w:rPr>
          <w:rFonts w:ascii="Times New Roman" w:eastAsia="바탕" w:hAnsi="Times New Roman"/>
          <w:kern w:val="0"/>
          <w:szCs w:val="20"/>
        </w:rPr>
        <w:t>Lee, Min Seop, et al. "Fast emotion recognition based on single pulse PPG signal with convolutional neural network." Applied Sciences 9.16 (2019): 3355.</w:t>
      </w:r>
    </w:p>
    <w:p w14:paraId="75AED295" w14:textId="6C65ECFF" w:rsidR="00613DC2" w:rsidRDefault="007A240D"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[4]</w:t>
      </w:r>
      <w:r w:rsidR="001164BE" w:rsidRPr="001164BE">
        <w:t xml:space="preserve"> </w:t>
      </w:r>
      <w:r w:rsidR="001164BE" w:rsidRPr="001164BE">
        <w:rPr>
          <w:rFonts w:ascii="Times New Roman" w:eastAsia="바탕" w:hAnsi="Times New Roman"/>
          <w:color w:val="222222"/>
          <w:szCs w:val="20"/>
          <w:shd w:val="clear" w:color="auto" w:fill="FFFFFF"/>
        </w:rPr>
        <w:t>Gouizi, Khadidja, F. Bereksi Reguig, and Choubeila Maaoui. "Emotion recognition from physiological signals." Journal of medical engineering &amp; technology 35.6-7 (2011): 300-307.</w:t>
      </w:r>
    </w:p>
    <w:p w14:paraId="652FD923" w14:textId="125A9950" w:rsidR="00F215B4" w:rsidRDefault="00F215B4"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 xml:space="preserve">[5] </w:t>
      </w:r>
      <w:r w:rsidRPr="00F215B4">
        <w:rPr>
          <w:rFonts w:ascii="Times New Roman" w:eastAsia="바탕" w:hAnsi="Times New Roman"/>
          <w:color w:val="222222"/>
          <w:szCs w:val="20"/>
          <w:shd w:val="clear" w:color="auto" w:fill="FFFFFF"/>
        </w:rPr>
        <w:t>Goshvarpour, Atefeh, and Ateke Goshvarpour. "Evaluation of novel entropy-based complex wavelet sub-bands measures of PPG in an emotion recognition system." Journal of medical and biological engineering 40.3 (2020): 451-461.</w:t>
      </w:r>
    </w:p>
    <w:p w14:paraId="4002FFEE" w14:textId="6DC74B08" w:rsidR="00507E7A" w:rsidRDefault="00507E7A"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 xml:space="preserve">[6] </w:t>
      </w:r>
      <w:r w:rsidRPr="00507E7A">
        <w:rPr>
          <w:rFonts w:ascii="Times New Roman" w:eastAsia="바탕" w:hAnsi="Times New Roman"/>
          <w:color w:val="222222"/>
          <w:szCs w:val="20"/>
          <w:shd w:val="clear" w:color="auto" w:fill="FFFFFF"/>
        </w:rPr>
        <w:t>Rakshit, Raj, V. Ramu Reddy, and Parijat Deshpande. "Emotion detection and recognition using HRV features derived from photoplethysmogram signals." Proceedings of the 2nd workshop on Emotion Representations and Modelling for Companion Systems. 2016.</w:t>
      </w:r>
    </w:p>
    <w:p w14:paraId="0DA6A568" w14:textId="2A412C05" w:rsidR="00264AEF" w:rsidRDefault="00264AEF"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 xml:space="preserve">[7] </w:t>
      </w:r>
      <w:r w:rsidRPr="00264AEF">
        <w:rPr>
          <w:rFonts w:ascii="Times New Roman" w:eastAsia="바탕" w:hAnsi="Times New Roman"/>
          <w:color w:val="222222"/>
          <w:szCs w:val="20"/>
          <w:shd w:val="clear" w:color="auto" w:fill="FFFFFF"/>
        </w:rPr>
        <w:t>Rakshit, Raj, V. Ramu Reddy, and Parijat Deshpande. "Emotion detection and recognition using HRV features derived from photoplethysmogram signals." Proceedings of the 2nd workshop on Emotion Representations and Modelling for Companion Systems. 2016.</w:t>
      </w:r>
    </w:p>
    <w:p w14:paraId="41863641" w14:textId="02E45BE9" w:rsidR="000D37FF" w:rsidRDefault="000D37FF"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w:t>
      </w:r>
      <w:r w:rsidR="00264AEF">
        <w:rPr>
          <w:rFonts w:ascii="Times New Roman" w:eastAsia="바탕" w:hAnsi="Times New Roman" w:hint="eastAsia"/>
          <w:color w:val="222222"/>
          <w:szCs w:val="20"/>
          <w:shd w:val="clear" w:color="auto" w:fill="FFFFFF"/>
        </w:rPr>
        <w:t>8</w:t>
      </w:r>
      <w:r>
        <w:rPr>
          <w:rFonts w:ascii="Times New Roman" w:eastAsia="바탕" w:hAnsi="Times New Roman" w:hint="eastAsia"/>
          <w:color w:val="222222"/>
          <w:szCs w:val="20"/>
          <w:shd w:val="clear" w:color="auto" w:fill="FFFFFF"/>
        </w:rPr>
        <w:t xml:space="preserve">] </w:t>
      </w:r>
      <w:r w:rsidRPr="000D37FF">
        <w:rPr>
          <w:rFonts w:ascii="Times New Roman" w:eastAsia="바탕" w:hAnsi="Times New Roman"/>
          <w:color w:val="222222"/>
          <w:szCs w:val="20"/>
          <w:shd w:val="clear" w:color="auto" w:fill="FFFFFF"/>
        </w:rPr>
        <w:t>Casado, Constantino Alvarez, and Miguel Bordallo López. "Face2PPG: An unsupervised pipeline for blood volume pulse extraction from faces." IEEE Journal of Biomedical and Health Informatics (2023).</w:t>
      </w:r>
    </w:p>
    <w:p w14:paraId="1EA0F508" w14:textId="1374CCE0" w:rsidR="00507E7A" w:rsidRPr="001164BE" w:rsidRDefault="000D37FF" w:rsidP="00066A7B">
      <w:pPr>
        <w:wordWrap/>
        <w:spacing w:line="240" w:lineRule="exact"/>
        <w:rPr>
          <w:rFonts w:ascii="Times New Roman" w:eastAsia="바탕" w:hAnsi="Times New Roman"/>
          <w:color w:val="222222"/>
          <w:szCs w:val="20"/>
          <w:shd w:val="clear" w:color="auto" w:fill="FFFFFF"/>
        </w:rPr>
      </w:pPr>
      <w:r>
        <w:rPr>
          <w:rFonts w:ascii="Times New Roman" w:eastAsia="바탕" w:hAnsi="Times New Roman" w:hint="eastAsia"/>
          <w:color w:val="222222"/>
          <w:szCs w:val="20"/>
          <w:shd w:val="clear" w:color="auto" w:fill="FFFFFF"/>
        </w:rPr>
        <w:t>[</w:t>
      </w:r>
      <w:r w:rsidR="00264AEF">
        <w:rPr>
          <w:rFonts w:ascii="Times New Roman" w:eastAsia="바탕" w:hAnsi="Times New Roman" w:hint="eastAsia"/>
          <w:color w:val="222222"/>
          <w:szCs w:val="20"/>
          <w:shd w:val="clear" w:color="auto" w:fill="FFFFFF"/>
        </w:rPr>
        <w:t>9</w:t>
      </w:r>
      <w:r>
        <w:rPr>
          <w:rFonts w:ascii="Times New Roman" w:eastAsia="바탕" w:hAnsi="Times New Roman" w:hint="eastAsia"/>
          <w:color w:val="222222"/>
          <w:szCs w:val="20"/>
          <w:shd w:val="clear" w:color="auto" w:fill="FFFFFF"/>
        </w:rPr>
        <w:t xml:space="preserve">] </w:t>
      </w:r>
      <w:r w:rsidRPr="000D37FF">
        <w:rPr>
          <w:rFonts w:ascii="Times New Roman" w:eastAsia="바탕" w:hAnsi="Times New Roman"/>
          <w:color w:val="222222"/>
          <w:szCs w:val="20"/>
          <w:shd w:val="clear" w:color="auto" w:fill="FFFFFF"/>
        </w:rPr>
        <w:t>Lugaresi, Camillo, et al. "Mediapipe: A framework for building perception pipelines." arXiv preprint arXiv:1906.08172 (2019).</w:t>
      </w:r>
    </w:p>
    <w:sectPr w:rsidR="00507E7A" w:rsidRPr="001164BE" w:rsidSect="008F4E5B">
      <w:type w:val="continuous"/>
      <w:pgSz w:w="11906" w:h="16838"/>
      <w:pgMar w:top="851" w:right="851" w:bottom="1701" w:left="851" w:header="851" w:footer="992" w:gutter="0"/>
      <w:cols w:num="2" w:space="2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7A05"/>
    <w:multiLevelType w:val="hybridMultilevel"/>
    <w:tmpl w:val="DE9226F8"/>
    <w:lvl w:ilvl="0" w:tplc="836E8B70">
      <w:start w:val="1"/>
      <w:numFmt w:val="decimal"/>
      <w:lvlText w:val="%1."/>
      <w:lvlJc w:val="left"/>
      <w:pPr>
        <w:ind w:left="450" w:hanging="360"/>
      </w:pPr>
      <w:rPr>
        <w:rFonts w:hint="default"/>
      </w:rPr>
    </w:lvl>
    <w:lvl w:ilvl="1" w:tplc="04090019" w:tentative="1">
      <w:start w:val="1"/>
      <w:numFmt w:val="upperLetter"/>
      <w:lvlText w:val="%2."/>
      <w:lvlJc w:val="left"/>
      <w:pPr>
        <w:ind w:left="970" w:hanging="440"/>
      </w:pPr>
    </w:lvl>
    <w:lvl w:ilvl="2" w:tplc="0409001B" w:tentative="1">
      <w:start w:val="1"/>
      <w:numFmt w:val="lowerRoman"/>
      <w:lvlText w:val="%3."/>
      <w:lvlJc w:val="right"/>
      <w:pPr>
        <w:ind w:left="1410" w:hanging="440"/>
      </w:pPr>
    </w:lvl>
    <w:lvl w:ilvl="3" w:tplc="0409000F" w:tentative="1">
      <w:start w:val="1"/>
      <w:numFmt w:val="decimal"/>
      <w:lvlText w:val="%4."/>
      <w:lvlJc w:val="left"/>
      <w:pPr>
        <w:ind w:left="1850" w:hanging="440"/>
      </w:pPr>
    </w:lvl>
    <w:lvl w:ilvl="4" w:tplc="04090019" w:tentative="1">
      <w:start w:val="1"/>
      <w:numFmt w:val="upperLetter"/>
      <w:lvlText w:val="%5."/>
      <w:lvlJc w:val="left"/>
      <w:pPr>
        <w:ind w:left="2290" w:hanging="440"/>
      </w:pPr>
    </w:lvl>
    <w:lvl w:ilvl="5" w:tplc="0409001B" w:tentative="1">
      <w:start w:val="1"/>
      <w:numFmt w:val="lowerRoman"/>
      <w:lvlText w:val="%6."/>
      <w:lvlJc w:val="right"/>
      <w:pPr>
        <w:ind w:left="2730" w:hanging="440"/>
      </w:pPr>
    </w:lvl>
    <w:lvl w:ilvl="6" w:tplc="0409000F" w:tentative="1">
      <w:start w:val="1"/>
      <w:numFmt w:val="decimal"/>
      <w:lvlText w:val="%7."/>
      <w:lvlJc w:val="left"/>
      <w:pPr>
        <w:ind w:left="3170" w:hanging="440"/>
      </w:pPr>
    </w:lvl>
    <w:lvl w:ilvl="7" w:tplc="04090019" w:tentative="1">
      <w:start w:val="1"/>
      <w:numFmt w:val="upperLetter"/>
      <w:lvlText w:val="%8."/>
      <w:lvlJc w:val="left"/>
      <w:pPr>
        <w:ind w:left="3610" w:hanging="440"/>
      </w:pPr>
    </w:lvl>
    <w:lvl w:ilvl="8" w:tplc="0409001B" w:tentative="1">
      <w:start w:val="1"/>
      <w:numFmt w:val="lowerRoman"/>
      <w:lvlText w:val="%9."/>
      <w:lvlJc w:val="right"/>
      <w:pPr>
        <w:ind w:left="4050" w:hanging="440"/>
      </w:pPr>
    </w:lvl>
  </w:abstractNum>
  <w:abstractNum w:abstractNumId="1" w15:restartNumberingAfterBreak="0">
    <w:nsid w:val="36F64AFA"/>
    <w:multiLevelType w:val="hybridMultilevel"/>
    <w:tmpl w:val="FDE4BF14"/>
    <w:lvl w:ilvl="0" w:tplc="C0C6101A">
      <w:start w:val="1"/>
      <w:numFmt w:val="decimal"/>
      <w:lvlText w:val="%1."/>
      <w:lvlJc w:val="left"/>
      <w:pPr>
        <w:ind w:left="450" w:hanging="360"/>
      </w:pPr>
      <w:rPr>
        <w:rFonts w:hint="default"/>
      </w:rPr>
    </w:lvl>
    <w:lvl w:ilvl="1" w:tplc="04090019" w:tentative="1">
      <w:start w:val="1"/>
      <w:numFmt w:val="upperLetter"/>
      <w:lvlText w:val="%2."/>
      <w:lvlJc w:val="left"/>
      <w:pPr>
        <w:ind w:left="970" w:hanging="440"/>
      </w:pPr>
    </w:lvl>
    <w:lvl w:ilvl="2" w:tplc="0409001B" w:tentative="1">
      <w:start w:val="1"/>
      <w:numFmt w:val="lowerRoman"/>
      <w:lvlText w:val="%3."/>
      <w:lvlJc w:val="right"/>
      <w:pPr>
        <w:ind w:left="1410" w:hanging="440"/>
      </w:pPr>
    </w:lvl>
    <w:lvl w:ilvl="3" w:tplc="0409000F" w:tentative="1">
      <w:start w:val="1"/>
      <w:numFmt w:val="decimal"/>
      <w:lvlText w:val="%4."/>
      <w:lvlJc w:val="left"/>
      <w:pPr>
        <w:ind w:left="1850" w:hanging="440"/>
      </w:pPr>
    </w:lvl>
    <w:lvl w:ilvl="4" w:tplc="04090019" w:tentative="1">
      <w:start w:val="1"/>
      <w:numFmt w:val="upperLetter"/>
      <w:lvlText w:val="%5."/>
      <w:lvlJc w:val="left"/>
      <w:pPr>
        <w:ind w:left="2290" w:hanging="440"/>
      </w:pPr>
    </w:lvl>
    <w:lvl w:ilvl="5" w:tplc="0409001B" w:tentative="1">
      <w:start w:val="1"/>
      <w:numFmt w:val="lowerRoman"/>
      <w:lvlText w:val="%6."/>
      <w:lvlJc w:val="right"/>
      <w:pPr>
        <w:ind w:left="2730" w:hanging="440"/>
      </w:pPr>
    </w:lvl>
    <w:lvl w:ilvl="6" w:tplc="0409000F" w:tentative="1">
      <w:start w:val="1"/>
      <w:numFmt w:val="decimal"/>
      <w:lvlText w:val="%7."/>
      <w:lvlJc w:val="left"/>
      <w:pPr>
        <w:ind w:left="3170" w:hanging="440"/>
      </w:pPr>
    </w:lvl>
    <w:lvl w:ilvl="7" w:tplc="04090019" w:tentative="1">
      <w:start w:val="1"/>
      <w:numFmt w:val="upperLetter"/>
      <w:lvlText w:val="%8."/>
      <w:lvlJc w:val="left"/>
      <w:pPr>
        <w:ind w:left="3610" w:hanging="440"/>
      </w:pPr>
    </w:lvl>
    <w:lvl w:ilvl="8" w:tplc="0409001B" w:tentative="1">
      <w:start w:val="1"/>
      <w:numFmt w:val="lowerRoman"/>
      <w:lvlText w:val="%9."/>
      <w:lvlJc w:val="right"/>
      <w:pPr>
        <w:ind w:left="4050" w:hanging="440"/>
      </w:pPr>
    </w:lvl>
  </w:abstractNum>
  <w:abstractNum w:abstractNumId="2" w15:restartNumberingAfterBreak="0">
    <w:nsid w:val="5F091B50"/>
    <w:multiLevelType w:val="hybridMultilevel"/>
    <w:tmpl w:val="34C85144"/>
    <w:lvl w:ilvl="0" w:tplc="0456A584">
      <w:start w:val="1"/>
      <w:numFmt w:val="lowerLetter"/>
      <w:lvlText w:val="%1."/>
      <w:lvlJc w:val="left"/>
      <w:pPr>
        <w:ind w:left="810" w:hanging="360"/>
      </w:pPr>
      <w:rPr>
        <w:rFonts w:hint="default"/>
      </w:rPr>
    </w:lvl>
    <w:lvl w:ilvl="1" w:tplc="04090019" w:tentative="1">
      <w:start w:val="1"/>
      <w:numFmt w:val="upp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upp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upperLetter"/>
      <w:lvlText w:val="%8."/>
      <w:lvlJc w:val="left"/>
      <w:pPr>
        <w:ind w:left="3970" w:hanging="440"/>
      </w:pPr>
    </w:lvl>
    <w:lvl w:ilvl="8" w:tplc="0409001B" w:tentative="1">
      <w:start w:val="1"/>
      <w:numFmt w:val="lowerRoman"/>
      <w:lvlText w:val="%9."/>
      <w:lvlJc w:val="right"/>
      <w:pPr>
        <w:ind w:left="4410" w:hanging="440"/>
      </w:pPr>
    </w:lvl>
  </w:abstractNum>
  <w:num w:numId="1" w16cid:durableId="379600834">
    <w:abstractNumId w:val="0"/>
  </w:num>
  <w:num w:numId="2" w16cid:durableId="1851681244">
    <w:abstractNumId w:val="1"/>
  </w:num>
  <w:num w:numId="3" w16cid:durableId="53958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50A"/>
    <w:rsid w:val="00005277"/>
    <w:rsid w:val="00033322"/>
    <w:rsid w:val="00066A7B"/>
    <w:rsid w:val="000D37FF"/>
    <w:rsid w:val="000F3360"/>
    <w:rsid w:val="001164BE"/>
    <w:rsid w:val="00125BE2"/>
    <w:rsid w:val="0015748F"/>
    <w:rsid w:val="001963EA"/>
    <w:rsid w:val="001A0F1A"/>
    <w:rsid w:val="001C31AD"/>
    <w:rsid w:val="002300BF"/>
    <w:rsid w:val="00241B21"/>
    <w:rsid w:val="00264AEF"/>
    <w:rsid w:val="002B7E45"/>
    <w:rsid w:val="002F0B59"/>
    <w:rsid w:val="00372CDA"/>
    <w:rsid w:val="003F1608"/>
    <w:rsid w:val="00405EF8"/>
    <w:rsid w:val="00422F3B"/>
    <w:rsid w:val="00437051"/>
    <w:rsid w:val="004D47DD"/>
    <w:rsid w:val="00507E7A"/>
    <w:rsid w:val="00524949"/>
    <w:rsid w:val="00553B06"/>
    <w:rsid w:val="005C5CD5"/>
    <w:rsid w:val="005C6743"/>
    <w:rsid w:val="00600F7B"/>
    <w:rsid w:val="006133FD"/>
    <w:rsid w:val="00613DC2"/>
    <w:rsid w:val="0061666C"/>
    <w:rsid w:val="006C4E4D"/>
    <w:rsid w:val="006D7C18"/>
    <w:rsid w:val="006F426B"/>
    <w:rsid w:val="00777B8D"/>
    <w:rsid w:val="0078750A"/>
    <w:rsid w:val="007A240D"/>
    <w:rsid w:val="007C2A28"/>
    <w:rsid w:val="007D4B5E"/>
    <w:rsid w:val="008220FC"/>
    <w:rsid w:val="00865E5F"/>
    <w:rsid w:val="00895A98"/>
    <w:rsid w:val="00897284"/>
    <w:rsid w:val="008C126F"/>
    <w:rsid w:val="008F4E5B"/>
    <w:rsid w:val="00913D46"/>
    <w:rsid w:val="0092092F"/>
    <w:rsid w:val="00923BC3"/>
    <w:rsid w:val="00A17057"/>
    <w:rsid w:val="00AB15E2"/>
    <w:rsid w:val="00AB27A3"/>
    <w:rsid w:val="00AB64FB"/>
    <w:rsid w:val="00B17FFB"/>
    <w:rsid w:val="00B771A2"/>
    <w:rsid w:val="00BB2B4D"/>
    <w:rsid w:val="00BC42F3"/>
    <w:rsid w:val="00BF6245"/>
    <w:rsid w:val="00BF77F9"/>
    <w:rsid w:val="00C27DBA"/>
    <w:rsid w:val="00C459C4"/>
    <w:rsid w:val="00C9529D"/>
    <w:rsid w:val="00D35AEF"/>
    <w:rsid w:val="00D77000"/>
    <w:rsid w:val="00D92C47"/>
    <w:rsid w:val="00D95061"/>
    <w:rsid w:val="00DA595D"/>
    <w:rsid w:val="00E4019C"/>
    <w:rsid w:val="00E84DCB"/>
    <w:rsid w:val="00EA4C74"/>
    <w:rsid w:val="00F215B4"/>
    <w:rsid w:val="00F46277"/>
    <w:rsid w:val="00F64F74"/>
    <w:rsid w:val="00FD0FDA"/>
    <w:rsid w:val="00FD64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91C9"/>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50A"/>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750A"/>
    <w:rPr>
      <w:b/>
      <w:bCs/>
      <w:szCs w:val="20"/>
    </w:rPr>
  </w:style>
  <w:style w:type="paragraph" w:styleId="a4">
    <w:name w:val="Balloon Text"/>
    <w:basedOn w:val="a"/>
    <w:link w:val="Char"/>
    <w:uiPriority w:val="99"/>
    <w:semiHidden/>
    <w:unhideWhenUsed/>
    <w:rsid w:val="0078750A"/>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8750A"/>
    <w:rPr>
      <w:rFonts w:asciiTheme="majorHAnsi" w:eastAsiaTheme="majorEastAsia" w:hAnsiTheme="majorHAnsi" w:cstheme="majorBidi"/>
      <w:sz w:val="18"/>
      <w:szCs w:val="18"/>
    </w:rPr>
  </w:style>
  <w:style w:type="paragraph" w:styleId="a5">
    <w:name w:val="List Paragraph"/>
    <w:basedOn w:val="a"/>
    <w:uiPriority w:val="34"/>
    <w:qFormat/>
    <w:rsid w:val="00C9529D"/>
    <w:pPr>
      <w:ind w:leftChars="400" w:left="800"/>
    </w:pPr>
  </w:style>
  <w:style w:type="table" w:styleId="a6">
    <w:name w:val="Table Grid"/>
    <w:basedOn w:val="a1"/>
    <w:uiPriority w:val="59"/>
    <w:rsid w:val="00033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662AA-6A0A-4587-9EBB-FCFD79B6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872</Words>
  <Characters>4972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Alcong™</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남유상</cp:lastModifiedBy>
  <cp:revision>27</cp:revision>
  <cp:lastPrinted>2024-04-24T07:11:00Z</cp:lastPrinted>
  <dcterms:created xsi:type="dcterms:W3CDTF">2024-04-19T07:37:00Z</dcterms:created>
  <dcterms:modified xsi:type="dcterms:W3CDTF">2024-04-24T07:11:00Z</dcterms:modified>
</cp:coreProperties>
</file>