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y1uszbj1oq06" w:id="0"/>
      <w:bookmarkEnd w:id="0"/>
      <w:r w:rsidDel="00000000" w:rsidR="00000000" w:rsidRPr="00000000">
        <w:rPr>
          <w:rtl w:val="0"/>
        </w:rPr>
        <w:t xml:space="preserve">Topics for Black Team (Practicum 2015)</w:t>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Layout w:type="fixed"/>
        <w:tblLook w:val="0600"/>
      </w:tblPr>
      <w:tblGrid>
        <w:gridCol w:w="1275"/>
        <w:gridCol w:w="7725"/>
        <w:tblGridChange w:id="0">
          <w:tblGrid>
            <w:gridCol w:w="1275"/>
            <w:gridCol w:w="77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rtl w:val="0"/>
              </w:rPr>
              <w:t xml:space="preserve">Chosen Topic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Trending Technology headlines based on Twitter stream - show relevant tweets when user selects headline and related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If the user chooses, we can personalise user content by using their twitter account. The display of the content is ordered based on who you follow, your followers and possibly the contents of your 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All users’ should see the most relevant tweets that influenced the placement of story - show positive and negative tweets separated. Also show last few “raw” tweets from the twitter feed (streaming). Also could possibly show related youtube videos.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Show users’ reaction to the story, based on a score we come up with. Overall positive/negative view on the story.</w:t>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rtl w:val="0"/>
              </w:rPr>
              <w:t xml:space="preserve">Chosen</w:t>
            </w:r>
          </w:p>
          <w:p w:rsidR="00000000" w:rsidDel="00000000" w:rsidP="00000000" w:rsidRDefault="00000000" w:rsidRPr="00000000">
            <w:pPr>
              <w:spacing w:line="288" w:lineRule="auto"/>
              <w:contextualSpacing w:val="0"/>
            </w:pPr>
            <w:r w:rsidDel="00000000" w:rsidR="00000000" w:rsidRPr="00000000">
              <w:rPr>
                <w:b w:val="1"/>
                <w:rtl w:val="0"/>
              </w:rPr>
              <w:t xml:space="preserve">Topic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4"/>
                <w:szCs w:val="24"/>
                <w:rtl w:val="0"/>
              </w:rPr>
              <w:t xml:space="preserve">Optimize the headlines of news articles using Twitter reaction as a guideline. [Topic 6 from list]</w:t>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rtl w:val="0"/>
              </w:rPr>
              <w:t xml:space="preserve">Chosen Topic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z w:val="24"/>
                <w:szCs w:val="24"/>
                <w:rtl w:val="0"/>
              </w:rPr>
              <w:t xml:space="preserve">News article summarisation based on retrieved relevant tweet set.</w:t>
              <w:br w:type="textWrapping"/>
              <w:t xml:space="preserve">[Topic 3 from list]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4t1amig4r245" w:id="1"/>
      <w:bookmarkEnd w:id="1"/>
      <w:r w:rsidDel="00000000" w:rsidR="00000000" w:rsidRPr="00000000">
        <w:rPr>
          <w:rtl w:val="0"/>
        </w:rPr>
        <w:t xml:space="preserve">Project Roles</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075"/>
        <w:gridCol w:w="3029"/>
        <w:tblGridChange w:id="0">
          <w:tblGrid>
            <w:gridCol w:w="2925"/>
            <w:gridCol w:w="3075"/>
            <w:gridCol w:w="3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Project 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First Resp.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Second Resp.</w:t>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Project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Larry O’Shea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Neil Grogan</w:t>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User Experience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Garry Davitt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Igor Berdnikov</w:t>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Business Development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Igor Berdnikov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Kevin Kennedy</w:t>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Software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Neil Grogan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Garry Davitt</w:t>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3f3f3"/>
                <w:rtl w:val="0"/>
              </w:rPr>
              <w:t xml:space="preserve">Communication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Kevin Kennedy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Larry O’Shea</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