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p6bfbcysq26e" w:id="0"/>
      <w:bookmarkEnd w:id="0"/>
      <w:r w:rsidDel="00000000" w:rsidR="00000000" w:rsidRPr="00000000">
        <w:rPr>
          <w:rtl w:val="0"/>
        </w:rPr>
        <w:t xml:space="preserve">Overall Theme: Twitter</w:t>
      </w:r>
    </w:p>
    <w:p w:rsidR="00000000" w:rsidDel="00000000" w:rsidP="00000000" w:rsidRDefault="00000000" w:rsidRPr="00000000">
      <w:pPr>
        <w:contextualSpacing w:val="0"/>
      </w:pPr>
      <w:r w:rsidDel="00000000" w:rsidR="00000000" w:rsidRPr="00000000">
        <w:rPr>
          <w:rtl w:val="0"/>
        </w:rPr>
      </w:r>
    </w:p>
    <w:tbl>
      <w:tblPr>
        <w:tblStyle w:val="Table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7725"/>
        <w:tblGridChange w:id="0">
          <w:tblGrid>
            <w:gridCol w:w="1275"/>
            <w:gridCol w:w="77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Chosen Topic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Trending Technology headlines based on Twitter stream - show relevant tweets when user selects headline and related content.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If the user chooses, we can personalise user content by using their twitter account. The display of the content is ordered based on who you follow, your followers and possibly the contents of your posts’.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users’ should see the most relevant tweets that influenced the placement of story - show positive and negative tweets separated. Also show last few “raw” tweets from the twitter feed (streaming). Also could possibly show related youtube videos.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Show users’ reaction to the story, based on a score we come up with. Overall positive/negative view on the story.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Chosen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Topic 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Optimize the headlines of news articles using Twitter reaction as a guideline. [Topic 6 from list]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Chosen Topic 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News article summarisation based on retrieved relevant tweet set.</w:t>
              <w:br w:type="textWrapping"/>
              <w:t xml:space="preserve">[Topic 3 from list]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Twitter Topics from Practicum Team:</w:t>
      </w:r>
    </w:p>
    <w:p w:rsidR="00000000" w:rsidDel="00000000" w:rsidP="00000000" w:rsidRDefault="00000000" w:rsidRPr="00000000">
      <w:pPr>
        <w:numPr>
          <w:ilvl w:val="0"/>
          <w:numId w:val="2"/>
        </w:numPr>
        <w:ind w:left="720" w:hanging="360"/>
        <w:contextualSpacing w:val="1"/>
        <w:rPr>
          <w:u w:val="none"/>
        </w:rPr>
      </w:pPr>
      <w:r w:rsidDel="00000000" w:rsidR="00000000" w:rsidRPr="00000000">
        <w:rPr>
          <w:sz w:val="24"/>
          <w:szCs w:val="24"/>
          <w:rtl w:val="0"/>
        </w:rPr>
        <w:t xml:space="preserve">Retrieve tweets relevant to set of news articles + Visualization of tweet set diversity and hashtags over time.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sz w:val="24"/>
          <w:szCs w:val="24"/>
          <w:rtl w:val="0"/>
        </w:rPr>
        <w:t xml:space="preserve">Twitter hashtag recommendation for news article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sz w:val="24"/>
          <w:szCs w:val="24"/>
          <w:rtl w:val="0"/>
        </w:rPr>
        <w:t xml:space="preserve">News article summarisation based on retrieved relevant tweet set. </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Recommend socially trending news (news articles with lots of social media discussion)</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Optimize the headlines of news articles using Twitter reaction as a guideline.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Twitter event detection: identify emerging events based on streaming Twitter data, relate these events to current or historical news articles.</w:t>
        <w:br w:type="textWrapping"/>
        <w:t xml:space="preserve">Paper on this (Georgiana is an author): https://www.insight-centre.org/sites/default/files/publications/14.033_insight-snow14dc-final.pdf</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Analyse the Twitter user network discussing news articles (e.g., who are these users, cultural/political biases).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Other Ideas: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(LOS) Personalised news based on twitter account - probably not original. Example personalised news site here </w:t>
      </w:r>
      <w:hyperlink r:id="rId5">
        <w:r w:rsidDel="00000000" w:rsidR="00000000" w:rsidRPr="00000000">
          <w:rPr>
            <w:color w:val="1155cc"/>
            <w:sz w:val="24"/>
            <w:szCs w:val="24"/>
            <w:u w:val="single"/>
            <w:rtl w:val="0"/>
          </w:rPr>
          <w:t xml:space="preserve">https://news360.com/web/</w:t>
        </w:r>
      </w:hyperlink>
      <w:r w:rsidDel="00000000" w:rsidR="00000000" w:rsidRPr="00000000">
        <w:rPr>
          <w:sz w:val="24"/>
          <w:szCs w:val="24"/>
          <w:rtl w:val="0"/>
        </w:rPr>
        <w:t xml:space="preserve">. Also could learn users preferences based on what they click on.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(LOS) Safe news for kids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rPr>
          <w:trHeight w:val="44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Ideas Liked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Garry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Igor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Kevin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Larry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 Twitter Event Detection (possibly a lot of analysis work involved - see the paper referenced above but would be interesting)</w:t>
              <w:br w:type="textWrapping"/>
              <w:t xml:space="preserve">2 analyse twitter user network (could be quite hard .. don’t know how it would be done)</w:t>
              <w:br w:type="textWrapping"/>
              <w:t xml:space="preserve">3 Retrieve tweets relevant to set of news articles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Neil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Possible source of scoring users’ influence: </w:t>
            </w:r>
            <w:hyperlink r:id="rId6">
              <w:r w:rsidDel="00000000" w:rsidR="00000000" w:rsidRPr="00000000">
                <w:rPr>
                  <w:color w:val="1155cc"/>
                  <w:u w:val="single"/>
                  <w:rtl w:val="0"/>
                </w:rPr>
                <w:t xml:space="preserve">http://en.wikipedia.org/wiki/Klout</w:t>
              </w:r>
            </w:hyperlink>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h.th57w7lt0hif" w:id="1"/>
      <w:bookmarkEnd w:id="1"/>
      <w:r w:rsidDel="00000000" w:rsidR="00000000" w:rsidRPr="00000000">
        <w:rPr>
          <w:rtl w:val="0"/>
        </w:rPr>
        <w:t xml:space="preserve">Interestings Apps</w:t>
      </w:r>
    </w:p>
    <w:p w:rsidR="00000000" w:rsidDel="00000000" w:rsidP="00000000" w:rsidRDefault="00000000" w:rsidRPr="00000000">
      <w:pPr>
        <w:numPr>
          <w:ilvl w:val="0"/>
          <w:numId w:val="3"/>
        </w:numPr>
        <w:ind w:left="720" w:hanging="360"/>
        <w:contextualSpacing w:val="1"/>
        <w:rPr>
          <w:u w:val="none"/>
        </w:rPr>
      </w:pPr>
      <w:hyperlink r:id="rId7">
        <w:r w:rsidDel="00000000" w:rsidR="00000000" w:rsidRPr="00000000">
          <w:rPr>
            <w:color w:val="1155cc"/>
            <w:u w:val="single"/>
            <w:rtl w:val="0"/>
          </w:rPr>
          <w:t xml:space="preserve">https://fedgeno.com/apps/global-paradigm-shift/hashtag-cloud</w:t>
        </w:r>
      </w:hyperlink>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u w:val="none"/>
        </w:rPr>
      </w:pPr>
      <w:hyperlink r:id="rId8">
        <w:r w:rsidDel="00000000" w:rsidR="00000000" w:rsidRPr="00000000">
          <w:rPr>
            <w:color w:val="1155cc"/>
            <w:u w:val="single"/>
            <w:rtl w:val="0"/>
          </w:rPr>
          <w:t xml:space="preserve">http://backtweets.com/search/?q=irishtimes.com</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9">
        <w:r w:rsidDel="00000000" w:rsidR="00000000" w:rsidRPr="00000000">
          <w:rPr>
            <w:color w:val="1155cc"/>
            <w:u w:val="single"/>
            <w:rtl w:val="0"/>
          </w:rPr>
          <w:t xml:space="preserve">http://www.tintup.com/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h.pnsrs93xerpv" w:id="2"/>
      <w:bookmarkEnd w:id="2"/>
      <w:r w:rsidDel="00000000" w:rsidR="00000000" w:rsidRPr="00000000">
        <w:rPr>
          <w:rtl w:val="0"/>
        </w:rPr>
        <w:t xml:space="preserve">Twitter API Stuff</w:t>
      </w:r>
    </w:p>
    <w:p w:rsidR="00000000" w:rsidDel="00000000" w:rsidP="00000000" w:rsidRDefault="00000000" w:rsidRPr="00000000">
      <w:pPr>
        <w:numPr>
          <w:ilvl w:val="0"/>
          <w:numId w:val="3"/>
        </w:numPr>
        <w:ind w:left="720" w:hanging="360"/>
        <w:contextualSpacing w:val="1"/>
        <w:rPr>
          <w:u w:val="none"/>
        </w:rPr>
      </w:pPr>
      <w:hyperlink r:id="rId10">
        <w:r w:rsidDel="00000000" w:rsidR="00000000" w:rsidRPr="00000000">
          <w:rPr>
            <w:color w:val="1155cc"/>
            <w:u w:val="single"/>
            <w:rtl w:val="0"/>
          </w:rPr>
          <w:t xml:space="preserve">http://www.quora.com/Twitter-API/What-is-the-best-tool-for-hashtag-research</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11">
        <w:r w:rsidDel="00000000" w:rsidR="00000000" w:rsidRPr="00000000">
          <w:rPr>
            <w:color w:val="1155cc"/>
            <w:u w:val="single"/>
            <w:rtl w:val="0"/>
          </w:rPr>
          <w:t xml:space="preserve">http://www.quora.com/Twitter-API/How-do-I-harvest-and-warehouse-tweets-on-a-specific-hashtag</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quora.com/Twitter-API/How-do-I-harvest-and-warehouse-tweets-on-a-specific-hashtag" TargetMode="External"/><Relationship Id="rId10" Type="http://schemas.openxmlformats.org/officeDocument/2006/relationships/hyperlink" Target="http://www.quora.com/Twitter-API/What-is-the-best-tool-for-hashtag-research" TargetMode="External"/><Relationship Id="rId9" Type="http://schemas.openxmlformats.org/officeDocument/2006/relationships/hyperlink" Target="http://www.tintup.com/" TargetMode="External"/><Relationship Id="rId5" Type="http://schemas.openxmlformats.org/officeDocument/2006/relationships/hyperlink" Target="https://news360.com/web/" TargetMode="External"/><Relationship Id="rId6" Type="http://schemas.openxmlformats.org/officeDocument/2006/relationships/hyperlink" Target="http://en.wikipedia.org/wiki/Klout" TargetMode="External"/><Relationship Id="rId7" Type="http://schemas.openxmlformats.org/officeDocument/2006/relationships/hyperlink" Target="https://fedgeno.com/apps/global-paradigm-shift/hashtag-cloud" TargetMode="External"/><Relationship Id="rId8" Type="http://schemas.openxmlformats.org/officeDocument/2006/relationships/hyperlink" Target="http://backtweets.com/search/?q=irishtimes.com" TargetMode="External"/></Relationships>
</file>