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B2 · Des fiches qui interrogent, et savoir si l’on sait — 2de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Guide d’animation du professeur principal · Dispositif « Apprendre à apprendre » · Institut Stanislas de Cannes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dominant — </w:t>
      </w:r>
      <w:r>
        <w:rPr>
          <w:rFonts w:ascii="Calibri" w:cs="Calibri" w:eastAsia="Calibri" w:hAnsi="Calibri"/>
          <w:sz w:val="22"/>
          <w:szCs w:val="22"/>
        </w:rPr>
        <w:t xml:space="preserve">Engagement actif (pilier 2)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Je n’apprends que si je fais l’effort de chercher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— </w:t>
      </w:r>
      <w:r>
        <w:rPr>
          <w:rFonts w:ascii="Calibri" w:cs="Calibri" w:eastAsia="Calibri" w:hAnsi="Calibri"/>
          <w:sz w:val="22"/>
          <w:szCs w:val="22"/>
        </w:rPr>
        <w:t xml:space="preserve">à la fin de la séance, l’élève sait (1) convertir une fiche-résumé en fiche de récupération (questions/réponses, schéma à trous), (2) prédire son score à un test de connaissances et mesurer l’écart entre prédiction et réalité.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— </w:t>
      </w:r>
      <w:r>
        <w:rPr>
          <w:rFonts w:ascii="Calibri" w:cs="Calibri" w:eastAsia="Calibri" w:hAnsi="Calibri"/>
          <w:sz w:val="22"/>
          <w:szCs w:val="22"/>
        </w:rPr>
        <w:t xml:space="preserve">testing effect (Roediger &amp; Karpicke, 2006 ; Dunlosky et al., 2013 : le practice testing est classé en utilité élevée, la relecture en utilité faible) ; jugements d’apprentissage biaisés par la fluence — ce qui est familier semble su (Bjork, Dunlosky &amp; Kornell, 2013) ; surestimation typique des plus fragiles (Kruger &amp; Dunning, 1999 — utiliser l’idée de calibration, jamais le nom « Dunning-Kruger » comme argument d’autorité).</w:t>
      </w:r>
    </w:p>
    <w:p>
      <w:pPr>
        <w:shd w:fill="C00000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À se procurer / à préparer avant la séance</w:t>
      </w:r>
    </w:p>
    <w:p>
      <w:pPr>
        <w:shd w:fill="FBE4E4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Choisir le chapitre du quiz </w:t>
      </w:r>
      <w:r>
        <w:rPr>
          <w:rFonts w:ascii="Calibri" w:cs="Calibri" w:eastAsia="Calibri" w:hAnsi="Calibri"/>
          <w:sz w:val="22"/>
          <w:szCs w:val="22"/>
        </w:rPr>
        <w:t xml:space="preserve">avec un professeur de la classe : un chapitre commun, étudié il y a 2 à 4 semaines, sur lequel les élèves ont une fiche ou peuvent en faire une. L’annoncer aux élèves à la vie de classe précédente.</w:t>
      </w:r>
    </w:p>
    <w:p>
      <w:pPr>
        <w:shd w:fill="FBE4E4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Préparer le quiz de 10 questions </w:t>
      </w:r>
      <w:r>
        <w:rPr>
          <w:rFonts w:ascii="Calibri" w:cs="Calibri" w:eastAsia="Calibri" w:hAnsi="Calibri"/>
          <w:sz w:val="22"/>
          <w:szCs w:val="22"/>
        </w:rPr>
        <w:t xml:space="preserve">à partir du gabarit de construction (support 2 du kit). Deux quiz exemples complets sont fournis (physique-chimie « Corps purs et mélanges » / histoire « La Méditerranée antique ») : utilisables tels quels si le chapitre correspond. Photocopier 1 quiz par élève + garder le corrigé à projeter.</w:t>
      </w:r>
    </w:p>
    <w:p>
      <w:pPr>
        <w:shd w:fill="FBE4E4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Demander aux élèves d’apporter </w:t>
      </w:r>
      <w:r>
        <w:rPr>
          <w:rFonts w:ascii="Calibri" w:cs="Calibri" w:eastAsia="Calibri" w:hAnsi="Calibri"/>
          <w:sz w:val="22"/>
          <w:szCs w:val="22"/>
        </w:rPr>
        <w:t xml:space="preserve">une fiche de révision existante (n’importe quelle matière) et le cours correspondant, plus le cours du chapitre du quiz. Prévoir : les sans-fiche travailleront directement depuis leur cours — ce n’est pas bloquant.</w:t>
      </w:r>
    </w:p>
    <w:p>
      <w:pPr>
        <w:shd w:fill="FBE4E4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Photocopier </w:t>
      </w:r>
      <w:r>
        <w:rPr>
          <w:rFonts w:ascii="Calibri" w:cs="Calibri" w:eastAsia="Calibri" w:hAnsi="Calibri"/>
          <w:sz w:val="22"/>
          <w:szCs w:val="22"/>
        </w:rPr>
        <w:t xml:space="preserve">les bulletins de prédiction (support 1, 4 par page à découper) et le gabarit de fiche de récupération (support 4).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Minutage récapitulatif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4600"/>
        <w:gridCol w:w="1200"/>
        <w:gridCol w:w="26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Diaporama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Accroche : la fiche retournée — que reste-t-il ?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puis 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1–2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Prédiction écrite du score, puis quiz (8 min)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3–4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15–22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Correction, calcul de l’écart, histogramme anonyme, nommage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puis 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5–7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22–45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Atelier : convertir sa fiche-résumé en fiche de récupération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Écrans 8–10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45–52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de la fiche en binôme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 11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52–55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+ engagement de transfert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Écran 12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I = individuel · B = binôme · C = classe entière. Part d’activité élève ≈ 75 % (exigé : ≥ 60 %).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— Accroche : la fiche retournée (0–7 min, individuel puis classe, écrans 1–2)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Sortez la fiche de révision que vous avez apportée — si vous n’en avez pas, prenez la dernière page de cours que vous avez travaillée. Relisez-la, 90 secondes.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Puis, chrono écoulé : 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Retournez la fiche. Sur une feuille, notez tout ce que vous en retenez : notions, définitions, dates, formules. 2 minutes, fiche interdite.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Mise en commun (2–3 min) : </w:t>
      </w:r>
      <w:r>
        <w:rPr>
          <w:rFonts w:ascii="Calibri" w:cs="Calibri" w:eastAsia="Calibri" w:hAnsi="Calibri"/>
          <w:sz w:val="22"/>
          <w:szCs w:val="22"/>
        </w:rPr>
        <w:t xml:space="preserve">faites comparer feuille et fiche : « Qu’est-ce qui a disparu entre les deux ? » Résultat attendu : un écart massif entre le sentiment de connaître (« ça me disait quelque chose ») et la restitution réelle.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 nommez rien encore</w:t>
      </w:r>
      <w:r>
        <w:rPr>
          <w:rFonts w:ascii="Calibri" w:cs="Calibri" w:eastAsia="Calibri" w:hAnsi="Calibri"/>
          <w:sz w:val="22"/>
          <w:szCs w:val="22"/>
        </w:rPr>
        <w:t xml:space="preserve"> : l’explication vient après le quiz (« faire d’abord, nommer ensuite »).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— Prédiction puis quiz (7–15 min, individuel, écrans 3–4)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Dans un instant, vous passez un quiz de 10 questions sur le chapitre annoncé : [titre du chapitre]. Sans document, seul, 8 minutes. Avant de voir la moindre question : écrivez sur le bulletin votre pronostic honnête, en points sur 10. Personne ne lira ce bulletin avec votre nom — il servira à un graphique anonyme.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stricte : </w:t>
      </w:r>
      <w:r>
        <w:rPr>
          <w:rFonts w:ascii="Calibri" w:cs="Calibri" w:eastAsia="Calibri" w:hAnsi="Calibri"/>
          <w:sz w:val="22"/>
          <w:szCs w:val="22"/>
        </w:rPr>
        <w:t xml:space="preserve">la prédiction s’écrit AVANT la distribution du quiz. Vérifiez d’un regard que tous les bulletins portent un chiffre, puis distribuez. Lancez le chrono de l’écran 4 : 8 minutes, silence, sans document.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— Correction, écart, histogramme, nommage (15–22 min, individuel puis classe, écrans 5–7)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15–18 : autocorrection. </w:t>
      </w:r>
      <w:r>
        <w:rPr>
          <w:rFonts w:ascii="Calibri" w:cs="Calibri" w:eastAsia="Calibri" w:hAnsi="Calibri"/>
          <w:sz w:val="22"/>
          <w:szCs w:val="22"/>
        </w:rPr>
        <w:t xml:space="preserve">Projetez le corrigé (fourni avec chaque quiz). Barème binaire : 1 point si la réponse contient l’attendu, 0 sinon, pas de demi-point. Rythme soutenu : 15–20 secondes par question.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18–19 : le chiffre unique. 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Calculez : score obtenu moins score prédit. Exemple : j’avais prédit 8, j’ai eu 5, mon écart est – 3. Écrivez ce seul chiffre en bas du bulletin, pliez-le, passez-le au bout du rang.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19–22 : histogramme anonyme. </w:t>
      </w:r>
      <w:r>
        <w:rPr>
          <w:rFonts w:ascii="Calibri" w:cs="Calibri" w:eastAsia="Calibri" w:hAnsi="Calibri"/>
          <w:sz w:val="22"/>
          <w:szCs w:val="22"/>
        </w:rPr>
        <w:t xml:space="preserve">Tracez au tableau 5 colonnes : « –3 ou moins », « –2 / –1 », « 0 », « +1 / +2 », « +3 ou plus ». Dépouillez les bulletins pliés en bâtonnets (30 bulletins ≈ 90 secondes). Résultat quasi certain : la masse est à gauche de zéro — la classe s’est surestimée. Puis nommez, brièvement :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Ce que vous venez de mesurer a deux noms. L’illusion de savoir : relire une fiche la rend familière, et le cerveau confond familier et su — c’est exactement ce qui s’est passé avec la fiche retournée tout à l’heure. La calibration : savoir si l’on sait. Aujourd’hui, la classe s’est trompée en moyenne de [X] points. La bonne nouvelle : ça se corrige, et la fiche qu’on fabrique maintenant sert exactement à ça.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Protection absolue de l’anonymat : </w:t>
      </w:r>
      <w:r>
        <w:rPr>
          <w:rFonts w:ascii="Calibri" w:cs="Calibri" w:eastAsia="Calibri" w:hAnsi="Calibri"/>
          <w:sz w:val="22"/>
          <w:szCs w:val="22"/>
        </w:rPr>
        <w:t xml:space="preserve">aucun bulletin nominatif, aucun « qui a eu –5 ? », aucun regard appuyé. L’histogramme parle pour la classe, jamais pour un élève.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— Atelier conversion (22–45 min, individuel, écrans 8–10)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Règle d’or, à retenir pour trois ans : une fiche ne raconte pas, une fiche pose des questions. Vous allez transformer votre fiche-résumé en fiche de récupération : les questions au recto, les réponses au verso. Au moins 8 questions, dont 2 qui commencent par « pourquoi » ou « comment », et 2 questions d’application — pas seulement des définitions. Un schéma légendé devient un schéma à trous. 23 minutes. Ceux qui n’ont pas de fiche en créent une directement à ce format depuis leur cours : c’est même plus rapide.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Votre rôle en circulation — </w:t>
      </w:r>
      <w:r>
        <w:rPr>
          <w:rFonts w:ascii="Calibri" w:cs="Calibri" w:eastAsia="Calibri" w:hAnsi="Calibri"/>
          <w:sz w:val="22"/>
          <w:szCs w:val="22"/>
        </w:rPr>
        <w:t xml:space="preserve">la grille de contrôle (support 5) donne les critères. Trois interventions types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Fiche qui « raconte » (paragraphes recopiés) : </w:t>
      </w:r>
      <w:r>
        <w:rPr>
          <w:rFonts w:ascii="Calibri" w:cs="Calibri" w:eastAsia="Calibri" w:hAnsi="Calibri"/>
          <w:sz w:val="22"/>
          <w:szCs w:val="22"/>
        </w:rPr>
        <w:t xml:space="preserve">« Cache le verso : peux-tu t’interroger avec le recto seul ? Non ? Alors ce n’est pas encore une fiche de récupération. »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 de pure définition : </w:t>
      </w:r>
      <w:r>
        <w:rPr>
          <w:rFonts w:ascii="Calibri" w:cs="Calibri" w:eastAsia="Calibri" w:hAnsi="Calibri"/>
          <w:sz w:val="22"/>
          <w:szCs w:val="22"/>
        </w:rPr>
        <w:t xml:space="preserve">« Ajoute un pourquoi, un comment, ou un mini-exercice : c’est ce qu’on te demandera en DS. »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Recopie décorée (couleurs, surlignage, zéro question) : </w:t>
      </w:r>
      <w:r>
        <w:rPr>
          <w:rFonts w:ascii="Calibri" w:cs="Calibri" w:eastAsia="Calibri" w:hAnsi="Calibri"/>
          <w:sz w:val="22"/>
          <w:szCs w:val="22"/>
        </w:rPr>
        <w:t xml:space="preserve">« La couleur est permise — après les questions. La mise en page n’interroge personne.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Renvoi B1 (élèves issus du collège de l’établissement) : </w:t>
      </w:r>
      <w:r>
        <w:rPr>
          <w:rFonts w:ascii="Calibri" w:cs="Calibri" w:eastAsia="Calibri" w:hAnsi="Calibri"/>
          <w:sz w:val="22"/>
          <w:szCs w:val="22"/>
        </w:rPr>
        <w:t xml:space="preserve">les critères de bonnes questions sont ceux de la séance B1 de 3e (cycle « je lis, je ferme, je me récite, je vérifie »). Pour les autres, la grille suffit.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— Test de la fiche en binôme (45–52 min, binôme, écran 11)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Échangez vos fiches. Chacun interroge l’autre avec la fiche de l’autre, cahier fermé : 3 minutes chacun. Dans la marge, cotez chaque réponse : S pour su, P pour partiel, N pour non su. Si une question est impossible à poser telle quelle — trop vague, incompréhensible — c’est un défaut de la fiche : notez-le, l’auteur la corrigera.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C’est le contrôle qualité : </w:t>
      </w:r>
      <w:r>
        <w:rPr>
          <w:rFonts w:ascii="Calibri" w:cs="Calibri" w:eastAsia="Calibri" w:hAnsi="Calibri"/>
          <w:sz w:val="22"/>
          <w:szCs w:val="22"/>
        </w:rPr>
        <w:t xml:space="preserve">une fiche qui fonctionne dans les mains d’un autre fonctionnera seul à la maison. Veillez au cahier fermé et à la rotation à mi-temps (annoncez « on change » à 48 min).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6 — Trace écrite et engagement (52–55 min, individuel, écran 12)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Collez la trace écrite dans le carnet de méthodes, page du pilier Engagement actif, avec votre écart du jour. L’engagement : convertir 2 autres fiches dans les 15 jours, et avant chaque DS, écrire votre pronostic de note dans le carnet puis le comparer à la note reçue. À la prochaine vie de classe, météo du transfert. »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Rituel « météo du transfert » (à la prochaine vie de classe, 3 à 5 min) : </w:t>
      </w:r>
      <w:r>
        <w:rPr>
          <w:rFonts w:ascii="Calibri" w:cs="Calibri" w:eastAsia="Calibri" w:hAnsi="Calibri"/>
          <w:sz w:val="22"/>
          <w:szCs w:val="22"/>
        </w:rPr>
        <w:t xml:space="preserve">(1) main levée : « Qui a tenu l’engagement au moins 5 jours sur 7 ? » — comptage rapide, sans stigmatisation ; (2) deux témoignages volontaires : un obstacle, une astuce qui a fonctionné ; (3) relance : reformulation de l’engagement pour la semaine suivante, les élèves cochent dans le carnet.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 complémentaire propre à B2 : </w:t>
      </w:r>
      <w:r>
        <w:rPr>
          <w:rFonts w:ascii="Calibri" w:cs="Calibri" w:eastAsia="Calibri" w:hAnsi="Calibri"/>
          <w:sz w:val="22"/>
          <w:szCs w:val="22"/>
        </w:rPr>
        <w:t xml:space="preserve">après le prochain DS de la classe, refaire un baromètre anonyme des écarts prédiction/note (mêmes 5 colonnes au tableau, bulletins pliés). L’écart moyen doit se resserrer d’une mesure à l’autre — c’est la preuve visible que la calibration s’entraîne.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5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au vécu de la séance)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Mes fiches-résumés m’ont toujours suffi au collège.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Renvoyer au vécu du début de séance : fiche retournée, qu’en restait-il ? Au lycée, le volume triple : une fiche qui ne fait que rassurer ne suffira plus.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Prédire ma note ne sert à rien.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L’histogramme du jour montre le contraire : la classe s’est trompée en moyenne de plusieurs points. Savoir si l’on sait décide de ce qu’on révise — et la prédiction s’affine à chaque essai.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Fabriquer des questions, c’est plus long que relire.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Oui, et c’est pour cela que ça marche : l’effort de recherche en mémoire est ce qui grave (pilier 2). Le temps se rattrape ensuite : la fiche sert dix fois.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Moi je préfère les belles fiches en couleur.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couleur est permise — après les questions. Le test est simple : recto seul, la fiche vous interroge-t-elle ? Si oui, décorez tant que vous voulez.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J’ai eu un mauvais score parce que le quiz était dur.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Tout le monde a eu le même quiz. Ce qu’on mesure n’est pas la note : c’est l’écart entre ce que vous pensiez savoir et ce que vous saviez. Cet écart-là ne dépend que de vous.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(identique dans tous les guides du dispositif)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Chacun a son style d’apprentissage : visuel, auditif, kinesthésique. » </w:t>
      </w:r>
      <w:r>
        <w:rPr>
          <w:rFonts w:ascii="Calibri" w:cs="Calibri" w:eastAsia="Calibri" w:hAnsi="Calibri"/>
          <w:sz w:val="22"/>
          <w:szCs w:val="22"/>
        </w:rPr>
        <w:t xml:space="preserve">Neuromythe invalidé (Pashler et al., 2008) : adapter l’enseignement à un prétendu style ne produit aucun gain mesuré. Ce qui compte : des stratégies efficaces pour tous (s’interroger, espacer, faire).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On n’utilise que 10 % de notre cerveau. » </w:t>
      </w:r>
      <w:r>
        <w:rPr>
          <w:rFonts w:ascii="Calibri" w:cs="Calibri" w:eastAsia="Calibri" w:hAnsi="Calibri"/>
          <w:sz w:val="22"/>
          <w:szCs w:val="22"/>
        </w:rPr>
        <w:t xml:space="preserve">Faux. L’imagerie montre que l’ensemble du cerveau est actif ; aucune réserve cachée à débloquer.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Il y a les cerveaux droits (créatifs) et les cerveaux gauches (logiques). » </w:t>
      </w:r>
      <w:r>
        <w:rPr>
          <w:rFonts w:ascii="Calibri" w:cs="Calibri" w:eastAsia="Calibri" w:hAnsi="Calibri"/>
          <w:sz w:val="22"/>
          <w:szCs w:val="22"/>
        </w:rPr>
        <w:t xml:space="preserve">Faux. Les deux hémisphères coopèrent en permanence ; aucune tâche complexe n’est traitée par un seul.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Moi, la musique m’aide à travailler. » </w:t>
      </w:r>
      <w:r>
        <w:rPr>
          <w:rFonts w:ascii="Calibri" w:cs="Calibri" w:eastAsia="Calibri" w:hAnsi="Calibri"/>
          <w:sz w:val="22"/>
          <w:szCs w:val="22"/>
        </w:rPr>
        <w:t xml:space="preserve">Ça dépend des tâches. Établi : la musique avec paroles gêne les tâches verbales (lire, rédiger, mémoriser un cours). Pour le reste, la recherche ne tranche pas — proposer le test personnel.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Relire plusieurs fois, ça marche pour moi. » </w:t>
      </w:r>
      <w:r>
        <w:rPr>
          <w:rFonts w:ascii="Calibri" w:cs="Calibri" w:eastAsia="Calibri" w:hAnsi="Calibri"/>
          <w:sz w:val="22"/>
          <w:szCs w:val="22"/>
        </w:rPr>
        <w:t xml:space="preserve">Illusion de fluence : la relecture rend le texte familier, pas su. C’est précisément ce que l’expérience de cette séance (fiche retournée, écart prédiction/quiz) fait constater.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Incompressibles, jamais coupés : </w:t>
      </w:r>
      <w:r>
        <w:rPr>
          <w:rFonts w:ascii="Calibri" w:cs="Calibri" w:eastAsia="Calibri" w:hAnsi="Calibri"/>
          <w:sz w:val="22"/>
          <w:szCs w:val="22"/>
        </w:rPr>
        <w:t xml:space="preserve">le quiz avec prédiction et calcul de l’écart (c’est l’expérience fondatrice de la séance), la trace écrite et l’engagement de transfert (52–55).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phase 3 déborde (correction lente) : </w:t>
      </w:r>
      <w:r>
        <w:rPr>
          <w:rFonts w:ascii="Calibri" w:cs="Calibri" w:eastAsia="Calibri" w:hAnsi="Calibri"/>
          <w:sz w:val="22"/>
          <w:szCs w:val="22"/>
        </w:rPr>
        <w:t xml:space="preserve">remplacer le dépouillement des bulletins par un vote têtes baissées-mains levées par colonne (gain ≈ 2 min). Les bulletins restent ramassés : dépouillez après la séance et affichez l’histogramme à la prochaine vie de classe.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l’atelier déborde : </w:t>
      </w:r>
      <w:r>
        <w:rPr>
          <w:rFonts w:ascii="Calibri" w:cs="Calibri" w:eastAsia="Calibri" w:hAnsi="Calibri"/>
          <w:sz w:val="22"/>
          <w:szCs w:val="22"/>
        </w:rPr>
        <w:t xml:space="preserve">réduire l’exigence à 6 questions dont 1 « pourquoi/comment » et 1 application — jamais en dessous, sinon la fiche redevient un résumé. Ne pas réduire l’atelier à moins de 18 minutes.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le temps manque pour le binôme : </w:t>
      </w:r>
      <w:r>
        <w:rPr>
          <w:rFonts w:ascii="Calibri" w:cs="Calibri" w:eastAsia="Calibri" w:hAnsi="Calibri"/>
          <w:sz w:val="22"/>
          <w:szCs w:val="22"/>
        </w:rPr>
        <w:t xml:space="preserve">passer au test à sens unique (un seul interroge, 3 min) ; l’autre sens se fera à la maison avec la consigne de transfert. Le binôme peut se comprimer, pas disparaître : c’est lui qui révèle les questions défectueuses.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À ne pas faire (écueils de la fiche squelette)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dériver vers « comment faire une belle fiche » : la mise en page n’est pas l’apprentissage. Le seul critère est : la fiche interroge-t-elle ?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jamais exposer un élève surestimateur : aucun écart nominatif, aucun commentaire individuel sur les prédictions. L’histogramme est strictement anonyme, de bout en bout.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utiliser un quiz trop difficile ou trop pointu : il brouillerait la mesure de calibration (tout le monde échoue, l’écart ne veut plus rien dire). Le quiz vise le cœur du chapitre, niveau attendu en DS.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expliquer l’illusion de savoir avant le quiz : la démonstration repose sur la mesure vécue (« faire d’abord, nommer ensuite »).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distribuer le quiz avant que toutes les prédictions soient écrites : une prédiction faite en voyant les questions ne mesure plus rien.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2026-07-13T22:05:42.619Z</dcterms:created>
  <dcterms:modified xsi:type="dcterms:W3CDTF">2026-07-13T22:05:42.647Z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