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C1 · Ma semaine de travail — 3e · Supports élèves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Dispositif « Apprendre à apprendre » · Institut Stanislas de Cannes · À photocopier en noir et blanc, 1 jeu par élève</w:t>
      </w:r>
    </w:p>
    <w:p>
      <w:pPr>
        <w:shd w:fill="DEEAF6" w:val="clear"/>
        <w:spacing w:after="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Support 1 · Étude de cas : la semaine de Louna, 3e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En binôme, 4 minutes. Louna n’est ni paresseuse ni mauvaise élève. Trouvez trois failles de pilotage : des défauts de sa semaine, pas des défauts de sa personne.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Lundi. </w:t>
      </w:r>
      <w:r>
        <w:rPr>
          <w:rFonts w:ascii="Calibri" w:cs="Calibri" w:eastAsia="Calibri" w:hAnsi="Calibri"/>
          <w:sz w:val="22"/>
          <w:szCs w:val="22"/>
        </w:rPr>
        <w:t xml:space="preserve">Cours jusqu’à 17 h. Goûter, téléphone. À 21 h 30, Louna se souvient du contrôle d’histoire de demain : elle relit le chapitre jusqu’à 23 h 45 et se couche inquiète.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Mardi. </w:t>
      </w:r>
      <w:r>
        <w:rPr>
          <w:rFonts w:ascii="Calibri" w:cs="Calibri" w:eastAsia="Calibri" w:hAnsi="Calibri"/>
          <w:sz w:val="22"/>
          <w:szCs w:val="22"/>
        </w:rPr>
        <w:t xml:space="preserve">Contrôle le matin : « ça allait, je crois ». Le soir, rien n’est prévu, donc rien n’est fait — à part les exercices de maths pour demain, expédiés en 20 minutes à 21 h.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Mercredi. </w:t>
      </w:r>
      <w:r>
        <w:rPr>
          <w:rFonts w:ascii="Calibri" w:cs="Calibri" w:eastAsia="Calibri" w:hAnsi="Calibri"/>
          <w:sz w:val="22"/>
          <w:szCs w:val="22"/>
        </w:rPr>
        <w:t xml:space="preserve">Cours le matin. L’après-midi est libre : Louna se dit qu’elle va « avancer ». Elle regarde une série, sort avec une amie, et l’après-midi passe. À 19 h, entraînement de hand.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Jeudi. </w:t>
      </w:r>
      <w:r>
        <w:rPr>
          <w:rFonts w:ascii="Calibri" w:cs="Calibri" w:eastAsia="Calibri" w:hAnsi="Calibri"/>
          <w:sz w:val="22"/>
          <w:szCs w:val="22"/>
        </w:rPr>
        <w:t xml:space="preserve">Interrogation surprise en histoire sur le chapitre de lundi : presque tout a disparu. Le soir, Louna apprend l’anglais pour demain, la veille comme toujours.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Vendredi. </w:t>
      </w:r>
      <w:r>
        <w:rPr>
          <w:rFonts w:ascii="Calibri" w:cs="Calibri" w:eastAsia="Calibri" w:hAnsi="Calibri"/>
          <w:sz w:val="22"/>
          <w:szCs w:val="22"/>
        </w:rPr>
        <w:t xml:space="preserve">Fin de semaine, fatigue. Le professeur de français annonce une rédaction à rendre lundi. Louna décide de s’en occuper « ce week-end ».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Samedi. </w:t>
      </w:r>
      <w:r>
        <w:rPr>
          <w:rFonts w:ascii="Calibri" w:cs="Calibri" w:eastAsia="Calibri" w:hAnsi="Calibri"/>
          <w:sz w:val="22"/>
          <w:szCs w:val="22"/>
        </w:rPr>
        <w:t xml:space="preserve">Match de hand le matin, sortie l’après-midi. La rédaction attendra dimanche.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Dimanche. </w:t>
      </w:r>
      <w:r>
        <w:rPr>
          <w:rFonts w:ascii="Calibri" w:cs="Calibri" w:eastAsia="Calibri" w:hAnsi="Calibri"/>
          <w:sz w:val="22"/>
          <w:szCs w:val="22"/>
        </w:rPr>
        <w:t xml:space="preserve">À 20 h 30, la rédaction n’est pas commencée. Louna l’écrit d’une traite jusqu’à 23 h, sans relecture, et se couche en pensant au contrôle de maths de mardi… qu’elle révisera lundi soir.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Nos trois failles de pilotage :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1.</w:t>
      </w:r>
    </w:p>
    <w:p>
      <w:pPr>
        <w:pBdr>
          <w:bottom w:val="single" w:color="808080" w:sz="6"/>
        </w:pBdr>
        <w:spacing w:after="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2.</w:t>
      </w:r>
    </w:p>
    <w:p>
      <w:pPr>
        <w:pBdr>
          <w:bottom w:val="single" w:color="808080" w:sz="6"/>
        </w:pBdr>
        <w:spacing w:after="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3.</w:t>
      </w:r>
    </w:p>
    <w:p>
      <w:pPr>
        <w:pBdr>
          <w:bottom w:val="single" w:color="808080" w:sz="6"/>
        </w:pBdr>
        <w:spacing w:after="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Question test pour chaque faille : 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si Louna était très courageuse, le problème disparaîtrait-il ? Si oui, ce n’est pas une faille de pilotage — cherchez encore.</w:t>
      </w:r>
    </w:p>
    <w:p>
      <w:r>
        <w:br w:type="page"/>
      </w:r>
    </w:p>
    <w:p>
      <w:pPr>
        <w:shd w:fill="DEEAF6" w:val="clear"/>
        <w:spacing w:after="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Support 2 · Ma semaine type — grille à construire puis à afficher au-dessus du bureau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Étape 1 : hachurez tout ce qui est fixe (cours, trajets, repas, activités, sommeil — coucher cible = lever − 9 h). Étape 2 : entourez les créneaux libres de 30 à 45 min. Étape 3 : écrivez T1 à T5 dans 4 ou 5 créneaux choisis + un grand B dans le créneau tampon (laissé vide).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blHeader/>
        </w:trPr>
        <w:tc>
          <w:tcPr>
            <w:tcW w:type="dxa" w:w="144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13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Lundi</w:t>
            </w:r>
          </w:p>
        </w:tc>
        <w:tc>
          <w:tcPr>
            <w:tcW w:type="dxa" w:w="113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Mardi</w:t>
            </w:r>
          </w:p>
        </w:tc>
        <w:tc>
          <w:tcPr>
            <w:tcW w:type="dxa" w:w="113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Mercredi</w:t>
            </w:r>
          </w:p>
        </w:tc>
        <w:tc>
          <w:tcPr>
            <w:tcW w:type="dxa" w:w="113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Jeudi</w:t>
            </w:r>
          </w:p>
        </w:tc>
        <w:tc>
          <w:tcPr>
            <w:tcW w:type="dxa" w:w="113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Vendredi</w:t>
            </w:r>
          </w:p>
        </w:tc>
        <w:tc>
          <w:tcPr>
            <w:tcW w:type="dxa" w:w="113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Samedi</w:t>
            </w:r>
          </w:p>
        </w:tc>
        <w:tc>
          <w:tcPr>
            <w:tcW w:type="dxa" w:w="113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Dimanche</w:t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7 h</w:t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 h – 12 h</w:t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12 h – 13 h 30</w:t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h 30 – 17 h</w:t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17 h</w:t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17 h 30</w:t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18 h</w:t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18 h 30</w:t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19 h</w:t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19 h 30 – 20 h 30</w:t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 h 30</w:t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21 h</w:t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21 h 30</w:t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22 h</w:t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Le matin et l’après-midi du week-end : découpez les cases « 8 h – 12 h » et « 13 h 30 – 17 h » au crayon selon vos activités réelles.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Légende : </w:t>
      </w:r>
      <w:r>
        <w:rPr>
          <w:rFonts w:ascii="Calibri" w:cs="Calibri" w:eastAsia="Calibri" w:hAnsi="Calibri"/>
          <w:sz w:val="19"/>
          <w:szCs w:val="19"/>
        </w:rPr>
        <w:t xml:space="preserve">hachures = fixe et non négociable · cercle = créneau libre repéré · T1…T5 = mes créneaux de travail · B = créneau tampon (vide, pour les imprévus).</w:t>
      </w:r>
    </w:p>
    <w:p>
      <w:r>
        <w:br w:type="page"/>
      </w:r>
    </w:p>
    <w:p>
      <w:pPr>
        <w:shd w:fill="DEEAF6" w:val="clear"/>
        <w:spacing w:after="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Support 3 · Mes créneaux de travail — avec contenu par défaut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Un créneau sans contenu ne déclenche rien : « je travaillerai » est interdit. Écrivez ce que vous ferez si rien d’urgent ne s’impose, au format « quand… alors… » (comme le protocole de la séance A1).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500"/>
        <w:gridCol w:w="5100"/>
      </w:tblGrid>
      <w:tr>
        <w:trPr>
          <w:tblHeader/>
        </w:trPr>
        <w:tc>
          <w:tcPr>
            <w:tcW w:type="dxa" w:w="90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Créneau</w:t>
            </w:r>
          </w:p>
        </w:tc>
        <w:tc>
          <w:tcPr>
            <w:tcW w:type="dxa" w:w="210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Jour et heure</w:t>
            </w:r>
          </w:p>
        </w:tc>
        <w:tc>
          <w:tcPr>
            <w:tcW w:type="dxa" w:w="150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 (30–45 min)</w:t>
            </w:r>
          </w:p>
        </w:tc>
        <w:tc>
          <w:tcPr>
            <w:tcW w:type="dxa" w:w="510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 par défaut</w:t>
            </w:r>
          </w:p>
        </w:tc>
      </w:tr>
      <w:tr>
        <w:trPr>
          <w:trHeight w:val="7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 [jour + heure], alors </w:t>
            </w:r>
          </w:p>
        </w:tc>
      </w:tr>
      <w:tr>
        <w:trPr>
          <w:trHeight w:val="7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T2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 [jour + heure], alors </w:t>
            </w:r>
          </w:p>
        </w:tc>
      </w:tr>
      <w:tr>
        <w:trPr>
          <w:trHeight w:val="7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T3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 [jour + heure], alors </w:t>
            </w:r>
          </w:p>
        </w:tc>
      </w:tr>
      <w:tr>
        <w:trPr>
          <w:trHeight w:val="7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T4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 [jour + heure], alors </w:t>
            </w:r>
          </w:p>
        </w:tc>
      </w:tr>
      <w:tr>
        <w:trPr>
          <w:trHeight w:val="7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T5 (facultatif)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 [jour + heure], alors </w:t>
            </w:r>
          </w:p>
        </w:tc>
      </w:tr>
      <w:tr>
        <w:trPr>
          <w:trHeight w:val="7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 (tampon)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Reste vide : il absorbe les imprévus de la semaine.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Exemples de contenus par défaut : </w:t>
      </w:r>
      <w:r>
        <w:rPr>
          <w:rFonts w:ascii="Calibri" w:cs="Calibri" w:eastAsia="Calibri" w:hAnsi="Calibri"/>
          <w:sz w:val="19"/>
          <w:szCs w:val="19"/>
        </w:rPr>
        <w:t xml:space="preserve">« lundi 17 h 30 → devoirs du lendemain » · « mardi 18 h → auto-interrogation sur les cours du jour (cycle B1 : je lis, je ferme, je me récite, je vérifie) » · « mercredi 14 h → travail long ou en retard » · « samedi 10 h → leçons de la semaine, cahier fermé ».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Contrôle en binôme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200"/>
        <w:gridCol w:w="1200"/>
      </w:tblGrid>
      <w:tr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semaine est-elle réaliste (tenable dès cette semaine, pas dans une vie idéale) ?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</w:tr>
      <w:tr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sommeil est-il protégé chaque nuit (coucher cible respecté, 8 à 10 h) ?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</w:tr>
      <w:tr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Reste-t-il un créneau tampon vide pour les imprévus ?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Si une réponse est « non » : ajuster la grille avant de signer.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rHeight w:val="900" w:hRule="atLeast"/>
        </w:trPr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de l’auteur :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du témoin (binôme) :</w:t>
            </w:r>
          </w:p>
        </w:tc>
      </w:tr>
      <w:tr>
        <w:trPr>
          <w:trHeight w:val="900" w:hRule="atLeast"/>
        </w:trPr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hd w:fill="DEEAF6" w:val="clear"/>
        <w:spacing w:after="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Support 4 · Trace écrite — carnet de méthodes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À coller ou recopier dans le carnet de méthodes, page du pilier « Consolidation ». Format demi-page.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Séance C1 · Ma semaine de travail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Pilier 4 : « Répéter dans le temps, et dormir, gravent ce que j’ai appris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que la séance a montré : </w:t>
      </w:r>
      <w:r>
        <w:rPr>
          <w:rFonts w:ascii="Calibri" w:cs="Calibri" w:eastAsia="Calibri" w:hAnsi="Calibri"/>
          <w:sz w:val="22"/>
          <w:szCs w:val="22"/>
        </w:rPr>
        <w:t xml:space="preserve">travailler régulièrement, par créneaux décidés à l’avance avec un contenu par défaut, vaut mieux que tout faire la veille — et ça se joue dans le plan, pas dans la volonté. Le sommeil et les activités se protègent en premier.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créneaux (jour · heure · contenu par défaut) :</w:t>
      </w:r>
    </w:p>
    <w:p>
      <w:pPr>
        <w:pBdr>
          <w:bottom w:val="single" w:color="808080" w:sz="6"/>
        </w:pBdr>
        <w:spacing w:after="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808080" w:sz="6"/>
        </w:pBdr>
        <w:spacing w:after="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808080" w:sz="6"/>
        </w:pBdr>
        <w:spacing w:after="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808080" w:sz="6"/>
        </w:pBdr>
        <w:spacing w:after="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808080" w:sz="6"/>
        </w:pBdr>
        <w:spacing w:after="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7 jours : </w:t>
      </w:r>
      <w:r>
        <w:rPr>
          <w:rFonts w:ascii="Calibri" w:cs="Calibri" w:eastAsia="Calibri" w:hAnsi="Calibri"/>
          <w:sz w:val="22"/>
          <w:szCs w:val="22"/>
        </w:rPr>
        <w:t xml:space="preserve">tenir ma semaine type pendant 7 jours et cocher chaque créneau honoré. Objectif : au moins 4 créneaux sur 5. Bilan à la prochaine vie de classe (météo du transfert).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Grille de suivi 7 jours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20"/>
        <w:gridCol w:w="1220"/>
        <w:gridCol w:w="1220"/>
        <w:gridCol w:w="1220"/>
        <w:gridCol w:w="1220"/>
      </w:tblGrid>
      <w:tr>
        <w:trPr>
          <w:tblHeader/>
        </w:trPr>
        <w:tc>
          <w:tcPr>
            <w:tcW w:type="dxa" w:w="290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créneau (jour + heure)</w:t>
            </w:r>
          </w:p>
        </w:tc>
        <w:tc>
          <w:tcPr>
            <w:tcW w:type="dxa" w:w="122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Tenu ✓</w:t>
            </w:r>
          </w:p>
        </w:tc>
        <w:tc>
          <w:tcPr>
            <w:tcW w:type="dxa" w:w="122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Déplacé → replacé</w:t>
            </w:r>
          </w:p>
        </w:tc>
        <w:tc>
          <w:tcPr>
            <w:tcW w:type="dxa" w:w="122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Manqué ✗</w:t>
            </w:r>
          </w:p>
        </w:tc>
        <w:tc>
          <w:tcPr>
            <w:tcW w:type="dxa" w:w="122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 fait ?</w:t>
            </w:r>
          </w:p>
        </w:tc>
        <w:tc>
          <w:tcPr>
            <w:tcW w:type="dxa" w:w="1220"/>
            <w:shd w:fill="DEEA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Obstacle (mot-clé)</w:t>
            </w:r>
          </w:p>
        </w:tc>
      </w:tr>
      <w:tr>
        <w:trPr>
          <w:trHeight w:val="52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T2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T3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T4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T5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✓ = créneau honoré · déplacé → replacé compte comme tenu · ✗ = manqué sans replacement. Objectif : au moins 4 sur 5.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À retenir pour avril : </w:t>
      </w:r>
      <w:r>
        <w:rPr>
          <w:rFonts w:ascii="Calibri" w:cs="Calibri" w:eastAsia="Calibri" w:hAnsi="Calibri"/>
          <w:sz w:val="19"/>
          <w:szCs w:val="19"/>
        </w:rPr>
        <w:t xml:space="preserve">cette semaine type deviendra le « compte à rebours brevet » (rappel C1 + D1).</w:t>
      </w:r>
    </w:p>
    <w:sectPr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2026-07-13T21:37:42.123Z</dcterms:created>
  <dcterms:modified xsi:type="dcterms:W3CDTF">2026-07-13T21:37:42.123Z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