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sz w:val="20"/>
          <w:szCs w:val="20"/>
        </w:rPr>
        <w:t xml:space="preserve">Dispositif « Apprendre à apprendre » — Institut Stanislas de Cannes</w:t>
      </w:r>
    </w:p>
    <w:p>
      <w:pPr>
        <w:spacing w:after="40" w:before="0"/>
      </w:pPr>
      <w:r>
        <w:rPr>
          <w:rFonts w:ascii="Calibri" w:cs="Calibri" w:eastAsia="Calibri" w:hAnsi="Calibri"/>
          <w:b/>
          <w:bCs/>
          <w:color w:val="1F3864"/>
          <w:sz w:val="34"/>
          <w:szCs w:val="34"/>
        </w:rPr>
        <w:t xml:space="preserve">C4 · Piloter l’année de Terminale</w:t>
      </w:r>
    </w:p>
    <w:p>
      <w:pPr>
        <w:spacing w:after="200" w:before="0"/>
      </w:pPr>
      <w:r>
        <w:rPr>
          <w:rFonts w:ascii="Calibri" w:cs="Calibri" w:eastAsia="Calibri" w:hAnsi="Calibri"/>
          <w:i/>
          <w:iCs/>
          <w:sz w:val="21"/>
          <w:szCs w:val="21"/>
        </w:rPr>
        <w:t xml:space="preserve">Guide d’animation du professeur principal · Terminale · heure de vie de classe · 55 minutes · septembre (sem. 1–2)</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Consolidation — formulation élève : « Répéter dans le temps, et dormir, gravent ce que j’ai appris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posé la ligne de temps complète de son année (jalons Parcoursup, bacs blancs, écrits, Grand Oral), (2) a repéré les périodes de collision et sait ce qu’il anticipe pour les désamorcer, (3) a défini sa semaine type de Terminale et daté dans son agenda un rendez-vous mensuel avec lui-même.</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fixer à l’avance le « quand » réduit la charge décisionnelle en période de forte pression : intentions d’implémentation (Gollwitzer, 1999 ; méta-analyse Gollwitzer &amp; Sheeran, 2006 — établi, effet moyen à fort). La régularité hebdomadaire s’appuie sur la pratique espacée (Cepeda et al., 2006 — solidement établi). La rétro-planification depuis les échéances est une démarche de pilotage raisonnée, pas un résultat de recherche : la présenter comme telle.</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80 % du temps (norme du dispositif : ≥ 60 %).</w:t>
      </w:r>
    </w:p>
    <w:p>
      <w:pPr>
        <w:spacing w:after="120" w:before="0"/>
      </w:pPr>
      <w:r>
        <w:rPr>
          <w:rFonts w:ascii="Calibri" w:cs="Calibri" w:eastAsia="Calibri" w:hAnsi="Calibri"/>
          <w:b/>
          <w:bCs/>
          <w:sz w:val="22"/>
          <w:szCs w:val="22"/>
        </w:rPr>
        <w:t xml:space="preserve">Liens avec les séances antérieures : </w:t>
      </w:r>
      <w:r>
        <w:rPr>
          <w:rFonts w:ascii="Calibri" w:cs="Calibri" w:eastAsia="Calibri" w:hAnsi="Calibri"/>
          <w:sz w:val="22"/>
          <w:szCs w:val="22"/>
        </w:rPr>
        <w:t xml:space="preserve">les élèves de l’établissement ont construit une semaine type en 3e (C1), le radar J+14 et le rituel du dimanche soir en 2de (C2), le plan de réactivation (B3) et le rétro-planning de trimestre (C3) en 1re ; le format « quand… alors… » leur est familier depuis A1/F1. Pour les élèves arrivés cette année, la séance se suffit à elle-même. C4 ouvre l’année de Terminale et prépare B4 (octobre) : le rendez-vous mensuel accueillera la matrice de maîtrise qui y sera construite.</w:t>
      </w:r>
    </w:p>
    <w:tbl>
      <w:tblPr>
        <w:tblW w:type="dxa" w:w="9400"/>
        <w:tblBorders>
          <w:top w:val="single" w:color="C00000" w:sz="12"/>
          <w:left w:val="single" w:color="C00000" w:sz="12"/>
          <w:bottom w:val="single" w:color="C00000" w:sz="12"/>
          <w:right w:val="single" w:color="C00000" w:sz="12"/>
          <w:insideH w:val="none"/>
          <w:insideV w:val="none"/>
        </w:tblBorders>
      </w:tblPr>
      <w:tblGrid>
        <w:gridCol w:w="9400"/>
      </w:tblGrid>
      <w:tr>
        <w:tc>
          <w:tcPr>
            <w:tcW w:type="dxa" w:w="9400"/>
            <w:tcMar>
              <w:top w:type="dxa" w:w="100"/>
              <w:left w:type="dxa" w:w="140"/>
              <w:bottom w:type="dxa" w:w="100"/>
              <w:right w:type="dxa" w:w="140"/>
            </w:tcMar>
          </w:tcPr>
          <w:p>
            <w:pPr>
              <w:spacing w:after="80"/>
            </w:pPr>
            <w:r>
              <w:rPr>
                <w:rFonts w:ascii="Calibri" w:cs="Calibri" w:eastAsia="Calibri" w:hAnsi="Calibri"/>
                <w:b/>
                <w:bCs/>
                <w:color w:val="C00000"/>
                <w:sz w:val="21"/>
                <w:szCs w:val="21"/>
              </w:rPr>
              <w:t xml:space="preserve">À SE PROCURER LOCALEMENT AVANT LA SÉANCE</w:t>
            </w:r>
          </w:p>
          <w:p>
            <w:pPr>
              <w:spacing w:after="80"/>
            </w:pPr>
            <w:r>
              <w:rPr>
                <w:rFonts w:ascii="Calibri" w:cs="Calibri" w:eastAsia="Calibri" w:hAnsi="Calibri"/>
                <w:sz w:val="21"/>
                <w:szCs w:val="21"/>
              </w:rPr>
              <w:t xml:space="preserve">– Le calendrier consolidé de l’année, à préparer par le PP — matériel bloquant : sans lui, la ligne de temps se remplit de rumeurs et la séance s’effondre. Il comprend : les dates des bacs blancs et oraux blancs de l’établissement (direction / vie scolaire) ; les dates de la session 2027 du bac (vérifier au B.O. — repère ci-dessous) ; les jalons Parcoursup 2027 (calendrier officiel attendu à l’automne 2026 — s’il n’est pas publié le jour de la séance, utiliser les périodes indicatives pré-imprimées sur le support 1 et le dire aux élèves).</w:t>
            </w:r>
          </w:p>
          <w:p>
            <w:pPr>
              <w:spacing w:after="80"/>
            </w:pPr>
            <w:r>
              <w:rPr>
                <w:rFonts w:ascii="Calibri" w:cs="Calibri" w:eastAsia="Calibri" w:hAnsi="Calibri"/>
                <w:sz w:val="21"/>
                <w:szCs w:val="21"/>
              </w:rPr>
              <w:t xml:space="preserve">– Photocopies des supports élèves : 1 jeu complet par élève (ligne de temps, lecture croisée, semaine type, rendez-vous mensuel, trace écrite).</w:t>
            </w:r>
          </w:p>
          <w:p>
            <w:pPr>
              <w:spacing w:after="0"/>
            </w:pPr>
            <w:r>
              <w:rPr>
                <w:rFonts w:ascii="Calibri" w:cs="Calibri" w:eastAsia="Calibri" w:hAnsi="Calibri"/>
                <w:sz w:val="21"/>
                <w:szCs w:val="21"/>
              </w:rPr>
              <w:t xml:space="preserve">– Rappeler la veille aux élèves d’apporter leur AGENDA (papier ou téléphone) et leur carnet de méthodes — message ENT type en fin de guide.</w:t>
            </w:r>
          </w:p>
        </w:tc>
      </w:tr>
    </w:tbl>
    <w:p>
      <w:pPr>
        <w:spacing w:after="60" w:before="0"/>
      </w:pPr>
      <w:r>
        <w:rPr>
          <w:rFonts w:ascii="Calibri" w:cs="Calibri" w:eastAsia="Calibri" w:hAnsi="Calibri"/>
          <w:sz w:val="8"/>
          <w:szCs w:val="8"/>
        </w:rPr>
        <w:t xml:space="preserve"/>
      </w:r>
    </w:p>
    <w:tbl>
      <w:tblPr>
        <w:tblW w:type="dxa" w:w="9400"/>
        <w:tblBorders>
          <w:top w:val="single" w:color="2E5395" w:sz="8"/>
          <w:left w:val="single" w:color="2E5395" w:sz="8"/>
          <w:bottom w:val="single" w:color="2E5395" w:sz="8"/>
          <w:right w:val="single" w:color="2E5395" w:sz="8"/>
          <w:insideH w:val="none"/>
          <w:insideV w:val="none"/>
        </w:tblBorders>
      </w:tblPr>
      <w:tblGrid>
        <w:gridCol w:w="9400"/>
      </w:tblGrid>
      <w:tr>
        <w:tc>
          <w:tcPr>
            <w:tcW w:type="dxa" w:w="9400"/>
            <w:shd w:fill="F5F8FC" w:val="clear"/>
            <w:tcMar>
              <w:top w:type="dxa" w:w="100"/>
              <w:left w:type="dxa" w:w="140"/>
              <w:bottom w:type="dxa" w:w="100"/>
              <w:right w:type="dxa" w:w="140"/>
            </w:tcMar>
          </w:tcPr>
          <w:p>
            <w:pPr>
              <w:spacing w:after="80"/>
            </w:pPr>
            <w:r>
              <w:rPr>
                <w:rFonts w:ascii="Calibri" w:cs="Calibri" w:eastAsia="Calibri" w:hAnsi="Calibri"/>
                <w:b/>
                <w:bCs/>
                <w:sz w:val="21"/>
                <w:szCs w:val="21"/>
              </w:rPr>
              <w:t xml:space="preserve">Repère réglementaire — vérifié le 14 juillet 2026, à revalider avant la séance</w:t>
            </w:r>
          </w:p>
          <w:p>
            <w:pPr>
              <w:spacing w:after="80"/>
            </w:pPr>
            <w:r>
              <w:rPr>
                <w:rFonts w:ascii="Calibri" w:cs="Calibri" w:eastAsia="Calibri" w:hAnsi="Calibri"/>
                <w:sz w:val="21"/>
                <w:szCs w:val="21"/>
              </w:rPr>
              <w:t xml:space="preserve">Structure de l’examen : 40 % contrôle continu / 60 % épreuves finales. Coefficients de Terminale (voie générale) : chaque EDS 16, philosophie 8, Grand Oral 10. Les moyennes de Terminale alimentent le contrôle continu dès septembre.</w:t>
            </w:r>
          </w:p>
          <w:p>
            <w:pPr>
              <w:spacing w:after="80"/>
            </w:pPr>
            <w:r>
              <w:rPr>
                <w:rFonts w:ascii="Calibri" w:cs="Calibri" w:eastAsia="Calibri" w:hAnsi="Calibri"/>
                <w:sz w:val="21"/>
                <w:szCs w:val="21"/>
              </w:rPr>
              <w:t xml:space="preserve">Session 2027 (dates annoncées — à confirmer au B.O. par l’établissement avant projection) : philosophie lundi 14 juin 2027 matin ; écrits des EDS du mardi 15 au jeudi 17 juin 2027 ; Grand Oral du lundi 21 au mercredi 30 juin 2027 ; résultats à partir du mardi 6 juillet 2027.</w:t>
            </w:r>
          </w:p>
          <w:p>
            <w:pPr>
              <w:spacing w:after="80"/>
            </w:pPr>
            <w:r>
              <w:rPr>
                <w:rFonts w:ascii="Calibri" w:cs="Calibri" w:eastAsia="Calibri" w:hAnsi="Calibri"/>
                <w:sz w:val="21"/>
                <w:szCs w:val="21"/>
              </w:rPr>
              <w:t xml:space="preserve">Parcoursup 2027 : calendrier officiel non publié à ce jour (publication habituelle à l’automne). Périodes indicatives fondées sur la session 2026, toutes marquées [à confirmer] : ouverture du site en consultation mi-décembre ; inscription et formulation des vœux à partir de mi-janvier ; clôture de la formulation des vœux mi-mars ; confirmation des vœux début avril ; phase d’admission à partir de début juin.</w:t>
            </w:r>
          </w:p>
          <w:p>
            <w:pPr>
              <w:spacing w:after="0"/>
            </w:pPr>
            <w:r>
              <w:rPr>
                <w:rFonts w:ascii="Calibri" w:cs="Calibri" w:eastAsia="Calibri" w:hAnsi="Calibri"/>
                <w:i/>
                <w:iCs/>
                <w:sz w:val="21"/>
                <w:szCs w:val="21"/>
              </w:rPr>
              <w:t xml:space="preserve">Présenter tout cela comme le cadre réglementaire de l’examen, pas comme un résultat de recherche.</w:t>
            </w:r>
          </w:p>
        </w:tc>
      </w:tr>
    </w:tbl>
    <w:p>
      <w:pPr>
        <w:spacing w:after="60" w:before="0"/>
      </w:pPr>
      <w:r>
        <w:rPr>
          <w:rFonts w:ascii="Calibri" w:cs="Calibri" w:eastAsia="Calibri" w:hAnsi="Calibri"/>
          <w:sz w:val="8"/>
          <w:szCs w:val="8"/>
        </w:rPr>
        <w:t xml:space="preserve"/>
      </w:r>
    </w:p>
    <w:p>
      <w:pPr>
        <w:pStyle w:val="Heading2"/>
        <w:spacing w:after="100" w:before="200"/>
      </w:pPr>
      <w:r>
        <w:rPr>
          <w:rFonts w:ascii="Calibri" w:cs="Calibri" w:eastAsia="Calibri" w:hAnsi="Calibri"/>
          <w:b/>
          <w:bCs/>
          <w:color w:val="2E5395"/>
          <w:sz w:val="24"/>
          <w:szCs w:val="24"/>
        </w:rPr>
        <w:t xml:space="preserve">Minutage récapitulatif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400"/>
        <w:gridCol w:w="2200"/>
      </w:tblGrid>
      <w:tr>
        <w:trPr>
          <w:tblHeader/>
        </w:trPr>
        <w:tc>
          <w:tcPr>
            <w:tcW w:type="dxa" w:w="12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Min</w:t>
            </w:r>
          </w:p>
        </w:tc>
        <w:tc>
          <w:tcPr>
            <w:tcW w:type="dxa" w:w="46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Phase</w:t>
            </w:r>
          </w:p>
        </w:tc>
        <w:tc>
          <w:tcPr>
            <w:tcW w:type="dxa" w:w="14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Modalité</w:t>
            </w:r>
          </w:p>
        </w:tc>
        <w:tc>
          <w:tcPr>
            <w:tcW w:type="dxa" w:w="22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Diaporama</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0–12</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Ligne de temps de l’année : construction collective puis report individuel</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C puis 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Écrans 1–4</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12–20</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Lecture critique en binôme : collisions et périodes exploitables</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B</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Écrans 5–6</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20–38</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Semaine type de Terminale : volumes cibles, contenus par défaut, créneau orientation, tampon</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Écrans 7–9</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38–48</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Rendez-vous mensuel avec soi-même : checklist + dates posées dans l’agenda</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 10</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48–55</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Trace écrite + engagement de transfert (14 jours)</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 11</w:t>
            </w:r>
          </w:p>
        </w:tc>
      </w:tr>
    </w:tbl>
    <w:p>
      <w:pPr>
        <w:spacing w:after="120" w:before="80"/>
      </w:pPr>
      <w:r>
        <w:rPr>
          <w:rFonts w:ascii="Calibri" w:cs="Calibri" w:eastAsia="Calibri" w:hAnsi="Calibri"/>
          <w:i/>
          <w:iCs/>
          <w:sz w:val="19"/>
          <w:szCs w:val="19"/>
        </w:rPr>
        <w:t xml:space="preserve">I = individuel · B = binôme · C = classe entière. Activité élève (I + B + moitié des mises en commun guidées) ≈ 45 min / 55.</w:t>
      </w:r>
    </w:p>
    <w:p>
      <w:r>
        <w:br w:type="page"/>
      </w:r>
    </w:p>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0–12 min · La ligne de temps de l’année (classe puis individuel)</w:t>
      </w:r>
    </w:p>
    <w:p>
      <w:pPr>
        <w:spacing w:after="120" w:before="0"/>
      </w:pPr>
      <w:r>
        <w:rPr>
          <w:rFonts w:ascii="Calibri" w:cs="Calibri" w:eastAsia="Calibri" w:hAnsi="Calibri"/>
          <w:b/>
          <w:bCs/>
          <w:sz w:val="22"/>
          <w:szCs w:val="22"/>
        </w:rPr>
        <w:t xml:space="preserve">Verbatim de lancement (écrans 1–2) :</w:t>
      </w:r>
    </w:p>
    <w:p>
      <w:pPr>
        <w:shd w:fill="F2F2F2" w:val="clear"/>
        <w:spacing w:after="140" w:before="0"/>
      </w:pPr>
      <w:r>
        <w:rPr>
          <w:rFonts w:ascii="Calibri" w:cs="Calibri" w:eastAsia="Calibri" w:hAnsi="Calibri"/>
          <w:i/>
          <w:iCs/>
          <w:sz w:val="22"/>
          <w:szCs w:val="22"/>
        </w:rPr>
        <w:t xml:space="preserve">« En 1re, vous avez appris à piloter un trimestre. La Terminale, elle, ne se pilote pas trimestre par trimestre : tout converge vers juin — les écrits, le Grand Oral — pendant que Parcoursup avance en parallèle et que chacune de vos moyennes compte déjà. Aujourd’hui, on pose l’année entière sur une ligne, on repère où ça va frotter, et on décide dès septembre comment tenir jusqu’en juin. Une règle pour cette heure : on planifie, on ne parle pas d’orientation — vos questions Parcoursup ont leurs temps dédiés dans l’année. »</w:t>
      </w:r>
    </w:p>
    <w:p>
      <w:pPr>
        <w:spacing w:after="120" w:before="0"/>
      </w:pPr>
      <w:r>
        <w:rPr>
          <w:rFonts w:ascii="Calibri" w:cs="Calibri" w:eastAsia="Calibri" w:hAnsi="Calibri"/>
          <w:b/>
          <w:bCs/>
          <w:sz w:val="22"/>
          <w:szCs w:val="22"/>
        </w:rPr>
        <w:t xml:space="preserve">Déroulé : </w:t>
      </w:r>
      <w:r>
        <w:rPr>
          <w:rFonts w:ascii="Calibri" w:cs="Calibri" w:eastAsia="Calibri" w:hAnsi="Calibri"/>
          <w:sz w:val="22"/>
          <w:szCs w:val="22"/>
        </w:rPr>
        <w:t xml:space="preserve">projeter le calendrier consolidé (écran 3) et construire au tableau, avec la classe, la ligne septembre → juillet : bacs blancs et oraux blancs de l’établissement, jalons Parcoursup, philosophie et écrits des EDS, Grand Oral, résultats. Deux insistances : le Grand Oral s’inscrit dès septembre (il se prépare toute l’année, pas en mai) ; tout ce qui est daté entre sur la ligne. Puis 6 minutes de report individuel (écran 4) : chacun recopie la ligne sur le support 1 et ajoute ses échéances personnelles (concours post-bac, certifications, compétitions, engagements).</w:t>
      </w:r>
    </w:p>
    <w:p>
      <w:pPr>
        <w:spacing w:after="120" w:before="0"/>
      </w:pPr>
      <w:r>
        <w:rPr>
          <w:rFonts w:ascii="Calibri" w:cs="Calibri" w:eastAsia="Calibri" w:hAnsi="Calibri"/>
          <w:b/>
          <w:bCs/>
          <w:sz w:val="22"/>
          <w:szCs w:val="22"/>
        </w:rPr>
        <w:t xml:space="preserve">Questions de relance : </w:t>
      </w:r>
      <w:r>
        <w:rPr>
          <w:rFonts w:ascii="Calibri" w:cs="Calibri" w:eastAsia="Calibri" w:hAnsi="Calibri"/>
          <w:sz w:val="22"/>
          <w:szCs w:val="22"/>
        </w:rPr>
        <w:t xml:space="preserve">« Qui a une échéance que personne n’a encore citée ? » — « Où placez-vous la préparation du Grand Oral ? » (réponse attendue : partout — d’où sa bande continue sur le support).</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chaque élève dispose d’une ligne de temps complète, Grand Oral inclus, avec des champs [à confirmer] qu’il complétera dès publication des dates officielles.</w:t>
      </w:r>
    </w:p>
    <w:p>
      <w:pPr>
        <w:pStyle w:val="Heading2"/>
        <w:spacing w:after="100" w:before="200"/>
      </w:pPr>
      <w:r>
        <w:rPr>
          <w:rFonts w:ascii="Calibri" w:cs="Calibri" w:eastAsia="Calibri" w:hAnsi="Calibri"/>
          <w:b/>
          <w:bCs/>
          <w:color w:val="2E5395"/>
          <w:sz w:val="24"/>
          <w:szCs w:val="24"/>
        </w:rPr>
        <w:t xml:space="preserve">Phase 2 · 12–20 min · Lecture critique en binôme : où ça frotte ?</w:t>
      </w:r>
    </w:p>
    <w:p>
      <w:pPr>
        <w:spacing w:after="120" w:before="0"/>
      </w:pPr>
      <w:r>
        <w:rPr>
          <w:rFonts w:ascii="Calibri" w:cs="Calibri" w:eastAsia="Calibri" w:hAnsi="Calibri"/>
          <w:b/>
          <w:bCs/>
          <w:sz w:val="22"/>
          <w:szCs w:val="22"/>
        </w:rPr>
        <w:t xml:space="preserve">Verbatim (écran 5) :</w:t>
      </w:r>
    </w:p>
    <w:p>
      <w:pPr>
        <w:shd w:fill="F2F2F2" w:val="clear"/>
        <w:spacing w:after="140" w:before="0"/>
      </w:pPr>
      <w:r>
        <w:rPr>
          <w:rFonts w:ascii="Calibri" w:cs="Calibri" w:eastAsia="Calibri" w:hAnsi="Calibri"/>
          <w:i/>
          <w:iCs/>
          <w:sz w:val="22"/>
          <w:szCs w:val="22"/>
        </w:rPr>
        <w:t xml:space="preserve">« Échangez vos lignes de temps. Trois questions, dans l’ordre : où deux grosses choses tombent-elles en même temps ? quelles périodes sont encore calmes ? et qu’est-ce qui peut se faire dès septembre–novembre pour désamorcer mars et juin ? Entourez ensemble les zones de collision sur les deux supports. »</w:t>
      </w:r>
    </w:p>
    <w:p>
      <w:pPr>
        <w:spacing w:after="120" w:before="0"/>
      </w:pPr>
      <w:r>
        <w:rPr>
          <w:rFonts w:ascii="Calibri" w:cs="Calibri" w:eastAsia="Calibri" w:hAnsi="Calibri"/>
          <w:b/>
          <w:bCs/>
          <w:sz w:val="22"/>
          <w:szCs w:val="22"/>
        </w:rPr>
        <w:t xml:space="preserve">Mise en commun (2 min, écran 6) : </w:t>
      </w:r>
      <w:r>
        <w:rPr>
          <w:rFonts w:ascii="Calibri" w:cs="Calibri" w:eastAsia="Calibri" w:hAnsi="Calibri"/>
          <w:sz w:val="22"/>
          <w:szCs w:val="22"/>
        </w:rPr>
        <w:t xml:space="preserve">faire remonter les trouvailles des binômes et nommer les trois collisions types de l’année — (1) hiver : bac blanc n°1 × formulation des vœux ; (2) mars–avril : clôture puis confirmation des vœux × bac blanc n°2 × montée vers les écrits ; (3) juin : écrits et Grand Oral enchaînés en une dizaine de jours. En miroir, les périodes exploitables : septembre–novembre et chaque période de vacances.</w:t>
      </w:r>
    </w:p>
    <w:p>
      <w:pPr>
        <w:spacing w:after="120" w:before="0"/>
      </w:pPr>
      <w:r>
        <w:rPr>
          <w:rFonts w:ascii="Calibri" w:cs="Calibri" w:eastAsia="Calibri" w:hAnsi="Calibri"/>
          <w:b/>
          <w:bCs/>
          <w:sz w:val="22"/>
          <w:szCs w:val="22"/>
        </w:rPr>
        <w:t xml:space="preserve">Rôle du PP : </w:t>
      </w:r>
      <w:r>
        <w:rPr>
          <w:rFonts w:ascii="Calibri" w:cs="Calibri" w:eastAsia="Calibri" w:hAnsi="Calibri"/>
          <w:sz w:val="22"/>
          <w:szCs w:val="22"/>
        </w:rPr>
        <w:t xml:space="preserve">circuler, faire verbaliser ; à la mise en commun, partir de ce que les binômes ont trouvé — ne pas donner les collisions avant qu’ils aient cherché, c’est le « faire d’abord » de la séance.</w:t>
      </w:r>
    </w:p>
    <w:p>
      <w:pPr>
        <w:pStyle w:val="Heading2"/>
        <w:spacing w:after="100" w:before="200"/>
      </w:pPr>
      <w:r>
        <w:rPr>
          <w:rFonts w:ascii="Calibri" w:cs="Calibri" w:eastAsia="Calibri" w:hAnsi="Calibri"/>
          <w:b/>
          <w:bCs/>
          <w:color w:val="2E5395"/>
          <w:sz w:val="24"/>
          <w:szCs w:val="24"/>
        </w:rPr>
        <w:t xml:space="preserve">Phase 3 · 20–38 min · Ma semaine type de Terminale (individuel)</w:t>
      </w:r>
    </w:p>
    <w:p>
      <w:pPr>
        <w:spacing w:after="120" w:before="0"/>
      </w:pPr>
      <w:r>
        <w:rPr>
          <w:rFonts w:ascii="Calibri" w:cs="Calibri" w:eastAsia="Calibri" w:hAnsi="Calibri"/>
          <w:b/>
          <w:bCs/>
          <w:sz w:val="22"/>
          <w:szCs w:val="22"/>
        </w:rPr>
        <w:t xml:space="preserve">Verbatim (écran 7) :</w:t>
      </w:r>
    </w:p>
    <w:p>
      <w:pPr>
        <w:shd w:fill="F2F2F2" w:val="clear"/>
        <w:spacing w:after="140" w:before="0"/>
      </w:pPr>
      <w:r>
        <w:rPr>
          <w:rFonts w:ascii="Calibri" w:cs="Calibri" w:eastAsia="Calibri" w:hAnsi="Calibri"/>
          <w:i/>
          <w:iCs/>
          <w:sz w:val="22"/>
          <w:szCs w:val="22"/>
        </w:rPr>
        <w:t xml:space="preserve">« La réponse aux collisions ne se décide pas en mars : elle se construit maintenant, avec une semaine type qui tourne toute seule. Les règles : un volume cible par spécialité et pour la philosophie ; chaque créneau a un contenu par défaut — « je travaille » ne veut rien dire ; un créneau de 30 minutes par semaine pour le dossier d’orientation, pas plus, pas moins ; un créneau tampon laissé vide ; et le sommeil est protégé — il fait partie de la consolidation, ce n’est pas une variable d’ajustement. »</w:t>
      </w:r>
    </w:p>
    <w:p>
      <w:pPr>
        <w:spacing w:after="120" w:before="0"/>
      </w:pPr>
      <w:r>
        <w:rPr>
          <w:rFonts w:ascii="Calibri" w:cs="Calibri" w:eastAsia="Calibri" w:hAnsi="Calibri"/>
          <w:b/>
          <w:bCs/>
          <w:sz w:val="22"/>
          <w:szCs w:val="22"/>
        </w:rPr>
        <w:t xml:space="preserve">Repères de volume (écran 8) — à présenter comme repères de terrain à ajuster au profil, pas comme norme scientifique : </w:t>
      </w:r>
      <w:r>
        <w:rPr>
          <w:rFonts w:ascii="Calibri" w:cs="Calibri" w:eastAsia="Calibri" w:hAnsi="Calibri"/>
          <w:sz w:val="22"/>
          <w:szCs w:val="22"/>
        </w:rPr>
        <w:t xml:space="preserve">3 à 4 créneaux de 45–60 min par EDS ; 1 à 2 pour la philosophie ; 1 à 2 pour le contrôle continu des autres matières ; 30 min « dossier d’orientation » ; 1 tampon. Les contenus par défaut se piochent dans le vécu du dispositif : auto-interrogation (B1/B2), réactivations espacées (B3), séries d’exercices mélangées (D2) — les sujets en conditions arriveront avec D3 en novembre.</w:t>
      </w:r>
    </w:p>
    <w:p>
      <w:pPr>
        <w:spacing w:after="120" w:before="0"/>
      </w:pPr>
      <w:r>
        <w:rPr>
          <w:rFonts w:ascii="Calibri" w:cs="Calibri" w:eastAsia="Calibri" w:hAnsi="Calibri"/>
          <w:b/>
          <w:bCs/>
          <w:sz w:val="22"/>
          <w:szCs w:val="22"/>
        </w:rPr>
        <w:t xml:space="preserve">Rôle du PP : </w:t>
      </w:r>
      <w:r>
        <w:rPr>
          <w:rFonts w:ascii="Calibri" w:cs="Calibri" w:eastAsia="Calibri" w:hAnsi="Calibri"/>
          <w:sz w:val="22"/>
          <w:szCs w:val="22"/>
        </w:rPr>
        <w:t xml:space="preserve">circuler ; refuser les semaines héroïques (sept soirs pleins plus le week-end complet : ce plan casse en novembre) et les créneaux sans contenu ; vérifier la présence du créneau orientation et du tampon ; faire écrire une heure de coucher réaliste sur la grille (écran 9 : le test de réalisme).</w:t>
      </w:r>
    </w:p>
    <w:p>
      <w:pPr>
        <w:pStyle w:val="Heading2"/>
        <w:spacing w:after="100" w:before="200"/>
      </w:pPr>
      <w:r>
        <w:rPr>
          <w:rFonts w:ascii="Calibri" w:cs="Calibri" w:eastAsia="Calibri" w:hAnsi="Calibri"/>
          <w:b/>
          <w:bCs/>
          <w:color w:val="2E5395"/>
          <w:sz w:val="24"/>
          <w:szCs w:val="24"/>
        </w:rPr>
        <w:t xml:space="preserve">Phase 4 · 38–48 min · Le rendez-vous mensuel avec soi-même (individuel)</w:t>
      </w:r>
    </w:p>
    <w:p>
      <w:pPr>
        <w:spacing w:after="120" w:before="0"/>
      </w:pPr>
      <w:r>
        <w:rPr>
          <w:rFonts w:ascii="Calibri" w:cs="Calibri" w:eastAsia="Calibri" w:hAnsi="Calibri"/>
          <w:b/>
          <w:bCs/>
          <w:sz w:val="22"/>
          <w:szCs w:val="22"/>
        </w:rPr>
        <w:t xml:space="preserve">Verbatim (écran 10) :</w:t>
      </w:r>
    </w:p>
    <w:p>
      <w:pPr>
        <w:shd w:fill="F2F2F2" w:val="clear"/>
        <w:spacing w:after="140" w:before="0"/>
      </w:pPr>
      <w:r>
        <w:rPr>
          <w:rFonts w:ascii="Calibri" w:cs="Calibri" w:eastAsia="Calibri" w:hAnsi="Calibri"/>
          <w:i/>
          <w:iCs/>
          <w:sz w:val="22"/>
          <w:szCs w:val="22"/>
        </w:rPr>
        <w:t xml:space="preserve">« Une semaine type de septembre ne survit pas telle quelle jusqu’en juin. Ce qui la fait durer, c’est un rendez-vous mensuel avec vous-même : vingt minutes, datées dans l’agenda, au format que vous connaissez — quand [premier dimanche du mois, 18 h], alors [je fais mon point mensuel]. Au menu, quatre choses : où j’en suis par matière ; mon planning tient-il ; qu’est-ce qui arrive sur Parcoursup ce mois-ci ; et une décision — une seule. À partir d’octobre, vous y mettrez à jour votre matrice de maîtrise : on la construira ensemble à la prochaine séance. »</w:t>
      </w:r>
    </w:p>
    <w:p>
      <w:pPr>
        <w:spacing w:after="120" w:before="0"/>
      </w:pPr>
      <w:r>
        <w:rPr>
          <w:rFonts w:ascii="Calibri" w:cs="Calibri" w:eastAsia="Calibri" w:hAnsi="Calibri"/>
          <w:b/>
          <w:bCs/>
          <w:sz w:val="22"/>
          <w:szCs w:val="22"/>
        </w:rPr>
        <w:t xml:space="preserve">Déroulé : </w:t>
      </w:r>
      <w:r>
        <w:rPr>
          <w:rFonts w:ascii="Calibri" w:cs="Calibri" w:eastAsia="Calibri" w:hAnsi="Calibri"/>
          <w:sz w:val="22"/>
          <w:szCs w:val="22"/>
        </w:rPr>
        <w:t xml:space="preserve">support 4 : checklist du rendez-vous + tableau septembre → juin. Chacun pose 9 à 10 dates réelles dans son agenda. Trois minutes de téléphone autorisées pour saisir les rappels dans l’agenda numérique, puis téléphone rangé — annoncer les deux bornes à voix haute.</w:t>
      </w:r>
    </w:p>
    <w:p>
      <w:pPr>
        <w:spacing w:after="120" w:before="0"/>
      </w:pPr>
      <w:r>
        <w:rPr>
          <w:rFonts w:ascii="Calibri" w:cs="Calibri" w:eastAsia="Calibri" w:hAnsi="Calibri"/>
          <w:b/>
          <w:bCs/>
          <w:sz w:val="22"/>
          <w:szCs w:val="22"/>
        </w:rPr>
        <w:t xml:space="preserve">Rôle du PP : </w:t>
      </w:r>
      <w:r>
        <w:rPr>
          <w:rFonts w:ascii="Calibri" w:cs="Calibri" w:eastAsia="Calibri" w:hAnsi="Calibri"/>
          <w:sz w:val="22"/>
          <w:szCs w:val="22"/>
        </w:rPr>
        <w:t xml:space="preserve">vérifier que les dates sont écrites dans l’agenda, pas seulement sur la feuille ; refuser « je le ferai de tête ».</w:t>
      </w:r>
    </w:p>
    <w:p>
      <w:pPr>
        <w:pStyle w:val="Heading2"/>
        <w:spacing w:after="100" w:before="200"/>
      </w:pPr>
      <w:r>
        <w:rPr>
          <w:rFonts w:ascii="Calibri" w:cs="Calibri" w:eastAsia="Calibri" w:hAnsi="Calibri"/>
          <w:b/>
          <w:bCs/>
          <w:color w:val="2E5395"/>
          <w:sz w:val="24"/>
          <w:szCs w:val="24"/>
        </w:rPr>
        <w:t xml:space="preserve">Phase 5 · 48–55 min · Trace écrite + engagement (individuel)</w:t>
      </w:r>
    </w:p>
    <w:p>
      <w:pPr>
        <w:spacing w:after="120" w:before="0"/>
      </w:pPr>
      <w:r>
        <w:rPr>
          <w:rFonts w:ascii="Calibri" w:cs="Calibri" w:eastAsia="Calibri" w:hAnsi="Calibri"/>
          <w:b/>
          <w:bCs/>
          <w:sz w:val="22"/>
          <w:szCs w:val="22"/>
        </w:rPr>
        <w:t xml:space="preserve">Verbatim (écran 11) :</w:t>
      </w:r>
    </w:p>
    <w:p>
      <w:pPr>
        <w:shd w:fill="F2F2F2" w:val="clear"/>
        <w:spacing w:after="140" w:before="0"/>
      </w:pPr>
      <w:r>
        <w:rPr>
          <w:rFonts w:ascii="Calibri" w:cs="Calibri" w:eastAsia="Calibri" w:hAnsi="Calibri"/>
          <w:i/>
          <w:iCs/>
          <w:sz w:val="22"/>
          <w:szCs w:val="22"/>
        </w:rPr>
        <w:t xml:space="preserve">« Carnet de méthodes, page Consolidation. Vous y mettez : votre ligne de temps, vos trois collisions, votre semaine type et vos dates de rendez-vous mensuels. Engagement : tenir la semaine type quatorze jours, en entourant chaque créneau honoré sur la grille. Point météo dans deux semaines. »</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trace écrite au carnet (support 5) + grille 14 jours prête à cocher. Le suivi démarre à la vie de classe de la quinzaine suivante.</w:t>
      </w:r>
    </w:p>
    <w:p>
      <w:r>
        <w:br w:type="page"/>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5100"/>
      </w:tblGrid>
      <w:tr>
        <w:trPr>
          <w:tblHeader/>
        </w:trPr>
        <w:tc>
          <w:tcPr>
            <w:tcW w:type="dxa" w:w="43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Objection</w:t>
            </w:r>
          </w:p>
        </w:tc>
        <w:tc>
          <w:tcPr>
            <w:tcW w:type="dxa" w:w="51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Réponse en une phrase (adossée au vécu, pas à l’autorité)</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On ne connaît même pas encore toutes les dates.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C’est prévu : on planifie sur les périodes, et les champs [à confirmer] se remplissent au rendez-vous mensuel — c’est exactement son rôle.</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Septembre, c’est trop tôt pour penser au bac.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Regardez votre ligne : vos moyennes comptent depuis la première note, et le Grand Oral se prépare toute l’année. Les collisions de mars et de juin se désamorcent en septembre–novembre, pas en mars.</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Parcoursup, je verrai plus tard, d’abord les notes.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C’est pour ça que le créneau orientation fait 30 minutes par semaine : il évite justement que Parcoursup dévore votre mois de mars. Et on n’en dit pas plus ici : on planifie, on n’oriente pas.</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Ma semaine change tout le temps (colles, sport, options).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La semaine type est une base par défaut, pas un carcan : le créneau tampon absorbe l’imprévu, et le rendez-vous mensuel l’ajuste.</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Un rendez-vous avec moi-même, je ne le tiendrai jamais.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Vous ne décidez rien sur le moment : la date est déjà dans votre agenda au format « quand… alors… » que vous utilisez depuis la 2de — c’est précisément ce qui fait tenir ce genre d’engagement.</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tbl>
      <w:tblPr>
        <w:tblW w:type="dxa" w:w="9400"/>
        <w:tblBorders>
          <w:top w:val="single" w:color="2E5395" w:sz="8"/>
          <w:left w:val="single" w:color="2E5395" w:sz="8"/>
          <w:bottom w:val="single" w:color="2E5395" w:sz="8"/>
          <w:right w:val="single" w:color="2E5395" w:sz="8"/>
          <w:insideH w:val="none"/>
          <w:insideV w:val="none"/>
        </w:tblBorders>
      </w:tblPr>
      <w:tblGrid>
        <w:gridCol w:w="9400"/>
      </w:tblGrid>
      <w:tr>
        <w:tc>
          <w:tcPr>
            <w:tcW w:type="dxa" w:w="9400"/>
            <w:shd w:fill="F5F8FC" w:val="clear"/>
            <w:tcMar>
              <w:top w:type="dxa" w:w="100"/>
              <w:left w:type="dxa" w:w="140"/>
              <w:bottom w:type="dxa" w:w="100"/>
              <w:right w:type="dxa" w:w="140"/>
            </w:tcMar>
          </w:tcPr>
          <w:p>
            <w:pPr>
              <w:spacing w:after="80"/>
            </w:pPr>
            <w:r>
              <w:rPr>
                <w:rFonts w:ascii="Calibri" w:cs="Calibri" w:eastAsia="Calibri" w:hAnsi="Calibri"/>
                <w:b/>
                <w:bCs/>
                <w:sz w:val="21"/>
                <w:szCs w:val="21"/>
              </w:rPr>
              <w:t xml:space="preserve">« Je suis visuel / auditif / kinesthésique, il me faut des méthodes adaptées à mon style. » </w:t>
            </w:r>
            <w:r>
              <w:rPr>
                <w:rFonts w:ascii="Calibri" w:cs="Calibri" w:eastAsia="Calibri" w:hAnsi="Calibri"/>
                <w:sz w:val="21"/>
                <w:szCs w:val="21"/>
              </w:rPr>
              <w:t xml:space="preserve">Neuromythe invalidé (Pashler et al., 2008) : adapter l’enseignement à un « style » ne produit pas de meilleur apprentissage. Ce qui marche pour tous : se tester, espacer, dormir.</w:t>
            </w:r>
          </w:p>
          <w:p>
            <w:pPr>
              <w:spacing w:after="80"/>
            </w:pPr>
            <w:r>
              <w:rPr>
                <w:rFonts w:ascii="Calibri" w:cs="Calibri" w:eastAsia="Calibri" w:hAnsi="Calibri"/>
                <w:b/>
                <w:bCs/>
                <w:sz w:val="21"/>
                <w:szCs w:val="21"/>
              </w:rPr>
              <w:t xml:space="preserve">« On n’utilise que 10 % de notre cerveau. » </w:t>
            </w:r>
            <w:r>
              <w:rPr>
                <w:rFonts w:ascii="Calibri" w:cs="Calibri" w:eastAsia="Calibri" w:hAnsi="Calibri"/>
                <w:sz w:val="21"/>
                <w:szCs w:val="21"/>
              </w:rPr>
              <w:t xml:space="preserve">Faux : l’imagerie montre une activité distribuée dans l’ensemble du cerveau.</w:t>
            </w:r>
          </w:p>
          <w:p>
            <w:pPr>
              <w:spacing w:after="80"/>
            </w:pPr>
            <w:r>
              <w:rPr>
                <w:rFonts w:ascii="Calibri" w:cs="Calibri" w:eastAsia="Calibri" w:hAnsi="Calibri"/>
                <w:b/>
                <w:bCs/>
                <w:sz w:val="21"/>
                <w:szCs w:val="21"/>
              </w:rPr>
              <w:t xml:space="preserve">« Je suis cerveau droit / cerveau gauche. » </w:t>
            </w:r>
            <w:r>
              <w:rPr>
                <w:rFonts w:ascii="Calibri" w:cs="Calibri" w:eastAsia="Calibri" w:hAnsi="Calibri"/>
                <w:sz w:val="21"/>
                <w:szCs w:val="21"/>
              </w:rPr>
              <w:t xml:space="preserve">Faux : les deux hémisphères coopèrent dans quasiment toutes les tâches.</w:t>
            </w:r>
          </w:p>
          <w:p>
            <w:pPr>
              <w:spacing w:after="80"/>
            </w:pPr>
            <w:r>
              <w:rPr>
                <w:rFonts w:ascii="Calibri" w:cs="Calibri" w:eastAsia="Calibri" w:hAnsi="Calibri"/>
                <w:b/>
                <w:bCs/>
                <w:sz w:val="21"/>
                <w:szCs w:val="21"/>
              </w:rPr>
              <w:t xml:space="preserve">« Moi, la musique m’aide à travailler. » </w:t>
            </w:r>
            <w:r>
              <w:rPr>
                <w:rFonts w:ascii="Calibri" w:cs="Calibri" w:eastAsia="Calibri" w:hAnsi="Calibri"/>
                <w:sz w:val="21"/>
                <w:szCs w:val="21"/>
              </w:rPr>
              <w:t xml:space="preserve">Ça dépend des tâches : les paroles nuisent aux tâches verbales (lecture, rédaction, mémorisation de cours). Renvoyer à l’expérience vécue en A1/A2.</w:t>
            </w:r>
          </w:p>
          <w:p>
            <w:pPr>
              <w:spacing w:after="0"/>
            </w:pPr>
            <w:r>
              <w:rPr>
                <w:rFonts w:ascii="Calibri" w:cs="Calibri" w:eastAsia="Calibri" w:hAnsi="Calibri"/>
                <w:b/>
                <w:bCs/>
                <w:sz w:val="21"/>
                <w:szCs w:val="21"/>
              </w:rPr>
              <w:t xml:space="preserve">« Relire plusieurs fois, ça marche pour moi. » </w:t>
            </w:r>
            <w:r>
              <w:rPr>
                <w:rFonts w:ascii="Calibri" w:cs="Calibri" w:eastAsia="Calibri" w:hAnsi="Calibri"/>
                <w:sz w:val="21"/>
                <w:szCs w:val="21"/>
              </w:rPr>
              <w:t xml:space="preserve">Illusion de fluence : la relecture rend le texte familier, pas su. Renvoyer à l’expérience vécue en séance B (relecture vs auto-interrogation).</w:t>
            </w:r>
          </w:p>
        </w:tc>
      </w:tr>
    </w:tbl>
    <w:p>
      <w:pPr>
        <w:spacing w:after="60" w:before="0"/>
      </w:pPr>
      <w:r>
        <w:rPr>
          <w:rFonts w:ascii="Calibri" w:cs="Calibri" w:eastAsia="Calibri" w:hAnsi="Calibri"/>
          <w:sz w:val="8"/>
          <w:szCs w:val="8"/>
        </w:rPr>
        <w:t xml:space="preserve"/>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Incompressibles : </w:t>
      </w:r>
      <w:r>
        <w:rPr>
          <w:rFonts w:ascii="Calibri" w:cs="Calibri" w:eastAsia="Calibri" w:hAnsi="Calibri"/>
          <w:sz w:val="22"/>
          <w:szCs w:val="22"/>
        </w:rPr>
        <w:t xml:space="preserve">le report individuel de la ligne de temps (phase 1), l’atelier semaine type (phase 3), la trace écrite et l’engagement de transfert (phase 5, 5 minutes sanctuarisées).</w:t>
      </w:r>
    </w:p>
    <w:p>
      <w:pPr>
        <w:pStyle w:val="ListParagraph"/>
        <w:numPr>
          <w:ilvl w:val="0"/>
          <w:numId w:val="2"/>
        </w:numPr>
        <w:spacing w:after="120" w:before="0"/>
      </w:pPr>
      <w:r>
        <w:rPr>
          <w:rFonts w:ascii="Calibri" w:cs="Calibri" w:eastAsia="Calibri" w:hAnsi="Calibri"/>
          <w:sz w:val="22"/>
          <w:szCs w:val="22"/>
        </w:rPr>
        <w:t xml:space="preserve">Si la phase 1 déborde : écourter la construction collective au tableau (le calendrier projeté suffit) pour préserver les 6 minutes de report individuel.</w:t>
      </w:r>
    </w:p>
    <w:p>
      <w:pPr>
        <w:pStyle w:val="ListParagraph"/>
        <w:numPr>
          <w:ilvl w:val="0"/>
          <w:numId w:val="2"/>
        </w:numPr>
        <w:spacing w:after="120" w:before="0"/>
      </w:pPr>
      <w:r>
        <w:rPr>
          <w:rFonts w:ascii="Calibri" w:cs="Calibri" w:eastAsia="Calibri" w:hAnsi="Calibri"/>
          <w:sz w:val="22"/>
          <w:szCs w:val="22"/>
        </w:rPr>
        <w:t xml:space="preserve">Si la phase 2 déborde : couper à 8 minutes et nommer les trois collisions à l’écran 6 sans tour de table complet.</w:t>
      </w:r>
    </w:p>
    <w:p>
      <w:pPr>
        <w:pStyle w:val="ListParagraph"/>
        <w:numPr>
          <w:ilvl w:val="0"/>
          <w:numId w:val="2"/>
        </w:numPr>
        <w:spacing w:after="120" w:before="0"/>
      </w:pPr>
      <w:r>
        <w:rPr>
          <w:rFonts w:ascii="Calibri" w:cs="Calibri" w:eastAsia="Calibri" w:hAnsi="Calibri"/>
          <w:sz w:val="22"/>
          <w:szCs w:val="22"/>
        </w:rPr>
        <w:t xml:space="preserve">Si la phase 3 déborde : réduire la phase 4 à l’essentiel — poser au moins les trois premières dates de rendez-vous (octobre, novembre, décembre) dans l’agenda ; le tableau complet se termine à la maison et se vérifie à la météo J+14.</w:t>
      </w:r>
    </w:p>
    <w:p>
      <w:pPr>
        <w:pStyle w:val="ListParagraph"/>
        <w:numPr>
          <w:ilvl w:val="0"/>
          <w:numId w:val="2"/>
        </w:numPr>
        <w:spacing w:after="120" w:before="0"/>
      </w:pPr>
      <w:r>
        <w:rPr>
          <w:rFonts w:ascii="Calibri" w:cs="Calibri" w:eastAsia="Calibri" w:hAnsi="Calibri"/>
          <w:sz w:val="22"/>
          <w:szCs w:val="22"/>
        </w:rPr>
        <w:t xml:space="preserve">Ne jamais couper : la trace écrite et l’engagement.</w:t>
      </w:r>
    </w:p>
    <w:p>
      <w:pPr>
        <w:pStyle w:val="Heading1"/>
        <w:spacing w:after="140" w:before="260"/>
      </w:pPr>
      <w:r>
        <w:rPr>
          <w:rFonts w:ascii="Calibri" w:cs="Calibri" w:eastAsia="Calibri" w:hAnsi="Calibri"/>
          <w:b/>
          <w:bCs/>
          <w:color w:val="1F3864"/>
          <w:sz w:val="28"/>
          <w:szCs w:val="28"/>
        </w:rPr>
        <w:t xml:space="preserve">6. Écueils — consignes négatives</w:t>
      </w:r>
    </w:p>
    <w:p>
      <w:pPr>
        <w:pStyle w:val="ListParagraph"/>
        <w:numPr>
          <w:ilvl w:val="0"/>
          <w:numId w:val="2"/>
        </w:numPr>
        <w:spacing w:after="120" w:before="0"/>
      </w:pPr>
      <w:r>
        <w:rPr>
          <w:rFonts w:ascii="Calibri" w:cs="Calibri" w:eastAsia="Calibri" w:hAnsi="Calibri"/>
          <w:sz w:val="22"/>
          <w:szCs w:val="22"/>
        </w:rPr>
        <w:t xml:space="preserve">Ne pas transformer la séance en réunion d’information Parcoursup : on planifie, on n’oriente pas. Toute question d’orientation est notée et renvoyée aux temps dédiés — une phrase, pas un débat.</w:t>
      </w:r>
    </w:p>
    <w:p>
      <w:pPr>
        <w:pStyle w:val="ListParagraph"/>
        <w:numPr>
          <w:ilvl w:val="0"/>
          <w:numId w:val="2"/>
        </w:numPr>
        <w:spacing w:after="120" w:before="0"/>
      </w:pPr>
      <w:r>
        <w:rPr>
          <w:rFonts w:ascii="Calibri" w:cs="Calibri" w:eastAsia="Calibri" w:hAnsi="Calibri"/>
          <w:sz w:val="22"/>
          <w:szCs w:val="22"/>
        </w:rPr>
        <w:t xml:space="preserve">Ne pas valider de semaine héroïque : mieux vaut une semaine tenue à 70 % qu’une semaine parfaite abandonnée en novembre.</w:t>
      </w:r>
    </w:p>
    <w:p>
      <w:pPr>
        <w:pStyle w:val="ListParagraph"/>
        <w:numPr>
          <w:ilvl w:val="0"/>
          <w:numId w:val="2"/>
        </w:numPr>
        <w:spacing w:after="120" w:before="0"/>
      </w:pPr>
      <w:r>
        <w:rPr>
          <w:rFonts w:ascii="Calibri" w:cs="Calibri" w:eastAsia="Calibri" w:hAnsi="Calibri"/>
          <w:sz w:val="22"/>
          <w:szCs w:val="22"/>
        </w:rPr>
        <w:t xml:space="preserve">Ne pas omettre le Grand Oral de la ligne de temps : c’est l’échéance la plus sous-estimée de l’année (coefficient 10).</w:t>
      </w:r>
    </w:p>
    <w:p>
      <w:pPr>
        <w:pStyle w:val="ListParagraph"/>
        <w:numPr>
          <w:ilvl w:val="0"/>
          <w:numId w:val="2"/>
        </w:numPr>
        <w:spacing w:after="120" w:before="0"/>
      </w:pPr>
      <w:r>
        <w:rPr>
          <w:rFonts w:ascii="Calibri" w:cs="Calibri" w:eastAsia="Calibri" w:hAnsi="Calibri"/>
          <w:sz w:val="22"/>
          <w:szCs w:val="22"/>
        </w:rPr>
        <w:t xml:space="preserve">Ne pas laisser les dates de rendez-vous mensuels sur la feuille : elles n’existent que dans l’agenda.</w:t>
      </w:r>
    </w:p>
    <w:p>
      <w:pPr>
        <w:pStyle w:val="ListParagraph"/>
        <w:numPr>
          <w:ilvl w:val="0"/>
          <w:numId w:val="2"/>
        </w:numPr>
        <w:spacing w:after="120" w:before="0"/>
      </w:pPr>
      <w:r>
        <w:rPr>
          <w:rFonts w:ascii="Calibri" w:cs="Calibri" w:eastAsia="Calibri" w:hAnsi="Calibri"/>
          <w:sz w:val="22"/>
          <w:szCs w:val="22"/>
        </w:rPr>
        <w:t xml:space="preserve">Ne pas projeter de dates non vérifiées : tout ce qui n’est pas confirmé porte la mention [à confirmer].</w:t>
      </w:r>
    </w:p>
    <w:p>
      <w:pPr>
        <w:pStyle w:val="Heading1"/>
        <w:spacing w:after="140" w:before="260"/>
      </w:pPr>
      <w:r>
        <w:rPr>
          <w:rFonts w:ascii="Calibri" w:cs="Calibri" w:eastAsia="Calibri" w:hAnsi="Calibri"/>
          <w:b/>
          <w:bCs/>
          <w:color w:val="1F3864"/>
          <w:sz w:val="28"/>
          <w:szCs w:val="28"/>
        </w:rPr>
        <w:t xml:space="preserve">7. Différenciation</w:t>
      </w:r>
    </w:p>
    <w:p>
      <w:p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semaine type minimale (1 créneau par EDS + 1 philosophie + orientation + tampon), suivi PP renforcé avec point individuel à J+14.</w:t>
      </w:r>
    </w:p>
    <w:p>
      <w:pPr>
        <w:spacing w:after="120" w:before="0"/>
      </w:pPr>
      <w:r>
        <w:rPr>
          <w:rFonts w:ascii="Calibri" w:cs="Calibri" w:eastAsia="Calibri" w:hAnsi="Calibri"/>
          <w:b/>
          <w:bCs/>
          <w:sz w:val="22"/>
          <w:szCs w:val="22"/>
        </w:rPr>
        <w:t xml:space="preserve">Performants méthodiquement fragiles : </w:t>
      </w:r>
      <w:r>
        <w:rPr>
          <w:rFonts w:ascii="Calibri" w:cs="Calibri" w:eastAsia="Calibri" w:hAnsi="Calibri"/>
          <w:sz w:val="22"/>
          <w:szCs w:val="22"/>
        </w:rPr>
        <w:t xml:space="preserve">profil type : sur-investissement d’une seule EDS au détriment du reste. Faire rééquilibrer par un arbitrage écrit sur la grille, argumenté au regard des coefficients (deux EDS à 16, philosophie 8, Grand Oral 10) et du projet post-bac.</w:t>
      </w:r>
    </w:p>
    <w:p>
      <w:pPr>
        <w:pStyle w:val="Heading1"/>
        <w:spacing w:after="140" w:before="260"/>
      </w:pPr>
      <w:r>
        <w:rPr>
          <w:rFonts w:ascii="Calibri" w:cs="Calibri" w:eastAsia="Calibri" w:hAnsi="Calibri"/>
          <w:b/>
          <w:bCs/>
          <w:color w:val="1F3864"/>
          <w:sz w:val="28"/>
          <w:szCs w:val="28"/>
        </w:rPr>
        <w:t xml:space="preserve">8. Suivi après la séance</w:t>
      </w:r>
    </w:p>
    <w:p>
      <w:pPr>
        <w:spacing w:after="120" w:before="0"/>
      </w:pPr>
      <w:r>
        <w:rPr>
          <w:rFonts w:ascii="Calibri" w:cs="Calibri" w:eastAsia="Calibri" w:hAnsi="Calibri"/>
          <w:b/>
          <w:bCs/>
          <w:sz w:val="22"/>
          <w:szCs w:val="22"/>
        </w:rPr>
        <w:t xml:space="preserve">Météo du transfert standard (§ 1.4 du dispositif), à J+14 : </w:t>
      </w:r>
      <w:r>
        <w:rPr>
          <w:rFonts w:ascii="Calibri" w:cs="Calibri" w:eastAsia="Calibri" w:hAnsi="Calibri"/>
          <w:sz w:val="22"/>
          <w:szCs w:val="22"/>
        </w:rPr>
        <w:t xml:space="preserve">(1) main levée — « qui a tenu sa semaine type au moins 10 jours sur 14 ? » (comptage rapide, sans stigmatisation) ; (2) deux témoignages volontaires — un obstacle rencontré, une astuce qui a fonctionné ; (3) relance — chacun reformule son engagement pour la quinzaine suivante et coche dans le carnet.</w:t>
      </w:r>
    </w:p>
    <w:p>
      <w:pPr>
        <w:spacing w:after="120" w:before="0"/>
      </w:pPr>
      <w:r>
        <w:rPr>
          <w:rFonts w:ascii="Calibri" w:cs="Calibri" w:eastAsia="Calibri" w:hAnsi="Calibri"/>
          <w:b/>
          <w:bCs/>
          <w:sz w:val="22"/>
          <w:szCs w:val="22"/>
        </w:rPr>
        <w:t xml:space="preserve">Suivi spécifique C4 : </w:t>
      </w:r>
      <w:r>
        <w:rPr>
          <w:rFonts w:ascii="Calibri" w:cs="Calibri" w:eastAsia="Calibri" w:hAnsi="Calibri"/>
          <w:sz w:val="22"/>
          <w:szCs w:val="22"/>
        </w:rPr>
        <w:t xml:space="preserve">point mensuel de 5 minutes en vie de classe, adossé au rendez-vous individuel (« qui a fait son point mensuel ? une décision à partager ? »). À partir d’octobre, ce point est couplé au suivi de la matrice de maîtrise B4, jusqu’aux écrits.</w:t>
      </w:r>
    </w:p>
    <w:p>
      <w:pPr>
        <w:pStyle w:val="Heading2"/>
        <w:spacing w:after="100" w:before="200"/>
      </w:pPr>
      <w:r>
        <w:rPr>
          <w:rFonts w:ascii="Calibri" w:cs="Calibri" w:eastAsia="Calibri" w:hAnsi="Calibri"/>
          <w:b/>
          <w:bCs/>
          <w:color w:val="2E5395"/>
          <w:sz w:val="24"/>
          <w:szCs w:val="24"/>
        </w:rPr>
        <w:t xml:space="preserve">Message ENT type (à envoyer la veille)</w:t>
      </w:r>
    </w:p>
    <w:p>
      <w:pPr>
        <w:shd w:fill="F2F2F2" w:val="clear"/>
        <w:spacing w:after="140" w:before="0"/>
      </w:pPr>
      <w:r>
        <w:rPr>
          <w:rFonts w:ascii="Calibri" w:cs="Calibri" w:eastAsia="Calibri" w:hAnsi="Calibri"/>
          <w:i/>
          <w:iCs/>
          <w:sz w:val="22"/>
          <w:szCs w:val="22"/>
        </w:rPr>
        <w:t xml:space="preserve">« Demain, heure de vie de classe : première séance de méthodes de l’année — nous poserons le calendrier complet de votre Terminale (bacs blancs, Parcoursup, écrits, Grand Oral) et votre semaine type. Apportez impérativement votre agenda (papier ou téléphone) et votre carnet de méthodes. Précision : nous ne parlerons pas de vos choix d’orientation — des temps dédiés y sont consacrés dans l’année. »</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2026-07-14T06:25:43.198Z</dcterms:created>
  <dcterms:modified xsi:type="dcterms:W3CDTF">2026-07-14T06:25:43.247Z</dcterms:modified>
</cp:coreProperties>
</file>

<file path=docProps/custom.xml><?xml version="1.0" encoding="utf-8"?>
<Properties xmlns="http://schemas.openxmlformats.org/officeDocument/2006/custom-properties" xmlns:vt="http://schemas.openxmlformats.org/officeDocument/2006/docPropsVTypes"/>
</file>