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Support 1 · Bulletin d’autodiagnostic anonyme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Séance F1 — À remplir sans nom (3 minutes), plier en quatre, déposer dans la boîte. Deux bulletins par page A4 : massicoter avant la séance.</w:t>
      </w:r>
    </w:p>
    <w:p>
      <w:pPr>
        <w:shd w:fill="DEEAF6" w:val="clear"/>
        <w:spacing w:after="10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Bulletin anonyme — personne ne saura que c’est le vôtre. Répondez honnêtement.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Quand je repousse un travail, voilà ce que je fais à la place :</w:t>
      </w:r>
    </w:p>
    <w:p>
      <w:pPr>
        <w:pBdr>
          <w:bottom w:val="single" w:color="808080" w:sz="6"/>
        </w:pBdr>
        <w:spacing w:after="20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808080" w:sz="6"/>
        </w:pBdr>
        <w:spacing w:after="20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Ce que je repousse le plus souvent (type de travail, matière) :</w:t>
      </w:r>
    </w:p>
    <w:p>
      <w:pPr>
        <w:pBdr>
          <w:bottom w:val="single" w:color="808080" w:sz="6"/>
        </w:pBdr>
        <w:spacing w:after="20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808080" w:sz="6"/>
        </w:pBdr>
        <w:spacing w:after="20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En général, ça se joue à quel moment ? (entourer) — au moment de m’y mettre · au milieu du travail · les deux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808080"/>
          <w:sz w:val="18"/>
          <w:szCs w:val="18"/>
        </w:rPr>
        <w:t xml:space="preserve">✂ - - - - - - - - - - - - - - - - - - - - - - - - - - - - - - - - - - - - - - - - - - - - - - - - - - - - - - - - - - -</w:t>
      </w:r>
    </w:p>
    <w:p>
      <w:pPr>
        <w:shd w:fill="DEEAF6" w:val="clear"/>
        <w:spacing w:after="10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Bulletin anonyme — personne ne saura que c’est le vôtre. Répondez honnêtement.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Quand je repousse un travail, voilà ce que je fais à la place :</w:t>
      </w:r>
    </w:p>
    <w:p>
      <w:pPr>
        <w:pBdr>
          <w:bottom w:val="single" w:color="808080" w:sz="6"/>
        </w:pBdr>
        <w:spacing w:after="20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808080" w:sz="6"/>
        </w:pBdr>
        <w:spacing w:after="20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Ce que je repousse le plus souvent (type de travail, matière) :</w:t>
      </w:r>
    </w:p>
    <w:p>
      <w:pPr>
        <w:pBdr>
          <w:bottom w:val="single" w:color="808080" w:sz="6"/>
        </w:pBdr>
        <w:spacing w:after="20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808080" w:sz="6"/>
        </w:pBdr>
        <w:spacing w:after="20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En général, ça se joue à quel moment ? (entourer) — au moment de m’y mettre · au milieu du travail · les deux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Support 2 · Mes 3 intentions d’implémentation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Séance F1 — Atelier (14 minutes), agenda ouvert obligatoire. Gabarit « quand… alors… » commun à tout le dispositif.</w:t>
      </w:r>
    </w:p>
    <w:p>
      <w:pPr>
        <w:shd w:fill="F2F2F2" w:val="clear"/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 règle 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quand </w:t>
      </w:r>
      <w:r>
        <w:rPr>
          <w:rFonts w:ascii="Calibri" w:cs="Calibri" w:eastAsia="Calibri" w:hAnsi="Calibri"/>
          <w:sz w:val="22"/>
          <w:szCs w:val="22"/>
        </w:rPr>
        <w:t xml:space="preserve">[déclencheur précis : jour, heure, lieu ou situation]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, alors </w:t>
      </w:r>
      <w:r>
        <w:rPr>
          <w:rFonts w:ascii="Calibri" w:cs="Calibri" w:eastAsia="Calibri" w:hAnsi="Calibri"/>
          <w:sz w:val="22"/>
          <w:szCs w:val="22"/>
        </w:rPr>
        <w:t xml:space="preserve">[la toute première action, 10 minutes maximum]</w:t>
      </w:r>
      <w:r>
        <w:rPr>
          <w:rFonts w:ascii="Calibri" w:cs="Calibri" w:eastAsia="Calibri" w:hAnsi="Calibri"/>
          <w:sz w:val="22"/>
          <w:szCs w:val="22"/>
        </w:rPr>
        <w:t xml:space="preserve">. Interdits : « bientôt », « ce week-end », « quand j’aurai le temps », « avancer… », « travailler sur… ».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 exemple complet 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« Quand je rentre lundi à 17 h 30 et que je pose mon sac, alors j’ouvre le classeur d’histoire et je relis la consigne du dossier en surlignant les verbes — 10 minutes. »</w:t>
      </w:r>
    </w:p>
    <w:p>
      <w:pPr>
        <w:shd w:fill="DEEAF6" w:val="clear"/>
        <w:spacing w:after="80" w:before="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Intention n° 1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 tâche en attente : </w:t>
      </w:r>
    </w:p>
    <w:p>
      <w:pPr>
        <w:pBdr>
          <w:bottom w:val="single" w:color="808080" w:sz="6"/>
        </w:pBdr>
        <w:spacing w:after="20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QUAND </w:t>
      </w:r>
      <w:r>
        <w:rPr>
          <w:rFonts w:ascii="Calibri" w:cs="Calibri" w:eastAsia="Calibri" w:hAnsi="Calibri"/>
          <w:sz w:val="22"/>
          <w:szCs w:val="22"/>
        </w:rPr>
        <w:t xml:space="preserve">(jour + heure + lieu ou situation, vérifié dans l’agenda) :</w:t>
      </w:r>
    </w:p>
    <w:p>
      <w:pPr>
        <w:pBdr>
          <w:bottom w:val="single" w:color="808080" w:sz="6"/>
        </w:pBdr>
        <w:spacing w:after="20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ALORS </w:t>
      </w:r>
      <w:r>
        <w:rPr>
          <w:rFonts w:ascii="Calibri" w:cs="Calibri" w:eastAsia="Calibri" w:hAnsi="Calibri"/>
          <w:sz w:val="22"/>
          <w:szCs w:val="22"/>
        </w:rPr>
        <w:t xml:space="preserve">(première action concrète, 10 minutes maximum) :</w:t>
      </w:r>
    </w:p>
    <w:p>
      <w:pPr>
        <w:pBdr>
          <w:bottom w:val="single" w:color="808080" w:sz="6"/>
        </w:pBdr>
        <w:spacing w:after="20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DEEAF6" w:val="clear"/>
        <w:spacing w:after="80" w:before="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Intention n° 2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 tâche en attente : </w:t>
      </w:r>
    </w:p>
    <w:p>
      <w:pPr>
        <w:pBdr>
          <w:bottom w:val="single" w:color="808080" w:sz="6"/>
        </w:pBdr>
        <w:spacing w:after="20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QUAND </w:t>
      </w:r>
      <w:r>
        <w:rPr>
          <w:rFonts w:ascii="Calibri" w:cs="Calibri" w:eastAsia="Calibri" w:hAnsi="Calibri"/>
          <w:sz w:val="22"/>
          <w:szCs w:val="22"/>
        </w:rPr>
        <w:t xml:space="preserve">(jour + heure + lieu ou situation, vérifié dans l’agenda) :</w:t>
      </w:r>
    </w:p>
    <w:p>
      <w:pPr>
        <w:pBdr>
          <w:bottom w:val="single" w:color="808080" w:sz="6"/>
        </w:pBdr>
        <w:spacing w:after="20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ALORS </w:t>
      </w:r>
      <w:r>
        <w:rPr>
          <w:rFonts w:ascii="Calibri" w:cs="Calibri" w:eastAsia="Calibri" w:hAnsi="Calibri"/>
          <w:sz w:val="22"/>
          <w:szCs w:val="22"/>
        </w:rPr>
        <w:t xml:space="preserve">(première action concrète, 10 minutes maximum) :</w:t>
      </w:r>
    </w:p>
    <w:p>
      <w:pPr>
        <w:pBdr>
          <w:bottom w:val="single" w:color="808080" w:sz="6"/>
        </w:pBdr>
        <w:spacing w:after="20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DEEAF6" w:val="clear"/>
        <w:spacing w:after="80" w:before="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Intention n° 3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 tâche en attente : </w:t>
      </w:r>
    </w:p>
    <w:p>
      <w:pPr>
        <w:pBdr>
          <w:bottom w:val="single" w:color="808080" w:sz="6"/>
        </w:pBdr>
        <w:spacing w:after="20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QUAND </w:t>
      </w:r>
      <w:r>
        <w:rPr>
          <w:rFonts w:ascii="Calibri" w:cs="Calibri" w:eastAsia="Calibri" w:hAnsi="Calibri"/>
          <w:sz w:val="22"/>
          <w:szCs w:val="22"/>
        </w:rPr>
        <w:t xml:space="preserve">(jour + heure + lieu ou situation, vérifié dans l’agenda) :</w:t>
      </w:r>
    </w:p>
    <w:p>
      <w:pPr>
        <w:pBdr>
          <w:bottom w:val="single" w:color="808080" w:sz="6"/>
        </w:pBdr>
        <w:spacing w:after="20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ALORS </w:t>
      </w:r>
      <w:r>
        <w:rPr>
          <w:rFonts w:ascii="Calibri" w:cs="Calibri" w:eastAsia="Calibri" w:hAnsi="Calibri"/>
          <w:sz w:val="22"/>
          <w:szCs w:val="22"/>
        </w:rPr>
        <w:t xml:space="preserve">(première action concrète, 10 minutes maximum) :</w:t>
      </w:r>
    </w:p>
    <w:p>
      <w:pPr>
        <w:pBdr>
          <w:bottom w:val="single" w:color="808080" w:sz="6"/>
        </w:pBdr>
        <w:spacing w:after="20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Auto-contrôle avant de valider (cocher les 3 cases pour chaque intention) 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☐ Mon déclencheur est daté et situé : je peux le montrer dans mon agenda.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☐ Ma première action tient en 10 minutes et je saurai dire si elle est faite ou non.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☐ C’est bien la première action, pas la tâche entière.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Après le test des 10 minutes en classe — où j’en suis, et ce que je ferais ensuite (un mot suffit) :</w:t>
      </w:r>
    </w:p>
    <w:p>
      <w:pPr>
        <w:pBdr>
          <w:bottom w:val="single" w:color="808080" w:sz="6"/>
        </w:pBdr>
        <w:spacing w:after="20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Support 3 · Trace écrite — carnet de méthodes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À coller ou recopier dans le carnet de méthodes, page du pilier « Engagement actif ». Format demi-page.</w:t>
      </w:r>
    </w:p>
    <w:p>
      <w:pPr>
        <w:shd w:fill="DEEAF6" w:val="clear"/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Séance F1 · Vaincre la procrastination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Pilier 2 : « Je n’apprends que si je fais l’effort de chercher 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que la séance a montré : </w:t>
      </w:r>
      <w:r>
        <w:rPr>
          <w:rFonts w:ascii="Calibri" w:cs="Calibri" w:eastAsia="Calibri" w:hAnsi="Calibri"/>
          <w:sz w:val="22"/>
          <w:szCs w:val="22"/>
        </w:rPr>
        <w:t xml:space="preserve">on repousse ce qui est lointain, flou et gros — ce n’est pas un manque de volonté, c’est une tâche mal conçue. Trois leviers : rapprocher (dater), préciser (nommer la première action), réduire (10 minutes). Le test en classe l’a prouvé : la résistance est avant le démarrage, pas dedans.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 outil : </w:t>
      </w:r>
      <w:r>
        <w:rPr>
          <w:rFonts w:ascii="Calibri" w:cs="Calibri" w:eastAsia="Calibri" w:hAnsi="Calibri"/>
          <w:sz w:val="22"/>
          <w:szCs w:val="22"/>
        </w:rPr>
        <w:t xml:space="preserve">« quand [déclencheur précis], alors [première action de 10 minutes] » — le même format que mon protocole écrans (A2).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Mes 3 intentions datées (recopiées de la fiche) :</w:t>
      </w:r>
    </w:p>
    <w:p>
      <w:pPr>
        <w:pBdr>
          <w:bottom w:val="single" w:color="808080" w:sz="6"/>
        </w:pBdr>
        <w:spacing w:after="200" w:before="120"/>
      </w:pPr>
      <w:r>
        <w:rPr>
          <w:rFonts w:ascii="Calibri" w:cs="Calibri" w:eastAsia="Calibri" w:hAnsi="Calibri"/>
          <w:sz w:val="22"/>
          <w:szCs w:val="22"/>
        </w:rPr>
        <w:t xml:space="preserve">1.  Quand </w:t>
      </w:r>
    </w:p>
    <w:p>
      <w:pPr>
        <w:pBdr>
          <w:bottom w:val="single" w:color="808080" w:sz="6"/>
        </w:pBdr>
        <w:spacing w:after="200" w:before="120"/>
      </w:pPr>
      <w:r>
        <w:rPr>
          <w:rFonts w:ascii="Calibri" w:cs="Calibri" w:eastAsia="Calibri" w:hAnsi="Calibri"/>
          <w:sz w:val="22"/>
          <w:szCs w:val="22"/>
        </w:rPr>
        <w:t xml:space="preserve">2.  Quand </w:t>
      </w:r>
    </w:p>
    <w:p>
      <w:pPr>
        <w:pBdr>
          <w:bottom w:val="single" w:color="808080" w:sz="6"/>
        </w:pBdr>
        <w:spacing w:after="200" w:before="120"/>
      </w:pPr>
      <w:r>
        <w:rPr>
          <w:rFonts w:ascii="Calibri" w:cs="Calibri" w:eastAsia="Calibri" w:hAnsi="Calibri"/>
          <w:sz w:val="22"/>
          <w:szCs w:val="22"/>
        </w:rPr>
        <w:t xml:space="preserve">3.  Quand 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 engagement 7 jours : </w:t>
      </w:r>
      <w:r>
        <w:rPr>
          <w:rFonts w:ascii="Calibri" w:cs="Calibri" w:eastAsia="Calibri" w:hAnsi="Calibri"/>
          <w:sz w:val="22"/>
          <w:szCs w:val="22"/>
        </w:rPr>
        <w:t xml:space="preserve">exécuter mes 3 intentions cette semaine et cocher chaque exécution. Bilan à la prochaine vie de classe (météo du transfert).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Grille de suivi 7 jours</w:t>
      </w:r>
    </w:p>
    <w:tbl>
      <w:tblPr>
        <w:tblW w:type="dxa" w:w="8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blHeader/>
        </w:trPr>
        <w:tc>
          <w:tcPr>
            <w:tcW w:type="dxa" w:w="2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 intention (mot-clé)</w:t>
            </w:r>
          </w:p>
        </w:tc>
        <w:tc>
          <w:tcPr>
            <w:tcW w:type="dxa" w:w="85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J1</w:t>
            </w:r>
          </w:p>
        </w:tc>
        <w:tc>
          <w:tcPr>
            <w:tcW w:type="dxa" w:w="85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J2</w:t>
            </w:r>
          </w:p>
        </w:tc>
        <w:tc>
          <w:tcPr>
            <w:tcW w:type="dxa" w:w="85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J3</w:t>
            </w:r>
          </w:p>
        </w:tc>
        <w:tc>
          <w:tcPr>
            <w:tcW w:type="dxa" w:w="85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J4</w:t>
            </w:r>
          </w:p>
        </w:tc>
        <w:tc>
          <w:tcPr>
            <w:tcW w:type="dxa" w:w="85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J5</w:t>
            </w:r>
          </w:p>
        </w:tc>
        <w:tc>
          <w:tcPr>
            <w:tcW w:type="dxa" w:w="85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J6</w:t>
            </w:r>
          </w:p>
        </w:tc>
        <w:tc>
          <w:tcPr>
            <w:tcW w:type="dxa" w:w="85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J7</w:t>
            </w:r>
          </w:p>
        </w:tc>
      </w:tr>
      <w:tr>
        <w:trPr>
          <w:trHeight w:val="500" w:hRule="atLeast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Intention 1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Intention 2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Intention 3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✓ = intention exécutée ce jour-là · ✗ = déclencheur arrivé mais pas d’exécution · vide = déclencheur pas encore arrivé. Objectif : les 3 intentions exécutées dans la semaine.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 meilleur déclencheur (à partager à la météo du transfert) :</w:t>
      </w:r>
    </w:p>
    <w:p>
      <w:pPr>
        <w:pBdr>
          <w:bottom w:val="single" w:color="808080" w:sz="6"/>
        </w:pBdr>
        <w:spacing w:after="20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2026-07-14T05:13:14.958Z</dcterms:created>
  <dcterms:modified xsi:type="dcterms:W3CDTF">2026-07-14T05:13:14.959Z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