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La « météo du transfert » — fiche rituel du professeur principal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Protocole standard de suivi à J+7 · identique pour toutes les séances · dispositif « Apprendre à apprendre » · Institut Stanislas de Cannes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Le principe.</w:t>
      </w:r>
      <w:r>
        <w:rPr>
          <w:rFonts w:ascii="Calibri" w:cs="Calibri" w:eastAsia="Calibri" w:hAnsi="Calibri"/>
        </w:rPr>
        <w:t xml:space="preserve"> Une séance installe un geste ; c’est le suivi qui en fait une habitude. À la vie de classe qui suit chaque séance, consacrez </w:t>
      </w:r>
      <w:r>
        <w:rPr>
          <w:rFonts w:ascii="Calibri" w:cs="Calibri" w:eastAsia="Calibri" w:hAnsi="Calibri"/>
        </w:rPr>
        <w:t xml:space="preserve">3 à 5 minutes</w:t>
      </w:r>
      <w:r>
        <w:rPr>
          <w:rFonts w:ascii="Calibri" w:cs="Calibri" w:eastAsia="Calibri" w:hAnsi="Calibri"/>
        </w:rPr>
        <w:t xml:space="preserve"> — jamais plus — à ce rituel en trois temps. Il est identique toute l’année et tous niveaux : les élèves le connaissent, il tourne tout seul dès la deuxième fois.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3 temps (3 à 5 minutes, chrono en tête)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1500"/>
        <w:gridCol w:w="6826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Temps</w:t>
            </w:r>
          </w:p>
        </w:tc>
        <w:tc>
          <w:tcPr>
            <w:tcW w:type="dxa" w:w="6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Quoi faire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min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fermée, à main levée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« Qui a tenu l’engagement au moins 5 jours sur 7 ? » Comptage rapide des mains, sans commentaire, sans nommer. Annoncez le chiffre : « 18 sur 30 — on progresse » (ou « c’est notre point de départ »).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 min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Deux témoignages volontaires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 obstacle rencontré (« qu’est-ce qui a empêché ? »), une astuce qui a fonctionné (« qu’est-ce qui a aidé ? »). L’astuce d’un élève vaut dix conseils du professeur : reformulez-la et donnez-lui le nom de l’élève (« la technique de Léa »).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min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Relance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reformulation de l’engagement pour la semaine suivante — le même, ou ajusté d’après l’obstacle entendu. Les élèves cochent dans le carnet de méthodes. « Même engagement, nouvelle grille — bilan la semaine prochaine. »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Verbatim complet (à lire tel quel les premières fois)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Météo du transfert, trois minutes. Premier temps : qui a tenu l’engagement au moins 5 jours sur 7 ? Levez la main. [comptage] Deuxième temps : un volontaire pour un obstacle — qu’est-ce qui a empêché ? [écouter] Un volontaire pour une astuce — qu’est-ce qui a aidé ? [écouter, reformuler] Troisième temps : on relance. Sortez le carnet, cochez le bilan, écrivez l’engagement de la semaine — le même, ou ajusté. C’est reparti. »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règles d’or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Jamais de stigmatisation :</w:t>
      </w:r>
      <w:r>
        <w:rPr>
          <w:rFonts w:ascii="Calibri" w:cs="Calibri" w:eastAsia="Calibri" w:hAnsi="Calibri"/>
        </w:rPr>
        <w:t xml:space="preserve"> on compte des mains, pas des noms. Aucun commentaire sur ceux qui ne lèvent pas la main — le rituel meurt à la première humiliation.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Jamais plus de 5 minutes :</w:t>
      </w:r>
      <w:r>
        <w:rPr>
          <w:rFonts w:ascii="Calibri" w:cs="Calibri" w:eastAsia="Calibri" w:hAnsi="Calibri"/>
        </w:rPr>
        <w:t xml:space="preserve"> un rituel long devient un cours, et saute la semaine chargée. Court et régulier bat long et rare — c’est le principe même qu’on enseigne.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Ne sautez pas une semaine creuse :</w:t>
      </w:r>
      <w:r>
        <w:rPr>
          <w:rFonts w:ascii="Calibri" w:cs="Calibri" w:eastAsia="Calibri" w:hAnsi="Calibri"/>
        </w:rPr>
        <w:t xml:space="preserve"> même à 10 mains levées sur 30, le rituel a lieu. Le signal « on suit vraiment » compte plus que le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L’échec est une information :</w:t>
      </w:r>
      <w:r>
        <w:rPr>
          <w:rFonts w:ascii="Calibri" w:cs="Calibri" w:eastAsia="Calibri" w:hAnsi="Calibri"/>
        </w:rPr>
        <w:t xml:space="preserve"> un ✗ dans la grille se traite comme une erreur de copie — qu’est-ce qui a empêché, qu’est-ce qu’on change ? Jamais une faute.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Le carnet se regarde avec bienveillance :</w:t>
      </w:r>
      <w:r>
        <w:rPr>
          <w:rFonts w:ascii="Calibri" w:cs="Calibri" w:eastAsia="Calibri" w:hAnsi="Calibri"/>
        </w:rPr>
        <w:t xml:space="preserve"> on regarde l’outil (les questions s’accumulent-elles ? les grilles sont-elles cochées ?), jamais le niveau de l’élève. Le carnet n’est jamais noté.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Suivis complémentaires prévus par certaines séances (en plus du rituel)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Séance</w:t>
            </w:r>
          </w:p>
        </w:tc>
        <w:tc>
          <w:tcPr>
            <w:tcW w:type="dxa" w:w="6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Suivi complémentaire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B1 (3e) · S2a (2de)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Vérification bienveillante de 3 carnets pris au hasard : les questions s’accumulent-elles ?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G1 (3e) · S2b (2de)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Relais disciplinaire : demander qui a écrit « on me demande de… » en tête de copie ou de DM ; débrief après le DS suivant.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S1a (1re)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Regard sur 3 fiches converties volontaires (questions au recto, réponses au verso).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S1b (1re) · C2 (2de)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minutes chaque lundi pendant 3 semaines : « qui a fait son rituel du dimanche soir ? » + débrief post-DS (le palier 2 a-t-il été exécuté ?).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C4 · B4 (Tle)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Vérification au rendez-vous mensuel : point fait ? matrice à jour ?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D3 (Tle)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mois jusqu’aux écrits : « qui a fait son sujet blanc ? »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 (1re) · E3 (Tle)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Vérification des décisions datées au point mensuel ; au bac blanc suivant : nouvelle prédiction écrite, l’écart doit se réduire.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 (Tle)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Feuille de route de l’année réactivée en ouverture de chaque séance suivante (C4, B4, D3, E3).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Mon tableau de bord (une ligne par séance animée)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00"/>
        <w:gridCol w:w="1400"/>
        <w:gridCol w:w="1800"/>
        <w:gridCol w:w="3726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Séance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météo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Mains ≥ 5 j / 7</w:t>
            </w:r>
          </w:p>
        </w:tc>
        <w:tc>
          <w:tcPr>
            <w:tcW w:type="dxa" w:w="37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À retenir (obstacle, astuce, ajustement)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/ ______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/ ______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/ ______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/ ______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/ ______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/ ______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/ ______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 taux qui monte au fil de l’année est le vrai indicateur du dispositif — pas le score d’une semaine.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2026-07-17T19:46:43.166Z</dcterms:created>
  <dcterms:modified xsi:type="dcterms:W3CDTF">2026-07-17T19:46:43.168Z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