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2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S2b · Les gestes d’examen — supports élèves</w:t>
      </w:r>
    </w:p>
    <w:p>
      <w:pPr>
        <w:shd w:fill="1F3864" w:val="clear"/>
        <w:spacing w:after="240" w:before="0"/>
        <w:jc w:val="center"/>
      </w:pPr>
      <w:r>
        <w:rPr>
          <w:rFonts w:ascii="Calibri" w:cs="Calibri" w:eastAsia="Calibri" w:hAnsi="Calibri"/>
          <w:b w:val="false"/>
          <w:bCs w:val="false"/>
          <w:color w:val="FFFFFF"/>
          <w:sz w:val="21"/>
          <w:szCs w:val="21"/>
        </w:rPr>
        <w:t xml:space="preserve">2de — séance socle · A4, noir et blanc · dispositif « Apprendre à apprendre », Institut Stanislas de Cannes</w:t>
      </w:r>
    </w:p>
    <w:p>
      <w:pPr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Page de préparation (à conserver par le PP — ne pas photocopier)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Choix de la variante : </w:t>
      </w:r>
      <w:r>
        <w:rPr>
          <w:rFonts w:ascii="Calibri" w:cs="Calibri" w:eastAsia="Calibri" w:hAnsi="Calibri"/>
          <w:sz w:val="22"/>
          <w:szCs w:val="22"/>
        </w:rPr>
        <w:t xml:space="preserve">une seule variante pour toute la classe. Variante scientifique (mathématiques – physique-chimie) : utilisable partout, le support du palier 2 porte sur le calcul littéral traité en début d’année. Variante littéraire-SHS (français – histoire-géographie) : vérifier d’abord que le chapitre sur la Méditerranée antique (Athènes) a été traité.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0"/>
        <w:gridCol w:w="2450"/>
        <w:gridCol w:w="1750"/>
        <w:gridCol w:w="1950"/>
      </w:tblGrid>
      <w:tr>
        <w:trPr>
          <w:tblHeader/>
        </w:trPr>
        <w:tc>
          <w:tcPr>
            <w:tcW w:type="dxa" w:w="355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Support</w:t>
            </w:r>
          </w:p>
        </w:tc>
        <w:tc>
          <w:tcPr>
            <w:tcW w:type="dxa" w:w="245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Quantité</w:t>
            </w:r>
          </w:p>
        </w:tc>
        <w:tc>
          <w:tcPr>
            <w:tcW w:type="dxa" w:w="175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195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Modalité</w:t>
            </w:r>
          </w:p>
        </w:tc>
      </w:tr>
      <w:tr>
        <w:trPr>
          <w:tblHeader w:val="false"/>
        </w:trPr>
        <w:tc>
          <w:tcPr>
            <w:tcW w:type="dxa" w:w="3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Fiche 1 — Jeu de cartes (planche à découper avant la séance)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planche pour 2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minute 5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Binômes</w:t>
            </w:r>
          </w:p>
        </w:tc>
      </w:tr>
      <w:tr>
        <w:trPr>
          <w:tblHeader w:val="false"/>
        </w:trPr>
        <w:tc>
          <w:tcPr>
            <w:tcW w:type="dxa" w:w="3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Fiche 2 — « On me demande de… »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par élève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minute 12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Binômes (chacun écrit)</w:t>
            </w:r>
          </w:p>
        </w:tc>
      </w:tr>
      <w:tr>
        <w:trPr>
          <w:tblHeader w:val="false"/>
        </w:trPr>
        <w:tc>
          <w:tcPr>
            <w:tcW w:type="dxa" w:w="3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Fiche 3 — Exercice palier 2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par élève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minute 25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Individuel</w:t>
            </w:r>
          </w:p>
        </w:tc>
      </w:tr>
      <w:tr>
        <w:trPr>
          <w:tblHeader w:val="false"/>
        </w:trPr>
        <w:tc>
          <w:tcPr>
            <w:tcW w:type="dxa" w:w="3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Fiche 3C — Corrigé-vérification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par élève, à part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minute 38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Individuel</w:t>
            </w:r>
          </w:p>
        </w:tc>
      </w:tr>
      <w:tr>
        <w:trPr>
          <w:tblHeader w:val="false"/>
        </w:trPr>
        <w:tc>
          <w:tcPr>
            <w:tcW w:type="dxa" w:w="3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Cartes-indices (différenciation)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ou 4 exemplaires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minute 25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Face cachée, élèves ciblés</w:t>
            </w:r>
          </w:p>
        </w:tc>
      </w:tr>
      <w:tr>
        <w:trPr>
          <w:tblHeader w:val="false"/>
        </w:trPr>
        <w:tc>
          <w:tcPr>
            <w:tcW w:type="dxa" w:w="3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Trace écrite + grille 7 jours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par élève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minute 48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Individuel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La clé de correction du tri de cartes figure dans le guide d’animation (phase 2). Les numéros des cartes sont identiques dans les deux variantes.</w:t>
      </w:r>
    </w:p>
    <w:p>
      <w:r>
        <w:br w:type="page"/>
      </w:r>
    </w:p>
    <w:p>
      <w:pPr>
        <w:shd w:fill="1F3864" w:val="clear"/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VARIANTE SCIENTIFIQUE (mathématiques – physique-chimie)</w:t>
      </w:r>
    </w:p>
    <w:p>
      <w:pPr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Fiche 1A — Jeu de cartes « verbes et réponses » (1 planche pour 2, à découper)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Consigne — </w:t>
      </w:r>
      <w:r>
        <w:rPr>
          <w:rFonts w:ascii="Calibri" w:cs="Calibri" w:eastAsia="Calibri" w:hAnsi="Calibri"/>
          <w:sz w:val="22"/>
          <w:szCs w:val="22"/>
        </w:rPr>
        <w:t xml:space="preserve">associez chaque carte RÉPONSE au verbe de consigne auquel elle répond, puis classez-la : réussie, ou à côté. 5 minutes.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0"/>
        <w:gridCol w:w="1940"/>
        <w:gridCol w:w="1940"/>
        <w:gridCol w:w="1940"/>
        <w:gridCol w:w="1940"/>
      </w:tblGrid>
      <w:tr>
        <w:tc>
          <w:tcPr>
            <w:tcW w:type="dxa" w:w="1940"/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ANALYSER</w:t>
            </w:r>
          </w:p>
        </w:tc>
        <w:tc>
          <w:tcPr>
            <w:tcW w:type="dxa" w:w="1940"/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JUSTIFIER</w:t>
            </w:r>
          </w:p>
        </w:tc>
        <w:tc>
          <w:tcPr>
            <w:tcW w:type="dxa" w:w="1940"/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COMMENTER</w:t>
            </w:r>
          </w:p>
        </w:tc>
        <w:tc>
          <w:tcPr>
            <w:tcW w:type="dxa" w:w="1940"/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MONTRER QUE</w:t>
            </w:r>
          </w:p>
        </w:tc>
        <w:tc>
          <w:tcPr>
            <w:tcW w:type="dxa" w:w="1940"/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COMPARER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0"/>
        <w:gridCol w:w="4850"/>
      </w:tblGrid>
      <w:tr>
        <w:tc>
          <w:tcPr>
            <w:tcW w:type="dxa" w:w="485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n° ①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Question posée :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« Montrer que (x + 5)(x − 2) = x² + 3x − 10. »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de l’élève 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 (x + 5)(x − 2) = x² − 2x + 5x − 10 = x² + 3x − 10. »</w:t>
            </w:r>
          </w:p>
        </w:tc>
        <w:tc>
          <w:tcPr>
            <w:tcW w:type="dxa" w:w="485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n° ②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Question posée :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« Justifier que 3/7 appartient à l’intervalle [0 ; 1]. »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de l’élève 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 C’est évident, 3/7 est un petit nombre. »</w:t>
            </w:r>
          </w:p>
        </w:tc>
      </w:tr>
      <w:tr>
        <w:tc>
          <w:tcPr>
            <w:tcW w:type="dxa" w:w="485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n° ③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Question posée :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« Analyser l’évolution de la température au cours du chauffage (graphique). »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de l’élève 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 La température monte de 20 à 80 °C en 4 minutes, puis reste constante : ce palier correspond au changement d’état, l’énergie reçue sert à la fusion et non plus à chauffer. »</w:t>
            </w:r>
          </w:p>
        </w:tc>
        <w:tc>
          <w:tcPr>
            <w:tcW w:type="dxa" w:w="485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n° ④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Question posée :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« Comparer les séries de notes des classes A et B. »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de l’élève 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 La classe A a 11 de moyenne et 12 d’étendue. La classe B a 11 de moyenne et 6 d’étendue. »</w:t>
            </w:r>
          </w:p>
        </w:tc>
      </w:tr>
      <w:tr>
        <w:tc>
          <w:tcPr>
            <w:tcW w:type="dxa" w:w="485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n° ⑤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Question posée :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« Commenter le résultat de la mesure : v = 342 m/s. »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de l’élève 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 La valeur mesurée est proche de la valeur de référence (340 m/s) ; l’écart, inférieur à 1 %, s’explique par la précision du chronométrage. »</w:t>
            </w:r>
          </w:p>
        </w:tc>
        <w:tc>
          <w:tcPr>
            <w:tcW w:type="dxa" w:w="485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n° ⑥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Question posée :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« Montrer que (x + 5)(x − 2) = x² + 3x − 10. »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de l’élève 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 J’ai testé avec x = 1 : les deux expressions donnent −6, donc c’est vrai. »</w:t>
            </w:r>
          </w:p>
        </w:tc>
      </w:tr>
      <w:tr>
        <w:tc>
          <w:tcPr>
            <w:tcW w:type="dxa" w:w="485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n° ⑦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Question posée :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« Justifier que 3/7 appartient à l’intervalle [0 ; 1]. »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de l’élève 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 0 ≤ 3/7 ≤ 1, car 0/7 ≤ 3/7 ≤ 7/7. Donc 3/7 appartient à [0 ; 1]. »</w:t>
            </w:r>
          </w:p>
        </w:tc>
        <w:tc>
          <w:tcPr>
            <w:tcW w:type="dxa" w:w="485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n° ⑧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Question posée :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« Analyser l’évolution de la température au cours du chauffage (graphique). »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de l’élève 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 À 1 min il fait 35 °C, à 2 min 50 °C, à 3 min 65 °C, à 4 min 80 °C, à 5 min 80 °C. »</w:t>
            </w:r>
          </w:p>
        </w:tc>
      </w:tr>
      <w:tr>
        <w:tc>
          <w:tcPr>
            <w:tcW w:type="dxa" w:w="485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n° ⑨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Question posée :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« Comparer les séries de notes des classes A et B. »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de l’élève 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 Même moyenne (11), mais l’étendue de A (12) est le double de celle de B (6) : les résultats sont bien plus dispersés en A. »</w:t>
            </w:r>
          </w:p>
        </w:tc>
        <w:tc>
          <w:tcPr>
            <w:tcW w:type="dxa" w:w="485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n° ⑩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Question posée :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« Commenter le résultat de la mesure : v = 342 m/s. »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de l’élève 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 On trouve 342 m/s, l’expérience est terminée. »</w:t>
            </w:r>
          </w:p>
        </w:tc>
      </w:tr>
    </w:tbl>
    <w:p>
      <w:r>
        <w:br w:type="page"/>
      </w:r>
    </w:p>
    <w:p>
      <w:pPr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Fiche 2A — « On me demande de… » (1 par élève)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Consigne — </w:t>
      </w:r>
      <w:r>
        <w:rPr>
          <w:rFonts w:ascii="Calibri" w:cs="Calibri" w:eastAsia="Calibri" w:hAnsi="Calibri"/>
          <w:sz w:val="22"/>
          <w:szCs w:val="22"/>
        </w:rPr>
        <w:t xml:space="preserve">pour chaque question : écris la phrase « On me demande de… », puis la liste de ce que la réponse doit contenir. Compare avec ton binôme après chaque question. 6 minutes.</w:t>
      </w:r>
    </w:p>
    <w:p>
      <w:pPr>
        <w:pBdr>
          <w:top w:val="single" w:color="A6A6A6" w:sz="8"/>
          <w:bottom w:val="single" w:color="A6A6A6" w:sz="8"/>
          <w:left w:val="single" w:color="A6A6A6" w:sz="8"/>
          <w:right w:val="single" w:color="A6A6A6" w:sz="8"/>
        </w:pBdr>
        <w:shd w:fill="F2F2F2" w:val="clear"/>
        <w:spacing w:after="2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de DS n° 1 — </w:t>
      </w:r>
      <w:r>
        <w:rPr>
          <w:rFonts w:ascii="Calibri" w:cs="Calibri" w:eastAsia="Calibri" w:hAnsi="Calibri"/>
          <w:sz w:val="22"/>
          <w:szCs w:val="22"/>
        </w:rPr>
        <w:t xml:space="preserve">« On considère la fonction f définie par f(x) = 2x² − 3. Justifier que le point A(−2 ; 5) appartient à la courbe représentative de f. »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 me demande de…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 réponse doit contenir :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top w:val="single" w:color="A6A6A6" w:sz="8"/>
          <w:bottom w:val="single" w:color="A6A6A6" w:sz="8"/>
          <w:left w:val="single" w:color="A6A6A6" w:sz="8"/>
          <w:right w:val="single" w:color="A6A6A6" w:sz="8"/>
        </w:pBdr>
        <w:shd w:fill="F2F2F2" w:val="clear"/>
        <w:spacing w:after="2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de DS n° 2 — </w:t>
      </w:r>
      <w:r>
        <w:rPr>
          <w:rFonts w:ascii="Calibri" w:cs="Calibri" w:eastAsia="Calibri" w:hAnsi="Calibri"/>
          <w:sz w:val="22"/>
          <w:szCs w:val="22"/>
        </w:rPr>
        <w:t xml:space="preserve">« Les températures relevées à midi pendant une semaine dans deux villes A et B figurent dans le tableau du sujet. Comparer les deux séries de valeurs ; vous utiliserez la moyenne et l’étendue. »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 me demande de…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 réponse doit contenir :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top w:val="single" w:color="2E5395" w:sz="8"/>
          <w:left w:val="single" w:color="2E5395" w:sz="8"/>
          <w:right w:val="single" w:color="2E5395" w:sz="8"/>
        </w:pBdr>
        <w:shd w:fill="DEEAF6" w:val="clear"/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n° 3 — pour les binômes en avance (consignes imbriquées : combien de tâches ?) </w:t>
      </w:r>
    </w:p>
    <w:p>
      <w:pPr>
        <w:pBdr>
          <w:bottom w:val="single" w:color="2E5395" w:sz="8"/>
          <w:left w:val="single" w:color="2E5395" w:sz="8"/>
          <w:right w:val="single" w:color="2E5395" w:sz="8"/>
        </w:pBdr>
        <w:shd w:fill="DEEAF6" w:val="clear"/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>« Développer et réduire l’expression A(x) = (x + 2)(8 − x), puis justifier que A(3) = 25. »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 me demande de… (attention : plusieurs tâches)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r>
        <w:br w:type="page"/>
      </w:r>
    </w:p>
    <w:p>
      <w:pPr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Fiche 3A — Exercice palier 2 (1 par élève · individuel · 12 minutes)</w:t>
      </w:r>
    </w:p>
    <w:p>
      <w:pPr>
        <w:pBdr>
          <w:top w:val="single" w:color="C00000" w:sz="8"/>
          <w:left w:val="single" w:color="C00000" w:sz="8"/>
          <w:right w:val="single" w:color="C00000" w:sz="8"/>
        </w:pBdr>
        <w:shd w:fill="FBEAEA" w:val="clear"/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Règles du palier 2 — </w:t>
      </w:r>
      <w:r>
        <w:rPr>
          <w:rFonts w:ascii="Calibri" w:cs="Calibri" w:eastAsia="Calibri" w:hAnsi="Calibri"/>
          <w:sz w:val="22"/>
          <w:szCs w:val="22"/>
        </w:rPr>
        <w:t xml:space="preserve">cours et cahiers dans le sac · 12 minutes · sans aide · en silence.</w:t>
      </w:r>
    </w:p>
    <w:p>
      <w:pPr>
        <w:pBdr>
          <w:left w:val="single" w:color="C00000" w:sz="8"/>
          <w:right w:val="single" w:color="C00000" w:sz="8"/>
        </w:pBdr>
        <w:shd w:fill="FBEAEA" w:val="clear"/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Si je bloque : je note où et pourquoi dans la marge, je passe à la suite. Je ne lève pas la main.</w:t>
      </w:r>
    </w:p>
    <w:p>
      <w:pPr>
        <w:pBdr>
          <w:bottom w:val="single" w:color="C00000" w:sz="8"/>
          <w:left w:val="single" w:color="C00000" w:sz="8"/>
          <w:right w:val="single" w:color="C00000" w:sz="8"/>
        </w:pBdr>
        <w:shd w:fill="FBEAEA" w:val="clear"/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>□ J’ai utilisé la carte-indice (à cocher le cas échéant — sans conséquence : c’est une information pour toi).</w:t>
      </w:r>
    </w:p>
    <w:p>
      <w:pPr>
        <w:shd w:fill="F2F2F2" w:val="clear"/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 me demande de…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(à remplir avant de commencer — 1 minute maximum)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top w:val="single" w:color="A6A6A6" w:sz="8"/>
          <w:left w:val="single" w:color="A6A6A6" w:sz="8"/>
          <w:right w:val="single" w:color="A6A6A6" w:sz="8"/>
        </w:pBdr>
        <w:shd w:fill="F2F2F2" w:val="clear"/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Énoncé — </w:t>
      </w:r>
      <w:r>
        <w:rPr>
          <w:rFonts w:ascii="Calibri" w:cs="Calibri" w:eastAsia="Calibri" w:hAnsi="Calibri"/>
          <w:sz w:val="22"/>
          <w:szCs w:val="22"/>
        </w:rPr>
        <w:t xml:space="preserve">On considère l’expression A(x) = (2x − 3)² − 16.</w:t>
      </w:r>
    </w:p>
    <w:p>
      <w:pPr>
        <w:pBdr>
          <w:left w:val="single" w:color="A6A6A6" w:sz="8"/>
          <w:right w:val="single" w:color="A6A6A6" w:sz="8"/>
        </w:pBdr>
        <w:shd w:fill="F2F2F2" w:val="clear"/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1. Développer et réduire A(x).</w:t>
      </w:r>
    </w:p>
    <w:p>
      <w:pPr>
        <w:pBdr>
          <w:left w:val="single" w:color="A6A6A6" w:sz="8"/>
          <w:right w:val="single" w:color="A6A6A6" w:sz="8"/>
        </w:pBdr>
        <w:shd w:fill="F2F2F2" w:val="clear"/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2. Justifier que A(x) = (2x − 7)(2x + 1).</w:t>
      </w:r>
    </w:p>
    <w:p>
      <w:pPr>
        <w:pBdr>
          <w:left w:val="single" w:color="A6A6A6" w:sz="8"/>
          <w:right w:val="single" w:color="A6A6A6" w:sz="8"/>
        </w:pBdr>
        <w:shd w:fill="F2F2F2" w:val="clear"/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3. Résoudre l’équation A(x) = 0.</w:t>
      </w:r>
    </w:p>
    <w:p>
      <w:pPr>
        <w:pBdr>
          <w:bottom w:val="single" w:color="A6A6A6" w:sz="8"/>
          <w:left w:val="single" w:color="A6A6A6" w:sz="8"/>
          <w:right w:val="single" w:color="A6A6A6" w:sz="8"/>
        </w:pBdr>
        <w:shd w:fill="F2F2F2" w:val="clear"/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>4. Un élève affirme : « A(0) est positif. » A-t-il raison ? Justifier.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Espace de travail (marge de droite : où ça bloque, et pourquoi)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r>
        <w:br w:type="page"/>
      </w:r>
    </w:p>
    <w:p>
      <w:pPr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Fiche 3C-A — Corrigé-vérification (à distribuer à la 38e minute)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 de note. </w:t>
      </w:r>
      <w:r>
        <w:rPr>
          <w:rFonts w:ascii="Calibri" w:cs="Calibri" w:eastAsia="Calibri" w:hAnsi="Calibri"/>
          <w:sz w:val="22"/>
          <w:szCs w:val="22"/>
        </w:rPr>
        <w:t xml:space="preserve">Pour chaque étape : coche Réussie ou Ratée. Pour chaque étape ratée, coche la cause : C (cours non su), M (méthode non maîtrisée), Co (consigne mal lue).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50"/>
        <w:gridCol w:w="900"/>
        <w:gridCol w:w="900"/>
        <w:gridCol w:w="2150"/>
      </w:tblGrid>
      <w:tr>
        <w:trPr>
          <w:tblHeader/>
        </w:trPr>
        <w:tc>
          <w:tcPr>
            <w:tcW w:type="dxa" w:w="575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Étape — ce qu’il fallait faire</w:t>
            </w:r>
          </w:p>
        </w:tc>
        <w:tc>
          <w:tcPr>
            <w:tcW w:type="dxa" w:w="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Réussie</w:t>
            </w:r>
          </w:p>
        </w:tc>
        <w:tc>
          <w:tcPr>
            <w:tcW w:type="dxa" w:w="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Ratée</w:t>
            </w:r>
          </w:p>
        </w:tc>
        <w:tc>
          <w:tcPr>
            <w:tcW w:type="dxa" w:w="215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Cause si ratée</w:t>
            </w:r>
          </w:p>
        </w:tc>
      </w:tr>
      <w:tr>
        <w:trPr>
          <w:tblHeader w:val="false"/>
        </w:trPr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1a. Développer (2x − 3)² avec l’identité (a − b)² = a² − 2ab + b² : (2x − 3)² = 4x² − 12x + 9.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□ C  □ M  □ Co</w:t>
            </w:r>
          </w:p>
        </w:tc>
      </w:tr>
      <w:tr>
        <w:trPr>
          <w:tblHeader w:val="false"/>
        </w:trPr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1b. Soustraire 16 et réduire : A(x) = 4x² − 12x − 7.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□ C  □ M  □ Co</w:t>
            </w:r>
          </w:p>
        </w:tc>
      </w:tr>
      <w:tr>
        <w:trPr>
          <w:tblHeader w:val="false"/>
        </w:trPr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Deux chemins valides : développer (2x − 7)(2x + 1) = 4x² + 2x − 14x − 7 = 4x² − 12x − 7 = A(x) ; ou reconnaître a² − b² : (2x − 3)² − 4² = (2x − 3 − 4)(2x − 3 + 4). « Justifier » = le calcul écrit, pas « c’est vrai ».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□ C  □ M  □ Co</w:t>
            </w:r>
          </w:p>
        </w:tc>
      </w:tr>
      <w:tr>
        <w:trPr>
          <w:tblHeader w:val="false"/>
        </w:trPr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Utiliser la forme factorisée (produit nul) : (2x − 7)(2x + 1) = 0 ⇔ 2x − 7 = 0 ou 2x + 1 = 0 ⇔ x = 7/2 ou x = −1/2.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□ C  □ M  □ Co</w:t>
            </w:r>
          </w:p>
        </w:tc>
      </w:tr>
      <w:tr>
        <w:trPr>
          <w:tblHeader w:val="false"/>
        </w:trPr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A(0) = (−3)² − 16 = 9 − 16 = −7 &lt; 0 : l’affirmation est fausse. La justification est le calcul, pas une impression.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□ C  □ M  □ Co</w:t>
            </w:r>
          </w:p>
        </w:tc>
      </w:tr>
    </w:tbl>
    <w:p>
      <w:pPr>
        <w:pBdr>
          <w:top w:val="single" w:color="2E5395" w:sz="8"/>
          <w:bottom w:val="single" w:color="2E5395" w:sz="8"/>
          <w:left w:val="single" w:color="2E5395" w:sz="8"/>
          <w:right w:val="single" w:color="2E5395" w:sz="8"/>
        </w:pBdr>
        <w:shd w:fill="DEEAF6" w:val="clear"/>
        <w:spacing w:after="2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Repères — </w:t>
      </w:r>
      <w:r>
        <w:rPr>
          <w:rFonts w:ascii="Calibri" w:cs="Calibri" w:eastAsia="Calibri" w:hAnsi="Calibri"/>
          <w:sz w:val="22"/>
          <w:szCs w:val="22"/>
        </w:rPr>
        <w:t xml:space="preserve">C : la formule ou la définition me manquait (ex. : l’identité remarquable). M : je savais le cours, je n’ai pas vu quoi en faire (ex. : ne pas penser à la forme factorisée en question 3). Co : j’ai développé au lieu de factoriser, « justifié » sans calcul, ou répondu oui/non à la question 4 sans preuve.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 diagnostic — </w:t>
      </w:r>
      <w:r>
        <w:rPr>
          <w:rFonts w:ascii="Calibri" w:cs="Calibri" w:eastAsia="Calibri" w:hAnsi="Calibri"/>
          <w:sz w:val="22"/>
          <w:szCs w:val="22"/>
        </w:rPr>
        <w:t xml:space="preserve">ma cause la plus fréquente : □ Cours   □ Méthode   □ Consigne. Avant le prochain DS, je revois :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Cartes-indices (différenciation — à découper, à poser face cachée)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0"/>
        <w:gridCol w:w="4850"/>
      </w:tblGrid>
      <w:tr>
        <w:tc>
          <w:tcPr>
            <w:tcW w:type="dxa" w:w="485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n° Indice 1 (question 1)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Question posée :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Retourne cette carte seulement si tu es bloqué depuis plus de deux minutes, puis coche « indice utilisé ».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de l’élève 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 (a − b)² = a² − 2ab + b² »</w:t>
            </w:r>
          </w:p>
        </w:tc>
        <w:tc>
          <w:tcPr>
            <w:tcW w:type="dxa" w:w="485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n° Indice 2 (questions 2 et 3)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Question posée :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Retourne cette carte seulement si tu es bloqué depuis plus de deux minutes, puis coche « indice utilisé ».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de l’élève 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 A(x) est de la forme a² − b², avec b = 4. La forme factorisée sert à résoudre A(x) = 0. »</w:t>
            </w:r>
          </w:p>
        </w:tc>
      </w:tr>
    </w:tbl>
    <w:p>
      <w:r>
        <w:br w:type="page"/>
      </w:r>
    </w:p>
    <w:p>
      <w:pPr>
        <w:shd w:fill="1F3864" w:val="clear"/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VARIANTE LITTÉRAIRE-SHS (français – histoire-géographie)</w:t>
      </w:r>
    </w:p>
    <w:p>
      <w:pPr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Fiche 1B — Jeu de cartes « verbes et réponses » (1 planche pour 2, à découper)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Consigne — </w:t>
      </w:r>
      <w:r>
        <w:rPr>
          <w:rFonts w:ascii="Calibri" w:cs="Calibri" w:eastAsia="Calibri" w:hAnsi="Calibri"/>
          <w:sz w:val="22"/>
          <w:szCs w:val="22"/>
        </w:rPr>
        <w:t xml:space="preserve">associez chaque carte RÉPONSE au verbe de consigne auquel elle répond, puis classez-la : réussie, ou à côté. 5 minutes.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0"/>
        <w:gridCol w:w="1940"/>
        <w:gridCol w:w="1940"/>
        <w:gridCol w:w="1940"/>
        <w:gridCol w:w="1940"/>
      </w:tblGrid>
      <w:tr>
        <w:tc>
          <w:tcPr>
            <w:tcW w:type="dxa" w:w="1940"/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ANALYSER</w:t>
            </w:r>
          </w:p>
        </w:tc>
        <w:tc>
          <w:tcPr>
            <w:tcW w:type="dxa" w:w="1940"/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JUSTIFIER</w:t>
            </w:r>
          </w:p>
        </w:tc>
        <w:tc>
          <w:tcPr>
            <w:tcW w:type="dxa" w:w="1940"/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COMMENTER</w:t>
            </w:r>
          </w:p>
        </w:tc>
        <w:tc>
          <w:tcPr>
            <w:tcW w:type="dxa" w:w="1940"/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MONTRER QUE</w:t>
            </w:r>
          </w:p>
        </w:tc>
        <w:tc>
          <w:tcPr>
            <w:tcW w:type="dxa" w:w="1940"/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COMPARER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0"/>
        <w:gridCol w:w="4850"/>
      </w:tblGrid>
      <w:tr>
        <w:tc>
          <w:tcPr>
            <w:tcW w:type="dxa" w:w="485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n° ①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Question posée :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« Montrez que la citoyenneté athénienne concerne une minorité des habitants. »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de l’élève 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 Sur environ 300 000 habitants, on compte 40 000 citoyens : femmes, métèques et esclaves en sont exclus — à peine plus d’un habitant sur dix. »</w:t>
            </w:r>
          </w:p>
        </w:tc>
        <w:tc>
          <w:tcPr>
            <w:tcW w:type="dxa" w:w="485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n° ②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Question posée :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« “L’ecclésia est au cœur de la démocratie athénienne.” Justifiez cette affirmation. »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de l’élève 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 Oui, l’ecclésia est très importante à Athènes, tout le monde le sait. »</w:t>
            </w:r>
          </w:p>
        </w:tc>
      </w:tr>
      <w:tr>
        <w:tc>
          <w:tcPr>
            <w:tcW w:type="dxa" w:w="485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n° ③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Question posée :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« Analysez comment le poète rend la ville menaçante. »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de l’élève 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 La ville est personnifiée — « la ville ouvre ses mâchoires » — : la métaphore animale en fait un prédateur, ce qui installe la menace. »</w:t>
            </w:r>
          </w:p>
        </w:tc>
        <w:tc>
          <w:tcPr>
            <w:tcW w:type="dxa" w:w="485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n° ④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Question posée :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« Comparez l’accès à la citoyenneté à Athènes et à Rome. »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de l’élève 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 Athènes est une démocratie dirigée par ses citoyens. Rome est d’abord une république, puis un empire dirigé par un empereur. »</w:t>
            </w:r>
          </w:p>
        </w:tc>
      </w:tr>
      <w:tr>
        <w:tc>
          <w:tcPr>
            <w:tcW w:type="dxa" w:w="485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n° ⑤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Question posée :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« Commentez cette donnée : plus de la moitié des habitants de Lagos vit dans des quartiers informels. »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de l’élève 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 Cette donnée montre que la croissance urbaine dépasse la capacité de la ville à loger : la majorité des habitants vit hors de la ville planifiée, avec un accès limité aux services. »</w:t>
            </w:r>
          </w:p>
        </w:tc>
        <w:tc>
          <w:tcPr>
            <w:tcW w:type="dxa" w:w="485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n° ⑥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Question posée :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« Montrez que la citoyenneté athénienne concerne une minorité des habitants. »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de l’élève 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 Athènes a inventé la démocratie au Ve siècle avant J.-C., avec Périclès, et elle reste un modèle aujourd’hui. »</w:t>
            </w:r>
          </w:p>
        </w:tc>
      </w:tr>
      <w:tr>
        <w:tc>
          <w:tcPr>
            <w:tcW w:type="dxa" w:w="485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n° ⑦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Question posée :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« “L’ecclésia est au cœur de la démocratie athénienne.” Justifiez cette affirmation. »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de l’élève 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 C’est elle qui vote les lois, la guerre et la paix : en 431 av. J.-C., c’est l’ecclésia qui décide d’entrer en guerre contre Sparte. »</w:t>
            </w:r>
          </w:p>
        </w:tc>
        <w:tc>
          <w:tcPr>
            <w:tcW w:type="dxa" w:w="485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n° ⑧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Question posée :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« Analysez comment le poète rend la ville menaçante. »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de l’élève 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 Le poète décrit une ville sombre, la nuit, avec des rues désertes, et on sent qu’il ne l’aime pas. »</w:t>
            </w:r>
          </w:p>
        </w:tc>
      </w:tr>
      <w:tr>
        <w:tc>
          <w:tcPr>
            <w:tcW w:type="dxa" w:w="485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n° ⑨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Question posée :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« Comparez l’accès à la citoyenneté à Athènes et à Rome. »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de l’élève 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 Toutes deux le réservent aux hommes libres, mais Rome l’étend peu à peu aux peuples conquis, quand Athènes exige la naissance de deux parents citoyens : ouverture contre fermeture. »</w:t>
            </w:r>
          </w:p>
        </w:tc>
        <w:tc>
          <w:tcPr>
            <w:tcW w:type="dxa" w:w="485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n° ⑩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Question posée :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« Commentez cette donnée : plus de la moitié des habitants de Lagos vit dans des quartiers informels. »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de l’élève 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 Plus de la moitié des habitants de Lagos vit dans des quartiers informels, c’est vraiment beaucoup. »</w:t>
            </w:r>
          </w:p>
        </w:tc>
      </w:tr>
    </w:tbl>
    <w:p>
      <w:r>
        <w:br w:type="page"/>
      </w:r>
    </w:p>
    <w:p>
      <w:pPr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Fiche 2B — « On me demande de… » (1 par élève)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Consigne — </w:t>
      </w:r>
      <w:r>
        <w:rPr>
          <w:rFonts w:ascii="Calibri" w:cs="Calibri" w:eastAsia="Calibri" w:hAnsi="Calibri"/>
          <w:sz w:val="22"/>
          <w:szCs w:val="22"/>
        </w:rPr>
        <w:t xml:space="preserve">pour chaque question : écris la phrase « On me demande de… », puis la liste de ce que la réponse doit contenir. Compare avec ton binôme après chaque question. 6 minutes.</w:t>
      </w:r>
    </w:p>
    <w:p>
      <w:pPr>
        <w:pBdr>
          <w:top w:val="single" w:color="A6A6A6" w:sz="8"/>
          <w:bottom w:val="single" w:color="A6A6A6" w:sz="8"/>
          <w:left w:val="single" w:color="A6A6A6" w:sz="8"/>
          <w:right w:val="single" w:color="A6A6A6" w:sz="8"/>
        </w:pBdr>
        <w:shd w:fill="F2F2F2" w:val="clear"/>
        <w:spacing w:after="2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de DS n° 1 — </w:t>
      </w:r>
      <w:r>
        <w:rPr>
          <w:rFonts w:ascii="Calibri" w:cs="Calibri" w:eastAsia="Calibri" w:hAnsi="Calibri"/>
          <w:sz w:val="22"/>
          <w:szCs w:val="22"/>
        </w:rPr>
        <w:t xml:space="preserve">« Montrez que, dans l’Athènes du Ve siècle avant J.-C., la citoyenneté exclut la majorité des habitants. »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 me demande de…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 réponse doit contenir :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top w:val="single" w:color="A6A6A6" w:sz="8"/>
          <w:bottom w:val="single" w:color="A6A6A6" w:sz="8"/>
          <w:left w:val="single" w:color="A6A6A6" w:sz="8"/>
          <w:right w:val="single" w:color="A6A6A6" w:sz="8"/>
        </w:pBdr>
        <w:shd w:fill="F2F2F2" w:val="clear"/>
        <w:spacing w:after="2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de DS n° 2 — </w:t>
      </w:r>
      <w:r>
        <w:rPr>
          <w:rFonts w:ascii="Calibri" w:cs="Calibri" w:eastAsia="Calibri" w:hAnsi="Calibri"/>
          <w:sz w:val="22"/>
          <w:szCs w:val="22"/>
        </w:rPr>
        <w:t xml:space="preserve">« Analysez la manière dont l’auteur rend le personnage inquiétant dans cet extrait. » (texte fourni dans le sujet)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 me demande de…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 réponse doit contenir :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top w:val="single" w:color="2E5395" w:sz="8"/>
          <w:left w:val="single" w:color="2E5395" w:sz="8"/>
          <w:right w:val="single" w:color="2E5395" w:sz="8"/>
        </w:pBdr>
        <w:shd w:fill="DEEAF6" w:val="clear"/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n° 3 — pour les binômes en avance (consignes imbriquées : combien de tâches ?) </w:t>
      </w:r>
    </w:p>
    <w:p>
      <w:pPr>
        <w:pBdr>
          <w:bottom w:val="single" w:color="2E5395" w:sz="8"/>
          <w:left w:val="single" w:color="2E5395" w:sz="8"/>
          <w:right w:val="single" w:color="2E5395" w:sz="8"/>
        </w:pBdr>
        <w:shd w:fill="DEEAF6" w:val="clear"/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>« Comparez les deux documents, puis justifiez lequel est le plus utile pour connaître la vie quotidienne des citoyens pauvres d’Athènes. »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 me demande de… (attention : plusieurs tâches)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r>
        <w:br w:type="page"/>
      </w:r>
    </w:p>
    <w:p>
      <w:pPr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Fiche 3B — Exercice palier 2 (1 par élève · individuel · 12 minutes)</w:t>
      </w:r>
    </w:p>
    <w:p>
      <w:pPr>
        <w:pBdr>
          <w:top w:val="single" w:color="C00000" w:sz="8"/>
          <w:left w:val="single" w:color="C00000" w:sz="8"/>
          <w:right w:val="single" w:color="C00000" w:sz="8"/>
        </w:pBdr>
        <w:shd w:fill="FBEAEA" w:val="clear"/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Règles du palier 2 — </w:t>
      </w:r>
      <w:r>
        <w:rPr>
          <w:rFonts w:ascii="Calibri" w:cs="Calibri" w:eastAsia="Calibri" w:hAnsi="Calibri"/>
          <w:sz w:val="22"/>
          <w:szCs w:val="22"/>
        </w:rPr>
        <w:t xml:space="preserve">cours et cahiers dans le sac · 12 minutes · sans aide · en silence.</w:t>
      </w:r>
    </w:p>
    <w:p>
      <w:pPr>
        <w:pBdr>
          <w:left w:val="single" w:color="C00000" w:sz="8"/>
          <w:right w:val="single" w:color="C00000" w:sz="8"/>
        </w:pBdr>
        <w:shd w:fill="FBEAEA" w:val="clear"/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Si je bloque : je note où et pourquoi dans la marge, je passe à la suite. Je ne lève pas la main.</w:t>
      </w:r>
    </w:p>
    <w:p>
      <w:pPr>
        <w:pBdr>
          <w:bottom w:val="single" w:color="C00000" w:sz="8"/>
          <w:left w:val="single" w:color="C00000" w:sz="8"/>
          <w:right w:val="single" w:color="C00000" w:sz="8"/>
        </w:pBdr>
        <w:shd w:fill="FBEAEA" w:val="clear"/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>□ J’ai utilisé la carte-indice (à cocher le cas échéant — sans conséquence : c’est une information pour toi).</w:t>
      </w:r>
    </w:p>
    <w:p>
      <w:pPr>
        <w:shd w:fill="F2F2F2" w:val="clear"/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 me demande de…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(à remplir avant de commencer — 1 minute maximum)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top w:val="single" w:color="A6A6A6" w:sz="8"/>
          <w:left w:val="single" w:color="A6A6A6" w:sz="8"/>
          <w:right w:val="single" w:color="A6A6A6" w:sz="8"/>
        </w:pBdr>
        <w:shd w:fill="F2F2F2" w:val="clear"/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Document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« Prennent part au gouvernement de la cité ceux qui sont nés de deux parents citoyens. À dix-huit ans, les jeunes gens sont inscrits sur les registres de leur dème. L’Assemblée du peuple se réunit plusieurs fois par mois : tout citoyen peut y prendre la parole et y voter les décisions. »</w:t>
      </w:r>
    </w:p>
    <w:p>
      <w:pPr>
        <w:pBdr>
          <w:left w:val="single" w:color="A6A6A6" w:sz="8"/>
          <w:right w:val="single" w:color="A6A6A6" w:sz="8"/>
        </w:pBdr>
        <w:shd w:fill="F2F2F2" w:val="clear"/>
        <w:spacing w:after="6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D’après Aristote, Constitution des Athéniens, IVe siècle av. J.-C. (texte adapté).</w:t>
      </w:r>
    </w:p>
    <w:p>
      <w:pPr>
        <w:pBdr>
          <w:bottom w:val="single" w:color="A6A6A6" w:sz="8"/>
          <w:left w:val="single" w:color="A6A6A6" w:sz="8"/>
          <w:right w:val="single" w:color="A6A6A6" w:sz="8"/>
        </w:pBdr>
        <w:shd w:fill="F2F2F2" w:val="clear"/>
        <w:spacing w:after="2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Consigne — </w:t>
      </w:r>
      <w:r>
        <w:rPr>
          <w:rFonts w:ascii="Calibri" w:cs="Calibri" w:eastAsia="Calibri" w:hAnsi="Calibri"/>
          <w:sz w:val="22"/>
          <w:szCs w:val="22"/>
        </w:rPr>
        <w:t xml:space="preserve">À l’aide du document et de vos connaissances, montrez que le citoyen athénien dispose d’un pouvoir réel de décision, mais que ce pouvoir est réservé à une minorité des habitants. Réponse rédigée, 10 à 15 lignes.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Rédaction (marge de droite : où ça bloque, et pourquoi)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r>
        <w:br w:type="page"/>
      </w:r>
    </w:p>
    <w:p>
      <w:pPr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Fiche 3C-B — Corrigé-vérification (à distribuer à la 38e minute)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 de note. </w:t>
      </w:r>
      <w:r>
        <w:rPr>
          <w:rFonts w:ascii="Calibri" w:cs="Calibri" w:eastAsia="Calibri" w:hAnsi="Calibri"/>
          <w:sz w:val="22"/>
          <w:szCs w:val="22"/>
        </w:rPr>
        <w:t xml:space="preserve">Pour chaque étape : coche Réussie ou Ratée. Pour chaque étape ratée, coche la cause : C (cours non su), M (méthode non maîtrisée), Co (consigne mal lue).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50"/>
        <w:gridCol w:w="900"/>
        <w:gridCol w:w="900"/>
        <w:gridCol w:w="2150"/>
      </w:tblGrid>
      <w:tr>
        <w:trPr>
          <w:tblHeader/>
        </w:trPr>
        <w:tc>
          <w:tcPr>
            <w:tcW w:type="dxa" w:w="575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Étape — ce qu’on attendait</w:t>
            </w:r>
          </w:p>
        </w:tc>
        <w:tc>
          <w:tcPr>
            <w:tcW w:type="dxa" w:w="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Réussie</w:t>
            </w:r>
          </w:p>
        </w:tc>
        <w:tc>
          <w:tcPr>
            <w:tcW w:type="dxa" w:w="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Ratée</w:t>
            </w:r>
          </w:p>
        </w:tc>
        <w:tc>
          <w:tcPr>
            <w:tcW w:type="dxa" w:w="215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Cause si ratée</w:t>
            </w:r>
          </w:p>
        </w:tc>
      </w:tr>
      <w:tr>
        <w:trPr>
          <w:tblHeader w:val="false"/>
        </w:trPr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Une phrase d’attaque qui reprend la consigne et annonce les deux volets (pouvoir réel / minorité).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□ C  □ M  □ Co</w:t>
            </w:r>
          </w:p>
        </w:tc>
      </w:tr>
      <w:tr>
        <w:trPr>
          <w:tblHeader w:val="false"/>
        </w:trPr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Volet « pouvoir réel » : au moins deux éléments précis — vote des décisions et prise de parole à l’ecclésia (document) ; tirage au sort des magistrats, indemnité (misthos) permettant aux plus pauvres de siéger (connaissances).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□ C  □ M  □ Co</w:t>
            </w:r>
          </w:p>
        </w:tc>
      </w:tr>
      <w:tr>
        <w:trPr>
          <w:tblHeader w:val="false"/>
        </w:trPr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Volet « minorité » : la double naissance citoyenne (document) ; l’exclusion des femmes, des métèques et des esclaves (connaissances) ; ordre de grandeur : environ 40 000 citoyens sur 300 000 habitants.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□ C  □ M  □ Co</w:t>
            </w:r>
          </w:p>
        </w:tc>
      </w:tr>
      <w:tr>
        <w:trPr>
          <w:tblHeader w:val="false"/>
        </w:trPr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Le document est utilisé explicitement : courte citation ou référence « d’après le texte ».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□ C  □ M  □ Co</w:t>
            </w:r>
          </w:p>
        </w:tc>
      </w:tr>
      <w:tr>
        <w:trPr>
          <w:tblHeader w:val="false"/>
        </w:trPr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 Une phrase de conclusion qui répond aux deux volets de la consigne.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□ C  □ M  □ Co</w:t>
            </w:r>
          </w:p>
        </w:tc>
      </w:tr>
    </w:tbl>
    <w:p>
      <w:pPr>
        <w:pBdr>
          <w:top w:val="single" w:color="2E5395" w:sz="8"/>
          <w:bottom w:val="single" w:color="2E5395" w:sz="8"/>
          <w:left w:val="single" w:color="2E5395" w:sz="8"/>
          <w:right w:val="single" w:color="2E5395" w:sz="8"/>
        </w:pBdr>
        <w:shd w:fill="DEEAF6" w:val="clear"/>
        <w:spacing w:after="2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Repères — </w:t>
      </w:r>
      <w:r>
        <w:rPr>
          <w:rFonts w:ascii="Calibri" w:cs="Calibri" w:eastAsia="Calibri" w:hAnsi="Calibri"/>
          <w:sz w:val="22"/>
          <w:szCs w:val="22"/>
        </w:rPr>
        <w:t xml:space="preserve">C : les connaissances manquaient (les exclus, le misthos, les ordres de grandeur). M : connaissances présentes mais posées en vrac, sans lien avec « pouvoir » ou « minorité ». Co : un seul volet traité, document ignoré, ou récit général sur Athènes au lieu de la démonstration demandée.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 diagnostic — </w:t>
      </w:r>
      <w:r>
        <w:rPr>
          <w:rFonts w:ascii="Calibri" w:cs="Calibri" w:eastAsia="Calibri" w:hAnsi="Calibri"/>
          <w:sz w:val="22"/>
          <w:szCs w:val="22"/>
        </w:rPr>
        <w:t xml:space="preserve">ma cause la plus fréquente : □ Cours   □ Méthode   □ Consigne. Avant le prochain DS, je revois :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Cartes-indices (différenciation — à découper, à poser face cachée)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0"/>
        <w:gridCol w:w="4850"/>
      </w:tblGrid>
      <w:tr>
        <w:tc>
          <w:tcPr>
            <w:tcW w:type="dxa" w:w="485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n° Indice 1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Question posée :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Retourne cette carte seulement si tu es bloqué depuis plus de deux minutes, puis coche « indice utilisé ».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de l’élève 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 Dans le document : qui décide ? qui peut devenir citoyen ? »</w:t>
            </w:r>
          </w:p>
        </w:tc>
        <w:tc>
          <w:tcPr>
            <w:tcW w:type="dxa" w:w="485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n° Indice 2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Question posée :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Retourne cette carte seulement si tu es bloqué depuis plus de deux minutes, puis coche « indice utilisé ».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de l’élève 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 Les exclus : femmes, métèques, esclaves. Un argument = une affirmation + un exemple précis. »</w:t>
            </w:r>
          </w:p>
        </w:tc>
      </w:tr>
    </w:tbl>
    <w:p>
      <w:r>
        <w:br w:type="page"/>
      </w:r>
    </w:p>
    <w:p>
      <w:pPr>
        <w:shd w:fill="1F3864" w:val="clear"/>
        <w:spacing w:after="2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S2b — Les gestes d’examen · Trace écrite</w:t>
      </w:r>
    </w:p>
    <w:p>
      <w:pPr>
        <w:shd w:fill="1F3864" w:val="clear"/>
        <w:spacing w:after="240" w:before="0"/>
        <w:jc w:val="center"/>
      </w:pPr>
      <w:r>
        <w:rPr>
          <w:rFonts w:ascii="Calibri" w:cs="Calibri" w:eastAsia="Calibri" w:hAnsi="Calibri"/>
          <w:b w:val="false"/>
          <w:bCs w:val="false"/>
          <w:color w:val="FFFFFF"/>
          <w:sz w:val="18"/>
          <w:szCs w:val="18"/>
        </w:rPr>
        <w:t xml:space="preserve">Carnet de méthodes, page « Attention » — demi-page, à coller · Pilier 1 : « Mon cerveau n’apprend que ce qu’il regarde vraiment » · Pilier 2 : « Je n’apprends que si je fais l’effort de chercher »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1. Les verbes de consigne du lycée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0"/>
      </w:tblGrid>
      <w:tr>
        <w:trPr>
          <w:tblHeader w:val="false"/>
        </w:trP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Analyser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décomposer et expliquer, preuves à l’appui</w:t>
            </w:r>
          </w:p>
        </w:tc>
      </w:tr>
      <w:tr>
        <w:trPr>
          <w:tblHeader w:val="false"/>
        </w:trP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Justifier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donner la preuve : calcul, exemple, citation</w:t>
            </w:r>
          </w:p>
        </w:tc>
      </w:tr>
      <w:tr>
        <w:trPr>
          <w:tblHeader w:val="false"/>
        </w:trP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Commenter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donner du sens au résultat, et ses limites</w:t>
            </w:r>
          </w:p>
        </w:tc>
      </w:tr>
      <w:tr>
        <w:trPr>
          <w:tblHeader w:val="false"/>
        </w:trP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Montrer que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construire le raisonnement complet qui mène au résultat donné</w:t>
            </w:r>
          </w:p>
        </w:tc>
      </w:tr>
      <w:tr>
        <w:trPr>
          <w:tblHeader w:val="false"/>
        </w:trP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Comparer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points communs ET différences, sur un critère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2. Les 3 paliers de l’entraînement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1. Apprendre le cours. — 2. Réussir des exercices types sans aide, cours fermé. — 3. Traiter un sujet en temps limité, en conditions.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 DS évalue les paliers 2 et 3.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3. Ma checklist « avant de rendre »</w:t>
      </w:r>
    </w:p>
    <w:p>
      <w:p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□ J’ai relu ma phrase « On me demande de… » : ma réponse y répond.</w:t>
      </w:r>
    </w:p>
    <w:p>
      <w:p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□ Toutes les parties de la consigne sont traitées.</w:t>
      </w:r>
    </w:p>
    <w:p>
      <w:p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□ Ma réponse contient la preuve qu’attend le verbe (calcul, exemple, citation).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□ Une dernière relecture, à la place du correcteur.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4. Mon diagnostic du jour (exercice palier 2)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Ma cause de blocage la plus fréquente : □ cours non su   □ méthode non maîtrisée   □ consigne mal lue. Avant le prochain DS, je revois :</w:t>
      </w:r>
    </w:p>
    <w:p>
      <w:pPr>
        <w:pBdr>
          <w:bottom w:val="single" w:color="808080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5. Mon engagement 7 jours (à dater et signer)</w:t>
      </w:r>
    </w:p>
    <w:p>
      <w:pPr>
        <w:pBdr>
          <w:top w:val="single" w:color="A6A6A6" w:sz="8"/>
          <w:left w:val="single" w:color="A6A6A6" w:sz="8"/>
          <w:right w:val="single" w:color="A6A6A6" w:sz="8"/>
        </w:pBdr>
        <w:shd w:fill="F2F2F2" w:val="clear"/>
        <w:spacing w:after="6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« Quand je découvre le sujet du prochain DS, alors j’écris “On me demande de…” avant de rédiger. »</w:t>
      </w:r>
    </w:p>
    <w:p>
      <w:pPr>
        <w:pBdr>
          <w:left w:val="single" w:color="A6A6A6" w:sz="8"/>
          <w:right w:val="single" w:color="A6A6A6" w:sz="8"/>
        </w:pBdr>
        <w:shd w:fill="F2F2F2" w:val="clear"/>
        <w:spacing w:after="6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« Quand j’arrive à J−3 d’un DS, alors je fais un exercice type, cours fermé, sans aide. »</w:t>
      </w:r>
    </w:p>
    <w:p>
      <w:pPr>
        <w:pBdr>
          <w:bottom w:val="single" w:color="A6A6A6" w:sz="8"/>
          <w:left w:val="single" w:color="A6A6A6" w:sz="8"/>
          <w:right w:val="single" w:color="A6A6A6" w:sz="8"/>
        </w:pBdr>
        <w:shd w:fill="F2F2F2" w:val="clear"/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>Date : …… / …… / ……          Signature : …………………………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1030"/>
        <w:gridCol w:w="1030"/>
        <w:gridCol w:w="1030"/>
        <w:gridCol w:w="1030"/>
        <w:gridCol w:w="1030"/>
        <w:gridCol w:w="1030"/>
        <w:gridCol w:w="1070"/>
      </w:tblGrid>
      <w:tr>
        <w:trPr>
          <w:tblHeader/>
        </w:trPr>
        <w:tc>
          <w:tcPr>
            <w:tcW w:type="dxa" w:w="245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Grille 7 jours</w:t>
            </w:r>
          </w:p>
        </w:tc>
        <w:tc>
          <w:tcPr>
            <w:tcW w:type="dxa" w:w="103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J1</w:t>
            </w:r>
          </w:p>
        </w:tc>
        <w:tc>
          <w:tcPr>
            <w:tcW w:type="dxa" w:w="103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J2</w:t>
            </w:r>
          </w:p>
        </w:tc>
        <w:tc>
          <w:tcPr>
            <w:tcW w:type="dxa" w:w="103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J3</w:t>
            </w:r>
          </w:p>
        </w:tc>
        <w:tc>
          <w:tcPr>
            <w:tcW w:type="dxa" w:w="103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J4</w:t>
            </w:r>
          </w:p>
        </w:tc>
        <w:tc>
          <w:tcPr>
            <w:tcW w:type="dxa" w:w="103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J5</w:t>
            </w:r>
          </w:p>
        </w:tc>
        <w:tc>
          <w:tcPr>
            <w:tcW w:type="dxa" w:w="103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J6</w:t>
            </w:r>
          </w:p>
        </w:tc>
        <w:tc>
          <w:tcPr>
            <w:tcW w:type="dxa" w:w="107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J7</w:t>
            </w:r>
          </w:p>
        </w:tc>
      </w:tr>
      <w:tr>
        <w:trPr>
          <w:tblHeader w:val="false"/>
        </w:trP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Engagement tenu ?</w:t>
            </w:r>
          </w:p>
        </w:tc>
        <w:tc>
          <w:tcPr>
            <w:tcW w:type="dxa" w:w="10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10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10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10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10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10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10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 obstacle :</w:t>
            </w:r>
          </w:p>
        </w:tc>
        <w:tc>
          <w:tcPr>
            <w:tcW w:type="dxa" w:w="10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Une astuce :</w:t>
            </w:r>
          </w:p>
        </w:tc>
        <w:tc>
          <w:tcPr>
            <w:tcW w:type="dxa" w:w="10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Météo du transfert à la prochaine vie de classe — puis débrief au DS suivant : reformulation en tête de copie, palier 2 à J−3.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2026-07-16T16:48:33.123Z</dcterms:created>
  <dcterms:modified xsi:type="dcterms:W3CDTF">2026-07-16T16:48:33.124Z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