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3BA3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COMP-3/4722 — FSS Project</w:t>
      </w:r>
    </w:p>
    <w:p w14:paraId="6B72AA70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Stage 2A: Design Overview</w:t>
      </w:r>
    </w:p>
    <w:p w14:paraId="29017CCE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================================================================================</w:t>
      </w:r>
    </w:p>
    <w:p w14:paraId="391DB6E4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</w:p>
    <w:p w14:paraId="43FE0A51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The redesign replaces the baseline's plaintext JSON-over-TCP protocol with an</w:t>
      </w:r>
    </w:p>
    <w:p w14:paraId="03DE95D4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application-layer secure channel implemented entirely in Python, without any TLS</w:t>
      </w:r>
    </w:p>
    <w:p w14:paraId="0D2695AC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library. The centerpiece is a session-establishment handshake using</w:t>
      </w:r>
    </w:p>
    <w:p w14:paraId="1C48AF0B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Elliptic-Curve Diffie-Hellman (ECDH) with a pre-distributed server signing key.</w:t>
      </w:r>
    </w:p>
    <w:p w14:paraId="2B6FFE62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During the handshake, the server presents a signed ephemeral ECDH public key; the</w:t>
      </w:r>
    </w:p>
    <w:p w14:paraId="027EB0B9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client verifies the signature against the pre-distributed key and computes a</w:t>
      </w:r>
    </w:p>
    <w:p w14:paraId="514E68BF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shared secret. Both parties derive an AES-256-GCM session key from that secret.</w:t>
      </w:r>
    </w:p>
    <w:p w14:paraId="4815426D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Every subsequent message is encrypted and integrity-authenticated under the</w:t>
      </w:r>
    </w:p>
    <w:p w14:paraId="72A234AC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session key, so a network adversary positioned between the client and server</w:t>
      </w:r>
    </w:p>
    <w:p w14:paraId="53CBABF6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cannot read, modify, or inject any message without detection.</w:t>
      </w:r>
    </w:p>
    <w:p w14:paraId="4790D169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</w:p>
    <w:p w14:paraId="19BE8935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Beyond the channel, the redesign addresses each remaining weakness through</w:t>
      </w:r>
    </w:p>
    <w:p w14:paraId="3DA2647C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 xml:space="preserve">targeted changes. Passwords are hashed with </w:t>
      </w:r>
      <w:proofErr w:type="spellStart"/>
      <w:r w:rsidRPr="00CD62D8">
        <w:rPr>
          <w:rFonts w:asciiTheme="majorBidi" w:hAnsiTheme="majorBidi" w:cstheme="majorBidi"/>
          <w:sz w:val="20"/>
          <w:szCs w:val="20"/>
        </w:rPr>
        <w:t>bcrypt</w:t>
      </w:r>
      <w:proofErr w:type="spellEnd"/>
      <w:r w:rsidRPr="00CD62D8">
        <w:rPr>
          <w:rFonts w:asciiTheme="majorBidi" w:hAnsiTheme="majorBidi" w:cstheme="majorBidi"/>
          <w:sz w:val="20"/>
          <w:szCs w:val="20"/>
        </w:rPr>
        <w:t xml:space="preserve"> (work factor 12) rather than</w:t>
      </w:r>
    </w:p>
    <w:p w14:paraId="19F5C5A9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stored in plaintext. Session tokens are HMAC-signed and include the username and</w:t>
      </w:r>
    </w:p>
    <w:p w14:paraId="04ACAB5B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a server-side timestamp, so they cannot be forged or silently substituted.</w:t>
      </w:r>
    </w:p>
    <w:p w14:paraId="6F36760E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Per-message sequence numbers embedded in the AEAD additional data block replay</w:t>
      </w:r>
    </w:p>
    <w:p w14:paraId="175BF98A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attacks: the server rejects any message whose counter has already been seen.</w:t>
      </w:r>
    </w:p>
    <w:p w14:paraId="3E80DFC0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 xml:space="preserve">On the server, file paths are resolved with </w:t>
      </w:r>
      <w:proofErr w:type="spellStart"/>
      <w:r w:rsidRPr="00CD62D8">
        <w:rPr>
          <w:rFonts w:asciiTheme="majorBidi" w:hAnsiTheme="majorBidi" w:cstheme="majorBidi"/>
          <w:sz w:val="20"/>
          <w:szCs w:val="20"/>
        </w:rPr>
        <w:t>os.path.realpath</w:t>
      </w:r>
      <w:proofErr w:type="spellEnd"/>
      <w:r w:rsidRPr="00CD62D8">
        <w:rPr>
          <w:rFonts w:asciiTheme="majorBidi" w:hAnsiTheme="majorBidi" w:cstheme="majorBidi"/>
          <w:sz w:val="20"/>
          <w:szCs w:val="20"/>
        </w:rPr>
        <w:t>() and checked</w:t>
      </w:r>
    </w:p>
    <w:p w14:paraId="7114A090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against the authenticated user's storage prefix before any file operation, closing</w:t>
      </w:r>
    </w:p>
    <w:p w14:paraId="3F60B005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the directory-traversal window. A per-username failed-login counter with</w:t>
      </w:r>
    </w:p>
    <w:p w14:paraId="7B4D8575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exponential backoff defeats brute-force attempts. All request handlers validate</w:t>
      </w:r>
    </w:p>
    <w:p w14:paraId="6805CAF1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required fields and types, catching exceptions to return a structured error</w:t>
      </w:r>
    </w:p>
    <w:p w14:paraId="41477FE7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response rather than dropping the connection. Finally, the client enforces a</w:t>
      </w:r>
    </w:p>
    <w:p w14:paraId="6F02A086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 xml:space="preserve">30-second socket receive </w:t>
      </w:r>
      <w:proofErr w:type="gramStart"/>
      <w:r w:rsidRPr="00CD62D8">
        <w:rPr>
          <w:rFonts w:asciiTheme="majorBidi" w:hAnsiTheme="majorBidi" w:cstheme="majorBidi"/>
          <w:sz w:val="20"/>
          <w:szCs w:val="20"/>
        </w:rPr>
        <w:t>timeout</w:t>
      </w:r>
      <w:proofErr w:type="gramEnd"/>
      <w:r w:rsidRPr="00CD62D8">
        <w:rPr>
          <w:rFonts w:asciiTheme="majorBidi" w:hAnsiTheme="majorBidi" w:cstheme="majorBidi"/>
          <w:sz w:val="20"/>
          <w:szCs w:val="20"/>
        </w:rPr>
        <w:t xml:space="preserve"> so a suppressed response causes a recoverable</w:t>
      </w:r>
    </w:p>
    <w:p w14:paraId="52D52C31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error rather than an indefinite hang.</w:t>
      </w:r>
    </w:p>
    <w:p w14:paraId="570D22D9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</w:p>
    <w:p w14:paraId="2DFED0E0" w14:textId="77777777" w:rsidR="00CD62D8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lastRenderedPageBreak/>
        <w:t>These measures address all twelve findings from Stage 1 as a coherent,</w:t>
      </w:r>
    </w:p>
    <w:p w14:paraId="69FFDB16" w14:textId="239FE663" w:rsidR="00824997" w:rsidRPr="00CD62D8" w:rsidRDefault="00CD62D8" w:rsidP="00CD62D8">
      <w:pPr>
        <w:rPr>
          <w:rFonts w:asciiTheme="majorBidi" w:hAnsiTheme="majorBidi" w:cstheme="majorBidi"/>
          <w:sz w:val="20"/>
          <w:szCs w:val="20"/>
        </w:rPr>
      </w:pPr>
      <w:r w:rsidRPr="00CD62D8">
        <w:rPr>
          <w:rFonts w:asciiTheme="majorBidi" w:hAnsiTheme="majorBidi" w:cstheme="majorBidi"/>
          <w:sz w:val="20"/>
          <w:szCs w:val="20"/>
        </w:rPr>
        <w:t>layered system using only Python's standard library and the cryptography package.</w:t>
      </w:r>
    </w:p>
    <w:sectPr w:rsidR="00824997" w:rsidRPr="00CD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D8"/>
    <w:rsid w:val="002C744D"/>
    <w:rsid w:val="00730C8B"/>
    <w:rsid w:val="00741CF1"/>
    <w:rsid w:val="00824997"/>
    <w:rsid w:val="008C7054"/>
    <w:rsid w:val="00CD62D8"/>
    <w:rsid w:val="00E53746"/>
    <w:rsid w:val="00FC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4E89B"/>
  <w15:chartTrackingRefBased/>
  <w15:docId w15:val="{26E9EBF1-6BD2-BF4F-B4E9-4A105BED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1805</Characters>
  <Application>Microsoft Office Word</Application>
  <DocSecurity>0</DocSecurity>
  <Lines>25</Lines>
  <Paragraphs>5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Laron Latin</dc:creator>
  <cp:keywords/>
  <dc:description/>
  <cp:lastModifiedBy>Laron Latin</cp:lastModifiedBy>
  <cp:revision>1</cp:revision>
  <dcterms:created xsi:type="dcterms:W3CDTF">2026-04-21T04:42:00Z</dcterms:created>
  <dcterms:modified xsi:type="dcterms:W3CDTF">2026-04-21T04:44:00Z</dcterms:modified>
</cp:coreProperties>
</file>