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1. Infection prevalence models (odds ratios)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Past prevalence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Metsch prevalence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Coinfection prevalence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DayMetFactor5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1.190000e+00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(0.253, 5.599)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DayMetFactor10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5.950000e-01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1.630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(0.077, 3.369)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(0.724, 3.605)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(0.413, 7.075)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DayMetFactor15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4.810000e-01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0.223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(0.063, 2.692)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(0.804, 3.871)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(0.011, 1.633)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DayMetFactor30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9.370000e-01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4.511***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1.359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(0.168, 4.731)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(1.976, 10.774)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(0.322, 6.082)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CoinfectedYes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9.273448e+08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60512219.835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(0.000, )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(0.000, )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PastExposedYes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0.391**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(0.218, 0.693)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Num.Obs.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 p &lt; 0.1, * p &lt; 0.05, ** p &lt; 0.01, *** p &lt; 0.001</w:t>
            </w:r>
          </w:p>
        </w:tc>
      </w:tr>
    </w:tbl>
    <w:p>
      <w:pPr>
        <w:pStyle w:val="Titre1"/>
      </w:pPr>
      <w:r>
        <w:t xml:space="preserve">Table 2. Spore burden models (Gaussian GLMs)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Past spores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Metsch spores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DayMetFactor5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339937.500*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(16828.444, 663046.556)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DayMetFactor10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444125.000*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20404.412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(48398.840, 839851.160)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(-23405.050, 64213.874)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DayMetFactor15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179500.000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-17703.125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(-216226.160, 575226.160)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(-62075.473, 26669.223)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DayMetFactor30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190416.667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18682.692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(-158581.002, 539414.335)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(-21868.022, 59233.407)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CoinfectedYes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66833.333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54541.667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(-266872.265, 400538.932)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(-15282.286, 124365.620)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DayMetFactor5 × CoinfectedYes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-591145.833*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(-1055644.368, -126647.299)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DayMetFactor10 × CoinfectedYes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-576208.333*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-60885.417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(-1076766.731, -75649.936)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(-154764.035, 32993.201)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DayMetFactor15 × CoinfectedYes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-114083.333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-105895.833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(-765664.344, 537497.677)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(-245543.739, 33752.073)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PastExposedYes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-12541.667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(-63778.440, 38695.107)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DayMetFactor30 × CoinfectedYes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-136866.667**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(-230144.135, -43589.199)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DayMetFactor10 × PastExposedYes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606.005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(-70857.415, 72069.424)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DayMetFactor15 × PastExposedYes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47473.958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(-20305.922, 115253.839)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DayMetFactor30 × PastExposedYes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37608.974</w:t>
            </w:r>
          </w:p>
        </w:tc>
      </w:tr>
      <w:tr>
        <w:trPr>
          <w:trHeight w:val="360" w:hRule="auto"/>
        </w:trPr>
        body26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(-27732.953, 102950.901)</w:t>
            </w:r>
          </w:p>
        </w:tc>
      </w:tr>
      <w:tr>
        <w:trPr>
          <w:trHeight w:val="360" w:hRule="auto"/>
        </w:trPr>
        body27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Num.Obs.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</w:t>
            </w:r>
          </w:p>
        </w:tc>
      </w:tr>
      <w:tr>
        <w:trPr>
          <w:trHeight w:val="360" w:hRule="auto"/>
        </w:trPr>
        footer 1
        <w:tc>
          <w:tcPr>
            <w:gridSpan w:val="3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 p &lt; 0.1, * p &lt; 0.05, ** p &lt; 0.01, *** p &lt; 0.001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2026-01-15T16:57:35Z</dcterms:modified>
  <cp:category/>
</cp:coreProperties>
</file>