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48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0000"/>
          <w:sz w:val="48"/>
          <w:szCs w:val="48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0000"/>
          <w:sz w:val="48"/>
          <w:szCs w:val="48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프로젝트 계획서</w:t>
      </w: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lang w:val="ko-KR" w:eastAsia="ko-KR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영수증 인식 기술을 이용한 식품 관리 및 </w:t>
      </w:r>
    </w:p>
    <w:p>
      <w:pPr>
        <w:pStyle w:val="Normal.0"/>
        <w:ind w:firstLine="36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lang w:val="ko-KR" w:eastAsia="ko-KR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레시피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필터링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 서비스</w:t>
      </w: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2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2020. 10. 15</w:t>
      </w: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2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구미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2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반 보고싶었엄팀</w:t>
      </w:r>
    </w:p>
    <w:p>
      <w:pPr>
        <w:pStyle w:val="Normal.0"/>
        <w:ind w:firstLine="32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이지은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(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팀장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),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권하늘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김성중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성열호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엄강우</w:t>
      </w:r>
    </w:p>
    <w:p>
      <w:pPr>
        <w:pStyle w:val="TOC Heading"/>
        <w:rPr>
          <w:rFonts w:ascii="맑은 고딕" w:cs="맑은 고딕" w:hAnsi="맑은 고딕" w:eastAsia="맑은 고딕"/>
          <w:b w:val="0"/>
          <w:bCs w:val="0"/>
          <w:outline w:val="0"/>
          <w:color w:val="00000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0"/>
          <w:bCs w:val="0"/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목차</w:t>
      </w:r>
    </w:p>
    <w:p>
      <w:pPr>
        <w:pStyle w:val="Normal.0"/>
        <w:ind w:firstLine="220"/>
        <w:rPr>
          <w:outline w:val="0"/>
          <w:color w:val="00000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instrText xml:space="preserve"> TOC \t "heading 1, 1,heading 2, 2"</w:instrTex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프로젝트 개요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프로젝트 주제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주제 선정 배경 및 시장 분석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목표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tl w:val="0"/>
        </w:rPr>
        <w:t>분석 및 설계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요구사항 정의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tl w:val="0"/>
        </w:rPr>
        <w:t>개발 언어 및 활용 기술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tl w:val="0"/>
        </w:rPr>
        <w:t>예산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tl w:val="0"/>
        </w:rPr>
        <w:t>개발 계획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팀원별 담당 역할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tl w:val="0"/>
        </w:rPr>
        <w:t>일정 계획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tl w:val="0"/>
        </w:rPr>
        <w:t>애플리케이션 아키텍쳐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  <w:widowControl w:val="1"/>
        <w:ind w:firstLine="22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numPr>
          <w:ilvl w:val="0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" w:id="0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프로젝트 개요</w:t>
      </w:r>
      <w:bookmarkEnd w:id="0"/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1" w:id="1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프로젝트 주제</w:t>
      </w:r>
      <w:bookmarkEnd w:id="1"/>
    </w:p>
    <w:p>
      <w:pPr>
        <w:pStyle w:val="Normal.0"/>
        <w:ind w:left="565" w:firstLine="220"/>
        <w:rPr>
          <w:outline w:val="0"/>
          <w:color w:val="0070c0"/>
          <w:u w:color="0070c0"/>
          <w:lang w:val="ko-KR" w:eastAsia="ko-KR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영수증 인식 기술을 이용한 효율적인 식품 관리 및 레시피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필터링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 서비스</w:t>
      </w:r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2" w:id="2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주제 선정 배경 및 시장 분석</w:t>
      </w:r>
      <w:bookmarkEnd w:id="2"/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주제 선정 배경</w:t>
      </w:r>
    </w:p>
    <w:p>
      <w:pPr>
        <w:pStyle w:val="Normal.0"/>
        <w:ind w:left="919" w:firstLine="22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식품을 구매할 때 유통기한을 확인하고 구매하지만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보관하는 과정에서 유통기한을 까먹고 식품이 상해서 버렸던 경험이 있을 것이다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또한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유통기한이 끝나가는 식품들을 어떤 음식을 만들어 먹을지 고민했던 경험도 있을 것이다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우리는 이러한 두 가지를 해결할 수 있도록 식품 관리와 레시피 추천 서비스를 제공하는 애플리케이션을 기획하였다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벤치마킹 또는 유사 서비스 사례 소개</w:t>
      </w:r>
    </w:p>
    <w:p>
      <w:pPr>
        <w:pStyle w:val="Normal.0"/>
        <w:ind w:left="919" w:firstLine="22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모바일 어플리케이션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'BEEP', 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냉장고 지킴이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', 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유통기한 언제지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'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등을 유사 사례로 들 수 있다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 'BEEP'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는 바코드를 촬영해서 물품을 인식 한 후 유통기한을 직접 입력 하는 형식으로 되어있고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냉장고 지킴이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는 물품의 사진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제품 이름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유통기한을 모두 직접 작성해야한다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</w:p>
    <w:p>
      <w:pPr>
        <w:pStyle w:val="Normal.0"/>
        <w:ind w:left="919" w:firstLine="22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우리가 제작한 서비스와 제일 비슷한 서비스를 제공하는 어플리케이션은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유통기한 언제지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우리 서비스와 유사한 점은 명세서나 영수증을 촬영해서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AI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로 글자 인식을 한 후 유통기한을 직접 입력하는 형식이다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이 어플의 주요 타겟층은 학교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유치원 또는 어린이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집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카페이다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소비자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시장에 줄 수 있는 가치</w:t>
      </w:r>
    </w:p>
    <w:p>
      <w:pPr>
        <w:pStyle w:val="Normal.0"/>
        <w:ind w:left="919" w:firstLine="22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효율적인 식품 관리를 통해 늘어나는 음식물 쓰레기를 줄일 수 있으며 가지고 있는 식품을 통한 레시피 추천으로 어떤 음식으로 끼니를 해결할지 고민하는 많은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1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인 가구에 고민을 줄여줄 수 있을 것이다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향후 전망</w:t>
      </w:r>
    </w:p>
    <w:p>
      <w:pPr>
        <w:pStyle w:val="Normal.0"/>
        <w:ind w:left="919"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서비스를 통해 작게는 가정의 음식물 쓰레기부터 학교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공공 기간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식당 등 음식물 쓰레기를 줄일 수 있을 것이다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또한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영수증을 찍어 물품을 관리하기에 가계부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식단 조절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소비 습관까지 영향을 줄 수 있을 것이라고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생각한다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tl w:val="0"/>
          <w:lang w:val="ko-KR" w:eastAsia="ko-KR"/>
        </w:rPr>
      </w:pPr>
      <w:bookmarkStart w:name="_Toc3" w:id="3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목표</w:t>
      </w:r>
      <w:bookmarkEnd w:id="3"/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outline w:val="0"/>
          <w:color w:val="0070c0"/>
          <w:rtl w:val="0"/>
          <w:lang w:val="ko-KR" w:eastAsia="ko-KR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영수증의 식품들을 인식하여 효율적인 식품 관리 서비스와 관련 레시피를 함께 추천하는 서비스를 개발한다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기존 유통기한 관리 서비스와 차별화를 강조하여 레시피 추천 서비스를 더하며 사용자간의 커뮤니케이션과 레시피 정보 공유를 활성화한다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학습한 기술을 모두 접목하여 프로젝트의 완성도와 안정성을 높이고 담당 역할 외에도기술스택에 대한 전반적인 이해를 갖춘다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numPr>
          <w:ilvl w:val="0"/>
          <w:numId w:val="16"/>
        </w:numPr>
        <w:bidi w:val="0"/>
        <w:ind w:right="0"/>
        <w:jc w:val="both"/>
        <w:rPr>
          <w:rtl w:val="0"/>
          <w:lang w:val="ko-KR" w:eastAsia="ko-KR"/>
        </w:rPr>
      </w:pPr>
      <w:bookmarkStart w:name="_Toc4" w:id="4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분석 및 설계</w:t>
      </w:r>
      <w:bookmarkEnd w:id="4"/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5" w:id="5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요구사항 정의</w:t>
      </w:r>
      <w:bookmarkEnd w:id="5"/>
    </w:p>
    <w:tbl>
      <w:tblPr>
        <w:tblW w:w="8363" w:type="dxa"/>
        <w:jc w:val="left"/>
        <w:tblInd w:w="9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92"/>
        <w:gridCol w:w="2552"/>
        <w:gridCol w:w="4819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9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ID</w:t>
            </w:r>
          </w:p>
        </w:tc>
        <w:tc>
          <w:tcPr>
            <w:tcW w:type="dxa" w:w="255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요구사항명</w:t>
            </w:r>
          </w:p>
        </w:tc>
        <w:tc>
          <w:tcPr>
            <w:tcW w:type="dxa" w:w="4819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설명</w:t>
            </w:r>
          </w:p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1.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 관리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 이메일 주소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수정 불가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와 닉네임을 등록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수정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삭제한다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2.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로그인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로그아웃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회원의 웹사이트 이용을 위한 로그인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로그아웃 기능을 구현한다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3.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식품 목록 관리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회원이 보유한 식품 목록 관리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4.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레시피 공유 게시판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회원들이 각자의 레시피를 등록하는 게시판</w:t>
            </w:r>
          </w:p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5.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댓글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별점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14:textFill>
                  <w14:solidFill>
                    <w14:srgbClr w14:val="4472C4"/>
                  </w14:solidFill>
                </w14:textFill>
              </w:rPr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회원들이 올리는 레시피에 대한 댓글과 별점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악성 댓글 블라인드 기능</w:t>
            </w:r>
          </w:p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6.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레시피 추천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 xml:space="preserve">회원이 보유한 식품들로 만들 수 있는 요리 레시피 추천 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유튜브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 xml:space="preserve">, 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 레시피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7.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유통기한 알림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유통기한이 끝나가는 식품에 대한 푸쉬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 xml:space="preserve"> 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알람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8.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영수증 인식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영수증을 촬영하여 글자 인식 후 인식된 식품 목록 생성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numPr>
          <w:ilvl w:val="1"/>
          <w:numId w:val="17"/>
        </w:numPr>
        <w:spacing w:line="240" w:lineRule="auto"/>
        <w:jc w:val="left"/>
        <w:rPr>
          <w:lang w:val="ko-KR" w:eastAsia="ko-KR"/>
        </w:rPr>
      </w:pPr>
    </w:p>
    <w:p>
      <w:pPr>
        <w:pStyle w:val="heading 2"/>
        <w:numPr>
          <w:ilvl w:val="1"/>
          <w:numId w:val="18"/>
        </w:numPr>
        <w:spacing w:line="240" w:lineRule="auto"/>
        <w:rPr>
          <w:lang w:val="ko-KR" w:eastAsia="ko-KR"/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both"/>
        <w:rPr>
          <w:rtl w:val="0"/>
          <w:lang w:val="ko-KR" w:eastAsia="ko-KR"/>
        </w:rPr>
      </w:pPr>
      <w:bookmarkStart w:name="_Toc6" w:id="6"/>
      <w:r>
        <w:rPr>
          <w:rtl w:val="0"/>
          <w:lang w:val="ko-KR" w:eastAsia="ko-KR"/>
        </w:rPr>
        <w:t>개발 언어 및 활용 기술</w:t>
      </w:r>
      <w:bookmarkEnd w:id="6"/>
    </w:p>
    <w:tbl>
      <w:tblPr>
        <w:tblW w:w="9020" w:type="dxa"/>
        <w:jc w:val="left"/>
        <w:tblInd w:w="9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46"/>
        <w:gridCol w:w="4434"/>
        <w:gridCol w:w="2140"/>
      </w:tblGrid>
      <w:tr>
        <w:tblPrEx>
          <w:shd w:val="clear" w:color="auto" w:fill="d0ddef"/>
        </w:tblPrEx>
        <w:trPr>
          <w:trHeight w:val="284" w:hRule="atLeast"/>
        </w:trPr>
        <w:tc>
          <w:tcPr>
            <w:tcW w:type="dxa" w:w="2446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항목</w:t>
            </w:r>
          </w:p>
        </w:tc>
        <w:tc>
          <w:tcPr>
            <w:tcW w:type="dxa" w:w="443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적용 대상</w:t>
            </w:r>
          </w:p>
        </w:tc>
        <w:tc>
          <w:tcPr>
            <w:tcW w:type="dxa" w:w="214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비고</w:t>
            </w:r>
          </w:p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Java Spring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백엔드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Maria DB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DB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Python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추천 알고리즘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, AI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React Native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프론트엔드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MaterialUI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React Native UI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프레임워크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Firebase Messaging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푸시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알람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GraphQL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백엔드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 API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Jenkins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배포 자동화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SonarQube</w:t>
            </w:r>
          </w:p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정적 분석</w:t>
            </w:r>
          </w:p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4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17"/>
        </w:numPr>
        <w:spacing w:line="240" w:lineRule="auto"/>
        <w:jc w:val="left"/>
        <w:rPr>
          <w:lang w:val="ko-KR" w:eastAsia="ko-KR"/>
        </w:rPr>
      </w:pPr>
    </w:p>
    <w:p>
      <w:pPr>
        <w:pStyle w:val="heading 2"/>
        <w:numPr>
          <w:ilvl w:val="1"/>
          <w:numId w:val="20"/>
        </w:numPr>
        <w:spacing w:line="240" w:lineRule="auto"/>
        <w:rPr>
          <w:lang w:val="ko-KR" w:eastAsia="ko-KR"/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tl w:val="0"/>
          <w:lang w:val="ko-KR" w:eastAsia="ko-KR"/>
        </w:rPr>
      </w:pPr>
      <w:bookmarkStart w:name="_Toc7" w:id="7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예산</w:t>
      </w:r>
      <w:bookmarkEnd w:id="7"/>
    </w:p>
    <w:tbl>
      <w:tblPr>
        <w:tblW w:w="8312" w:type="dxa"/>
        <w:jc w:val="left"/>
        <w:tblInd w:w="9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76"/>
        <w:gridCol w:w="5102"/>
        <w:gridCol w:w="710"/>
        <w:gridCol w:w="1224"/>
      </w:tblGrid>
      <w:tr>
        <w:tblPrEx>
          <w:shd w:val="clear" w:color="auto" w:fill="d0ddef"/>
        </w:tblPrEx>
        <w:trPr>
          <w:trHeight w:val="284" w:hRule="atLeast"/>
        </w:trPr>
        <w:tc>
          <w:tcPr>
            <w:tcW w:type="dxa" w:w="1276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항목</w:t>
            </w:r>
          </w:p>
        </w:tc>
        <w:tc>
          <w:tcPr>
            <w:tcW w:type="dxa" w:w="510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상세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사유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)</w:t>
            </w:r>
          </w:p>
        </w:tc>
        <w:tc>
          <w:tcPr>
            <w:tcW w:type="dxa" w:w="71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수량</w:t>
            </w:r>
          </w:p>
        </w:tc>
        <w:tc>
          <w:tcPr>
            <w:tcW w:type="dxa" w:w="122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비용</w:t>
            </w:r>
          </w:p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라이선스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사용료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구글 클라우드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 xml:space="preserve"> (FIREBASE)</w:t>
            </w:r>
          </w:p>
        </w:tc>
        <w:tc>
          <w:tcPr>
            <w:tcW w:type="dxa" w:w="71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14:textFill>
                  <w14:solidFill>
                    <w14:srgbClr w14:val="4472C4"/>
                  </w14:solidFill>
                </w14:textFill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$11.10/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월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사용량 과금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421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라이선스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사용료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안드로이드 개발자 등록</w:t>
            </w:r>
          </w:p>
        </w:tc>
        <w:tc>
          <w:tcPr>
            <w:tcW w:type="dxa" w:w="71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$25/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년</w:t>
            </w:r>
          </w:p>
        </w:tc>
      </w:tr>
      <w:tr>
        <w:tblPrEx>
          <w:shd w:val="clear" w:color="auto" w:fill="d0ddef"/>
        </w:tblPrEx>
        <w:trPr>
          <w:trHeight w:val="631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도서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14:textFill>
                  <w14:solidFill>
                    <w14:srgbClr w14:val="4472C4"/>
                  </w14:solidFill>
                </w14:textFill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 xml:space="preserve">스프링 부트와 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AWS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로 혼자 구현하는 웹 서비스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(http://book.interpark.com/product/BookDisplay.do?_method=detail&amp;sc.prdNo=321796760)</w:t>
            </w:r>
          </w:p>
        </w:tc>
        <w:tc>
          <w:tcPr>
            <w:tcW w:type="dxa" w:w="71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19,800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원</w:t>
            </w:r>
          </w:p>
        </w:tc>
      </w:tr>
      <w:tr>
        <w:tblPrEx>
          <w:shd w:val="clear" w:color="auto" w:fill="d0ddef"/>
        </w:tblPrEx>
        <w:trPr>
          <w:trHeight w:val="831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도서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14:textFill>
                  <w14:solidFill>
                    <w14:srgbClr w14:val="2E74B5"/>
                  </w14:solidFill>
                </w14:textFill>
              </w:rPr>
            </w:pPr>
            <w:r>
              <w:rPr>
                <w:outline w:val="0"/>
                <w:color w:val="2e74b5"/>
                <w:sz w:val="16"/>
                <w:szCs w:val="16"/>
                <w:u w:color="2e74b5"/>
                <w:shd w:val="clear" w:color="auto" w:fill="ffffff"/>
                <w:rtl w:val="0"/>
                <w:lang w:val="ko-KR" w:eastAsia="ko-KR"/>
                <w14:textFill>
                  <w14:solidFill>
                    <w14:srgbClr w14:val="2E74B5"/>
                  </w14:solidFill>
                </w14:textFill>
              </w:rPr>
              <w:t xml:space="preserve">스무디 한 잔 마시며 끝내는 </w:t>
            </w:r>
            <w:r>
              <w:rPr>
                <w:outline w:val="0"/>
                <w:color w:val="2e74b5"/>
                <w:sz w:val="16"/>
                <w:szCs w:val="16"/>
                <w:u w:color="2e74b5"/>
                <w:shd w:val="clear" w:color="auto" w:fill="ffffff"/>
                <w:rtl w:val="0"/>
                <w:lang w:val="en-US"/>
                <w14:textFill>
                  <w14:solidFill>
                    <w14:srgbClr w14:val="2E74B5"/>
                  </w14:solidFill>
                </w14:textFill>
              </w:rPr>
              <w:t>React Native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:rtl w:val="0"/>
                <w:lang w:val="en-US"/>
                <w14:textFill>
                  <w14:solidFill>
                    <w14:srgbClr w14:val="2E74B5"/>
                  </w14:solidFill>
                </w14:textFill>
              </w:rPr>
              <w:t>http://book.interpark.com/product/BookDisplay.do?_method=detail&amp;sc.shopNo=0000400000&amp;sc.prdNo=321326273&amp;sc.saNo=003002001&amp;bid1=search&amp;bid2=product&amp;bid3=title&amp;bid4=001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</w:p>
        </w:tc>
        <w:tc>
          <w:tcPr>
            <w:tcW w:type="dxa" w:w="71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27,000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원</w:t>
            </w:r>
          </w:p>
        </w:tc>
      </w:tr>
      <w:tr>
        <w:tblPrEx>
          <w:shd w:val="clear" w:color="auto" w:fill="d0ddef"/>
        </w:tblPrEx>
        <w:trPr>
          <w:trHeight w:val="831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도서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14:textFill>
                  <w14:solidFill>
                    <w14:srgbClr w14:val="2E74B5"/>
                  </w14:solidFill>
                </w14:textFill>
              </w:rPr>
            </w:pPr>
            <w:r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:rtl w:val="0"/>
                <w:lang w:val="ko-KR" w:eastAsia="ko-KR"/>
                <w14:textFill>
                  <w14:solidFill>
                    <w14:srgbClr w14:val="2E74B5"/>
                  </w14:solidFill>
                </w14:textFill>
              </w:rPr>
              <w:t>타입스크립트 프로그래밍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:rtl w:val="0"/>
                <w:lang w:val="en-US"/>
                <w14:textFill>
                  <w14:solidFill>
                    <w14:srgbClr w14:val="2E74B5"/>
                  </w14:solidFill>
                </w14:textFill>
              </w:rPr>
              <w:t>http://book.interpark.com/product/BookDisplay.do?_method=detail&amp;sc.shopNo=0000400000&amp;sc.prdNo=332988810&amp;sc.saNo=003002001&amp;bid1=search&amp;bid2=product&amp;bid3=title&amp;bid4=001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</w:p>
        </w:tc>
        <w:tc>
          <w:tcPr>
            <w:tcW w:type="dxa" w:w="71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22,500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원</w:t>
            </w:r>
          </w:p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4472c4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4472c4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4472c4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4472c4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27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합계</w:t>
            </w:r>
          </w:p>
        </w:tc>
        <w:tc>
          <w:tcPr>
            <w:tcW w:type="dxa" w:w="5102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0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 xml:space="preserve">약 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10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,690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원</w:t>
            </w:r>
          </w:p>
        </w:tc>
      </w:tr>
    </w:tbl>
    <w:p>
      <w:pPr>
        <w:pStyle w:val="heading 2"/>
        <w:numPr>
          <w:ilvl w:val="1"/>
          <w:numId w:val="17"/>
        </w:numPr>
        <w:spacing w:line="240" w:lineRule="auto"/>
        <w:jc w:val="left"/>
        <w:rPr>
          <w:lang w:val="ko-KR" w:eastAsia="ko-KR"/>
        </w:rPr>
      </w:pPr>
    </w:p>
    <w:p>
      <w:pPr>
        <w:pStyle w:val="heading 2"/>
        <w:numPr>
          <w:ilvl w:val="1"/>
          <w:numId w:val="22"/>
        </w:numPr>
        <w:spacing w:line="240" w:lineRule="auto"/>
        <w:rPr>
          <w:lang w:val="ko-KR" w:eastAsia="ko-KR"/>
        </w:rPr>
      </w:pPr>
    </w:p>
    <w:p>
      <w:pPr>
        <w:pStyle w:val="Normal.0"/>
        <w:widowControl w:val="1"/>
        <w:ind w:firstLine="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numPr>
          <w:ilvl w:val="0"/>
          <w:numId w:val="23"/>
        </w:numPr>
        <w:bidi w:val="0"/>
        <w:ind w:right="0"/>
        <w:jc w:val="both"/>
        <w:rPr>
          <w:rtl w:val="0"/>
          <w:lang w:val="ko-KR" w:eastAsia="ko-KR"/>
        </w:rPr>
      </w:pPr>
      <w:bookmarkStart w:name="_Toc8" w:id="8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개발 계획</w:t>
      </w:r>
      <w:bookmarkEnd w:id="8"/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9" w:id="9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팀원별 담당 역할</w:t>
      </w:r>
      <w:bookmarkEnd w:id="9"/>
    </w:p>
    <w:tbl>
      <w:tblPr>
        <w:tblW w:w="8164" w:type="dxa"/>
        <w:jc w:val="left"/>
        <w:tblInd w:w="9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47"/>
        <w:gridCol w:w="1247"/>
        <w:gridCol w:w="5670"/>
      </w:tblGrid>
      <w:tr>
        <w:tblPrEx>
          <w:shd w:val="clear" w:color="auto" w:fill="d0ddef"/>
        </w:tblPrEx>
        <w:trPr>
          <w:trHeight w:val="284" w:hRule="atLeast"/>
        </w:trPr>
        <w:tc>
          <w:tcPr>
            <w:tcW w:type="dxa" w:w="1247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이름</w:t>
            </w:r>
          </w:p>
        </w:tc>
        <w:tc>
          <w:tcPr>
            <w:tcW w:type="dxa" w:w="1247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역할</w:t>
            </w:r>
          </w:p>
        </w:tc>
        <w:tc>
          <w:tcPr>
            <w:tcW w:type="dxa" w:w="567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담당 업무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이지은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팀장</w:t>
            </w:r>
          </w:p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팀장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.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프론트엔드 개발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엄강우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부팀장</w:t>
            </w:r>
          </w:p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프론트엔드 개발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권하늘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AI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김성중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AI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성열호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기획 및 백엔드 개발</w:t>
            </w:r>
          </w:p>
        </w:tc>
      </w:tr>
    </w:tbl>
    <w:p>
      <w:pPr>
        <w:pStyle w:val="heading 2"/>
        <w:numPr>
          <w:ilvl w:val="1"/>
          <w:numId w:val="17"/>
        </w:numPr>
        <w:spacing w:line="240" w:lineRule="auto"/>
        <w:jc w:val="left"/>
        <w:rPr>
          <w:lang w:val="ko-KR" w:eastAsia="ko-KR"/>
        </w:rPr>
      </w:pPr>
    </w:p>
    <w:p>
      <w:pPr>
        <w:pStyle w:val="heading 2"/>
        <w:numPr>
          <w:ilvl w:val="1"/>
          <w:numId w:val="24"/>
        </w:numPr>
        <w:spacing w:line="240" w:lineRule="auto"/>
        <w:rPr>
          <w:lang w:val="ko-KR" w:eastAsia="ko-KR"/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25"/>
        </w:numPr>
        <w:bidi w:val="0"/>
        <w:ind w:right="0"/>
        <w:jc w:val="both"/>
        <w:rPr>
          <w:rtl w:val="0"/>
          <w:lang w:val="ko-KR" w:eastAsia="ko-KR"/>
        </w:rPr>
      </w:pPr>
      <w:bookmarkStart w:name="_Toc10" w:id="10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일정 계획</w:t>
      </w:r>
      <w:bookmarkEnd w:id="10"/>
    </w:p>
    <w:tbl>
      <w:tblPr>
        <w:tblW w:w="8312" w:type="dxa"/>
        <w:jc w:val="left"/>
        <w:tblInd w:w="9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4"/>
        <w:gridCol w:w="1134"/>
        <w:gridCol w:w="4111"/>
        <w:gridCol w:w="1933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3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시작일</w:t>
            </w:r>
          </w:p>
        </w:tc>
        <w:tc>
          <w:tcPr>
            <w:tcW w:type="dxa" w:w="113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종료일</w:t>
            </w:r>
          </w:p>
        </w:tc>
        <w:tc>
          <w:tcPr>
            <w:tcW w:type="dxa" w:w="411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내용</w:t>
            </w:r>
          </w:p>
        </w:tc>
        <w:tc>
          <w:tcPr>
            <w:tcW w:type="dxa" w:w="193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담당자</w:t>
            </w:r>
          </w:p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기능 목록 상세 도출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화면 기획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(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화면 정의서 작성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)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개발 환경 구성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: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백엔드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 / DB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스키마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: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사용자 화면 개발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: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어드민 화면 개발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완성 기능 리뷰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개선 사항 추가 개발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통합 테스트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발표자료 준비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0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어플리케이션 스토어 등록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17"/>
        </w:numPr>
        <w:spacing w:line="240" w:lineRule="auto"/>
        <w:jc w:val="left"/>
        <w:rPr>
          <w:lang w:val="ko-KR" w:eastAsia="ko-KR"/>
        </w:rPr>
      </w:pPr>
    </w:p>
    <w:p>
      <w:pPr>
        <w:pStyle w:val="heading 2"/>
        <w:numPr>
          <w:ilvl w:val="1"/>
          <w:numId w:val="26"/>
        </w:numPr>
        <w:spacing w:line="240" w:lineRule="auto"/>
        <w:rPr>
          <w:lang w:val="ko-KR" w:eastAsia="ko-KR"/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rtl w:val="0"/>
          <w:lang w:val="ko-KR" w:eastAsia="ko-KR"/>
        </w:rPr>
      </w:pPr>
      <w:bookmarkStart w:name="_Toc11" w:id="11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애플리케이션 아키텍쳐</w:t>
      </w:r>
      <w:bookmarkEnd w:id="11"/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다이어그램</w:t>
      </w:r>
    </w:p>
    <w:p>
      <w:pPr>
        <w:pStyle w:val="List Paragraph"/>
        <w:ind w:left="685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kern w:val="0"/>
          <w:sz w:val="2"/>
          <w:szCs w:val="2"/>
          <w:u w:color="000000"/>
          <w:shd w:val="clear" w:color="auto" w:fill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300134" cy="2981325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34" cy="2981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ind w:firstLine="35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kern w:val="0"/>
          <w:sz w:val="0"/>
          <w:szCs w:val="0"/>
          <w:u w:color="000000"/>
          <w:shd w:val="clear" w:color="auto" w:fil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화면 예시</w:t>
      </w:r>
    </w:p>
    <w:p>
      <w:pPr>
        <w:pStyle w:val="List Paragraph"/>
        <w:ind w:left="685" w:firstLine="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3063875</wp:posOffset>
            </wp:positionH>
            <wp:positionV relativeFrom="line">
              <wp:posOffset>2018664</wp:posOffset>
            </wp:positionV>
            <wp:extent cx="2878522" cy="1800001"/>
            <wp:effectExtent l="0" t="0" r="0" b="0"/>
            <wp:wrapNone/>
            <wp:docPr id="1073741826" name="officeArt object" descr="심화 와이어프레임_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심화 와이어프레임_4.jpg" descr="심화 와이어프레임_4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22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2011045</wp:posOffset>
            </wp:positionV>
            <wp:extent cx="2879108" cy="1800001"/>
            <wp:effectExtent l="0" t="0" r="0" b="0"/>
            <wp:wrapNone/>
            <wp:docPr id="1073741827" name="officeArt object" descr="심화 와이어프레임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심화 와이어프레임_3.jpg" descr="심화 와이어프레임_3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0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3978275</wp:posOffset>
            </wp:positionH>
            <wp:positionV relativeFrom="line">
              <wp:posOffset>60325</wp:posOffset>
            </wp:positionV>
            <wp:extent cx="2879108" cy="1800001"/>
            <wp:effectExtent l="0" t="0" r="0" b="0"/>
            <wp:wrapNone/>
            <wp:docPr id="1073741828" name="officeArt object" descr="심화 와이어프레임_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심화 와이어프레임_2.jpg" descr="심화 와이어프레임_2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0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35559</wp:posOffset>
            </wp:positionV>
            <wp:extent cx="2879108" cy="1800001"/>
            <wp:effectExtent l="0" t="0" r="0" b="0"/>
            <wp:wrapNone/>
            <wp:docPr id="1073741829" name="officeArt object" descr="심화 와이어프레임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심화 와이어프레임_1.jpg" descr="심화 와이어프레임_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0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10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37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88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13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38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63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8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13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739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1"/>
  </w:abstractNum>
  <w:abstractNum w:abstractNumId="2">
    <w:multiLevelType w:val="hybridMultilevel"/>
    <w:styleLink w:val="가져온 스타일 1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4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7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49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92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3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7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96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가져온 스타일 2"/>
  </w:abstractNum>
  <w:abstractNum w:abstractNumId="4">
    <w:multiLevelType w:val="hybridMultilevel"/>
    <w:styleLink w:val="가져온 스타일 2"/>
    <w:lvl w:ilvl="0">
      <w:start w:val="1"/>
      <w:numFmt w:val="decimal"/>
      <w:suff w:val="tab"/>
      <w:lvlText w:val="%1)"/>
      <w:lvlJc w:val="left"/>
      <w:pPr>
        <w:ind w:left="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5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2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7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2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가져온 스타일 3"/>
  </w:abstractNum>
  <w:abstractNum w:abstractNumId="6">
    <w:multiLevelType w:val="hybridMultilevel"/>
    <w:styleLink w:val="가져온 스타일 3"/>
    <w:lvl w:ilvl="0">
      <w:start w:val="1"/>
      <w:numFmt w:val="decimal"/>
      <w:suff w:val="tab"/>
      <w:lvlText w:val="%1)"/>
      <w:lvlJc w:val="left"/>
      <w:pPr>
        <w:ind w:left="8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4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4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4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가져온 스타일 4"/>
  </w:abstractNum>
  <w:abstractNum w:abstractNumId="8">
    <w:multiLevelType w:val="hybridMultilevel"/>
    <w:styleLink w:val="가져온 스타일 4"/>
    <w:lvl w:ilvl="0">
      <w:start w:val="1"/>
      <w:numFmt w:val="decimal"/>
      <w:suff w:val="tab"/>
      <w:lvlText w:val="%1)"/>
      <w:lvlJc w:val="left"/>
      <w:pPr>
        <w:ind w:left="6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1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2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3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72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5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2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3"/>
    </w:lvlOverride>
  </w:num>
  <w:num w:numId="3">
    <w:abstractNumId w:val="0"/>
    <w:lvlOverride w:ilvl="0">
      <w:startOverride w:val="2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  <w:num w:numId="7">
    <w:abstractNumId w:val="0"/>
    <w:lvlOverride w:ilvl="1">
      <w:startOverride w:val="2"/>
    </w:lvlOverride>
  </w:num>
  <w:num w:numId="8">
    <w:abstractNumId w:val="0"/>
    <w:lvlOverride w:ilvl="1">
      <w:startOverride w:val="3"/>
    </w:lvlOverride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1"/>
    <w:lvlOverride w:ilvl="1">
      <w:startOverride w:val="3"/>
    </w:lvlOverride>
  </w:num>
  <w:num w:numId="14">
    <w:abstractNumId w:val="6"/>
  </w:num>
  <w:num w:numId="15">
    <w:abstractNumId w:val="5"/>
  </w:num>
  <w:num w:numId="16">
    <w:abstractNumId w:val="1"/>
    <w:lvlOverride w:ilvl="0">
      <w:startOverride w:val="2"/>
    </w:lvlOverride>
  </w:num>
  <w:num w:numId="1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159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010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435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860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285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710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135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561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064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3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76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9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0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6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"/>
    <w:lvlOverride w:ilvl="1">
      <w:startOverride w:val="2"/>
    </w:lvlOverride>
  </w:num>
  <w:num w:numId="20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064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3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76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9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0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6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"/>
    <w:lvlOverride w:ilvl="1">
      <w:startOverride w:val="3"/>
    </w:lvlOverride>
  </w:num>
  <w:num w:numId="22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1064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3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76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9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0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6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"/>
    <w:lvlOverride w:ilvl="0">
      <w:startOverride w:val="3"/>
    </w:lvlOverride>
  </w:num>
  <w:num w:numId="24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064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3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76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9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0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6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"/>
    <w:lvlOverride w:ilvl="1">
      <w:startOverride w:val="2"/>
    </w:lvlOverride>
  </w:num>
  <w:num w:numId="2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064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3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76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9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0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6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  <w:lvlOverride w:ilvl="1">
      <w:startOverride w:val="3"/>
    </w:lvlOverride>
  </w:num>
  <w:num w:numId="28">
    <w:abstractNumId w:val="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10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Fill>
        <w14:solidFill>
          <w14:srgbClr w14:val="2E74B5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000" w:leader="dot"/>
      </w:tabs>
      <w:suppressAutoHyphens w:val="0"/>
      <w:bidi w:val="0"/>
      <w:spacing w:before="0" w:after="160" w:line="259" w:lineRule="auto"/>
      <w:ind w:left="0" w:right="0" w:firstLine="208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269" w:right="0" w:hanging="269"/>
      <w:jc w:val="both"/>
      <w:outlineLvl w:val="0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000" w:leader="dot"/>
      </w:tabs>
      <w:suppressAutoHyphens w:val="0"/>
      <w:bidi w:val="0"/>
      <w:spacing w:before="0" w:after="160" w:line="259" w:lineRule="auto"/>
      <w:ind w:left="0" w:right="0" w:firstLine="208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434" w:right="0" w:hanging="434"/>
      <w:jc w:val="both"/>
      <w:outlineLvl w:val="1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9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10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2">
    <w:name w:val="가져온 스타일 2"/>
    <w:pPr>
      <w:numPr>
        <w:numId w:val="11"/>
      </w:numPr>
    </w:pPr>
  </w:style>
  <w:style w:type="numbering" w:styleId="가져온 스타일 3">
    <w:name w:val="가져온 스타일 3"/>
    <w:pPr>
      <w:numPr>
        <w:numId w:val="14"/>
      </w:numPr>
    </w:pPr>
  </w:style>
  <w:style w:type="numbering" w:styleId="가져온 스타일 4">
    <w:name w:val="가져온 스타일 4"/>
    <w:pPr>
      <w:numPr>
        <w:numId w:val="2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