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372104933" w:displacedByCustomXml="next"/>
    <w:bookmarkStart w:id="10" w:name="_Toc367093239" w:displacedByCustomXml="next"/>
    <w:bookmarkStart w:id="11" w:name="_Toc264876828"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59CEE663" w:rsidR="007540F2" w:rsidRPr="009D1383" w:rsidRDefault="007540F2" w:rsidP="007540F2">
          <w:pPr>
            <w:spacing w:beforeLines="50" w:before="120" w:afterLines="50" w:after="120"/>
            <w:ind w:leftChars="100" w:left="210"/>
            <w:jc w:val="center"/>
            <w:rPr>
              <w:b/>
              <w:sz w:val="48"/>
              <w:szCs w:val="44"/>
            </w:rPr>
          </w:pPr>
          <w:r>
            <w:rPr>
              <w:rFonts w:hAnsi="宋体" w:hint="eastAsia"/>
              <w:b/>
              <w:sz w:val="48"/>
              <w:szCs w:val="44"/>
            </w:rPr>
            <w:t>风险评估报告</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2EC0DFB1" w14:textId="641E18BC" w:rsidR="00067C9E" w:rsidRPr="00C02668" w:rsidRDefault="007540F2" w:rsidP="00C02668">
          <w:pPr>
            <w:widowControl/>
            <w:jc w:val="left"/>
            <w:rPr>
              <w:b/>
              <w:bCs/>
              <w:kern w:val="44"/>
              <w:sz w:val="44"/>
              <w:szCs w:val="44"/>
            </w:rPr>
          </w:pPr>
          <w: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tbl>
      <w:tblPr>
        <w:tblW w:w="5000" w:type="pct"/>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55"/>
        <w:gridCol w:w="1581"/>
        <w:gridCol w:w="1700"/>
        <w:gridCol w:w="2164"/>
        <w:gridCol w:w="3528"/>
      </w:tblGrid>
      <w:tr w:rsidR="00031B12" w14:paraId="56F6BC28" w14:textId="77777777" w:rsidTr="00031B12">
        <w:trPr>
          <w:tblHeader/>
        </w:trPr>
        <w:tc>
          <w:tcPr>
            <w:tcW w:w="340" w:type="pct"/>
            <w:tcBorders>
              <w:top w:val="thinThickSmallGap" w:sz="12" w:space="0" w:color="auto"/>
              <w:left w:val="thinThickSmallGap" w:sz="12" w:space="0" w:color="auto"/>
              <w:bottom w:val="single" w:sz="6" w:space="0" w:color="auto"/>
              <w:right w:val="single" w:sz="6" w:space="0" w:color="auto"/>
            </w:tcBorders>
            <w:shd w:val="clear" w:color="auto" w:fill="CCCCCC"/>
            <w:hideMark/>
          </w:tcPr>
          <w:p w14:paraId="38525B46"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lastRenderedPageBreak/>
              <w:t>序号</w:t>
            </w:r>
          </w:p>
        </w:tc>
        <w:tc>
          <w:tcPr>
            <w:tcW w:w="821" w:type="pct"/>
            <w:tcBorders>
              <w:top w:val="thinThickSmallGap" w:sz="12" w:space="0" w:color="auto"/>
              <w:left w:val="single" w:sz="6" w:space="0" w:color="auto"/>
              <w:bottom w:val="single" w:sz="6" w:space="0" w:color="auto"/>
              <w:right w:val="single" w:sz="6" w:space="0" w:color="auto"/>
            </w:tcBorders>
            <w:shd w:val="clear" w:color="auto" w:fill="CCCCCC"/>
            <w:hideMark/>
          </w:tcPr>
          <w:p w14:paraId="4A845B54"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风险分类</w:t>
            </w:r>
          </w:p>
        </w:tc>
        <w:tc>
          <w:tcPr>
            <w:tcW w:w="883" w:type="pct"/>
            <w:tcBorders>
              <w:top w:val="thinThickSmallGap" w:sz="12" w:space="0" w:color="auto"/>
              <w:left w:val="single" w:sz="6" w:space="0" w:color="auto"/>
              <w:bottom w:val="single" w:sz="6" w:space="0" w:color="auto"/>
              <w:right w:val="single" w:sz="6" w:space="0" w:color="auto"/>
            </w:tcBorders>
            <w:shd w:val="clear" w:color="auto" w:fill="CCCCCC"/>
            <w:hideMark/>
          </w:tcPr>
          <w:p w14:paraId="52B0899E"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可能的风险</w:t>
            </w:r>
          </w:p>
        </w:tc>
        <w:tc>
          <w:tcPr>
            <w:tcW w:w="1124" w:type="pct"/>
            <w:tcBorders>
              <w:top w:val="thinThickSmallGap" w:sz="12" w:space="0" w:color="auto"/>
              <w:left w:val="single" w:sz="6" w:space="0" w:color="auto"/>
              <w:bottom w:val="single" w:sz="6" w:space="0" w:color="auto"/>
              <w:right w:val="single" w:sz="6" w:space="0" w:color="auto"/>
            </w:tcBorders>
            <w:shd w:val="clear" w:color="auto" w:fill="CCCCCC"/>
            <w:hideMark/>
          </w:tcPr>
          <w:p w14:paraId="599C6603"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造成的影响</w:t>
            </w:r>
          </w:p>
        </w:tc>
        <w:tc>
          <w:tcPr>
            <w:tcW w:w="1832" w:type="pct"/>
            <w:tcBorders>
              <w:top w:val="thinThickSmallGap" w:sz="12" w:space="0" w:color="auto"/>
              <w:left w:val="single" w:sz="6" w:space="0" w:color="auto"/>
              <w:bottom w:val="single" w:sz="6" w:space="0" w:color="auto"/>
              <w:right w:val="thickThinSmallGap" w:sz="12" w:space="0" w:color="auto"/>
            </w:tcBorders>
            <w:shd w:val="clear" w:color="auto" w:fill="CCCCCC"/>
            <w:hideMark/>
          </w:tcPr>
          <w:p w14:paraId="60026558"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风险应对措施</w:t>
            </w:r>
          </w:p>
        </w:tc>
      </w:tr>
      <w:tr w:rsidR="00A839AE" w14:paraId="24D183D3" w14:textId="77777777" w:rsidTr="00C02668">
        <w:trPr>
          <w:trHeight w:val="1346"/>
        </w:trPr>
        <w:tc>
          <w:tcPr>
            <w:tcW w:w="340" w:type="pct"/>
            <w:tcBorders>
              <w:top w:val="single" w:sz="6" w:space="0" w:color="auto"/>
              <w:left w:val="thinThickSmallGap" w:sz="12" w:space="0" w:color="auto"/>
              <w:right w:val="single" w:sz="6" w:space="0" w:color="auto"/>
            </w:tcBorders>
          </w:tcPr>
          <w:p w14:paraId="7C062A68" w14:textId="418B2628"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1</w:t>
            </w:r>
          </w:p>
        </w:tc>
        <w:tc>
          <w:tcPr>
            <w:tcW w:w="821" w:type="pct"/>
            <w:tcBorders>
              <w:top w:val="single" w:sz="6" w:space="0" w:color="auto"/>
              <w:left w:val="single" w:sz="6" w:space="0" w:color="auto"/>
              <w:right w:val="single" w:sz="6" w:space="0" w:color="auto"/>
            </w:tcBorders>
          </w:tcPr>
          <w:p w14:paraId="1395BFB6" w14:textId="17D879AB" w:rsidR="00A839AE" w:rsidRPr="00610D9C" w:rsidRDefault="00A839AE"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72E85A31" w14:textId="3F7B1596"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人员风险</w:t>
            </w:r>
          </w:p>
        </w:tc>
        <w:tc>
          <w:tcPr>
            <w:tcW w:w="1124" w:type="pct"/>
            <w:tcBorders>
              <w:top w:val="single" w:sz="6" w:space="0" w:color="auto"/>
              <w:left w:val="single" w:sz="6" w:space="0" w:color="auto"/>
              <w:bottom w:val="single" w:sz="6" w:space="0" w:color="auto"/>
              <w:right w:val="single" w:sz="6" w:space="0" w:color="auto"/>
            </w:tcBorders>
          </w:tcPr>
          <w:p w14:paraId="56D90907" w14:textId="72196028" w:rsidR="00A839AE" w:rsidRPr="004556C7" w:rsidRDefault="00C02668" w:rsidP="00260D1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业务用户对接人员为新入职员工，存在对业务不熟悉，导致需求存在偏差</w:t>
            </w:r>
          </w:p>
        </w:tc>
        <w:tc>
          <w:tcPr>
            <w:tcW w:w="1832" w:type="pct"/>
            <w:tcBorders>
              <w:top w:val="single" w:sz="6" w:space="0" w:color="auto"/>
              <w:left w:val="single" w:sz="6" w:space="0" w:color="auto"/>
              <w:bottom w:val="single" w:sz="6" w:space="0" w:color="auto"/>
              <w:right w:val="thickThinSmallGap" w:sz="12" w:space="0" w:color="auto"/>
            </w:tcBorders>
          </w:tcPr>
          <w:p w14:paraId="5F3C3BDD" w14:textId="7D9739F6" w:rsidR="00A839AE" w:rsidRPr="004556C7"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对用户需求进行分析整理，与甲方高级用户进行沟通确认。</w:t>
            </w:r>
          </w:p>
        </w:tc>
      </w:tr>
      <w:tr w:rsidR="003D5825" w:rsidRPr="00271DF3" w14:paraId="014CAF90" w14:textId="77777777" w:rsidTr="00271DF3">
        <w:trPr>
          <w:trHeight w:val="1122"/>
        </w:trPr>
        <w:tc>
          <w:tcPr>
            <w:tcW w:w="340" w:type="pct"/>
            <w:tcBorders>
              <w:top w:val="single" w:sz="6" w:space="0" w:color="auto"/>
              <w:left w:val="thinThickSmallGap" w:sz="12" w:space="0" w:color="auto"/>
              <w:bottom w:val="single" w:sz="6" w:space="0" w:color="auto"/>
              <w:right w:val="single" w:sz="6" w:space="0" w:color="auto"/>
            </w:tcBorders>
            <w:hideMark/>
          </w:tcPr>
          <w:p w14:paraId="7A643893" w14:textId="0C280AE8"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2</w:t>
            </w:r>
          </w:p>
        </w:tc>
        <w:tc>
          <w:tcPr>
            <w:tcW w:w="821" w:type="pct"/>
            <w:tcBorders>
              <w:top w:val="single" w:sz="6" w:space="0" w:color="auto"/>
              <w:left w:val="single" w:sz="6" w:space="0" w:color="auto"/>
              <w:bottom w:val="single" w:sz="6" w:space="0" w:color="auto"/>
              <w:right w:val="single" w:sz="6" w:space="0" w:color="auto"/>
            </w:tcBorders>
          </w:tcPr>
          <w:p w14:paraId="71DB6C1D"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hideMark/>
          </w:tcPr>
          <w:p w14:paraId="09CF9989" w14:textId="44B0EE5C"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外部数据风险</w:t>
            </w:r>
          </w:p>
          <w:p w14:paraId="7C41E020"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1124" w:type="pct"/>
            <w:tcBorders>
              <w:top w:val="single" w:sz="6" w:space="0" w:color="auto"/>
              <w:left w:val="single" w:sz="6" w:space="0" w:color="auto"/>
              <w:bottom w:val="single" w:sz="6" w:space="0" w:color="auto"/>
              <w:right w:val="single" w:sz="6" w:space="0" w:color="auto"/>
            </w:tcBorders>
            <w:hideMark/>
          </w:tcPr>
          <w:p w14:paraId="06403725" w14:textId="4559681C" w:rsidR="003D5825" w:rsidRDefault="00C0266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舆情分析数据采用调用外部平台API形式将数据采集到数据仓库中，数据对接风险</w:t>
            </w:r>
          </w:p>
        </w:tc>
        <w:tc>
          <w:tcPr>
            <w:tcW w:w="1832" w:type="pct"/>
            <w:tcBorders>
              <w:top w:val="single" w:sz="6" w:space="0" w:color="auto"/>
              <w:left w:val="single" w:sz="6" w:space="0" w:color="auto"/>
              <w:bottom w:val="single" w:sz="6" w:space="0" w:color="auto"/>
              <w:right w:val="thickThinSmallGap" w:sz="12" w:space="0" w:color="auto"/>
            </w:tcBorders>
            <w:hideMark/>
          </w:tcPr>
          <w:p w14:paraId="6890424F" w14:textId="75587F00" w:rsidR="003D5825" w:rsidRDefault="00271DF3"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与用户沟通接口到位时间，</w:t>
            </w:r>
          </w:p>
        </w:tc>
      </w:tr>
      <w:tr w:rsidR="00271DF3" w:rsidRPr="00271DF3" w14:paraId="0320E208" w14:textId="77777777" w:rsidTr="00021220">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4F79AC76" w14:textId="1F8BF61E"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3</w:t>
            </w:r>
          </w:p>
        </w:tc>
        <w:tc>
          <w:tcPr>
            <w:tcW w:w="821" w:type="pct"/>
            <w:tcBorders>
              <w:top w:val="single" w:sz="6" w:space="0" w:color="auto"/>
              <w:left w:val="single" w:sz="6" w:space="0" w:color="auto"/>
              <w:bottom w:val="single" w:sz="6" w:space="0" w:color="auto"/>
              <w:right w:val="single" w:sz="6" w:space="0" w:color="auto"/>
            </w:tcBorders>
          </w:tcPr>
          <w:p w14:paraId="09DA16B1" w14:textId="77777777" w:rsidR="00271DF3" w:rsidRDefault="00271DF3"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EA54664" w14:textId="7C975A07"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数据库映射风险</w:t>
            </w:r>
          </w:p>
        </w:tc>
        <w:tc>
          <w:tcPr>
            <w:tcW w:w="1124" w:type="pct"/>
            <w:tcBorders>
              <w:top w:val="single" w:sz="6" w:space="0" w:color="auto"/>
              <w:left w:val="single" w:sz="6" w:space="0" w:color="auto"/>
              <w:bottom w:val="single" w:sz="6" w:space="0" w:color="auto"/>
              <w:right w:val="single" w:sz="6" w:space="0" w:color="auto"/>
            </w:tcBorders>
          </w:tcPr>
          <w:p w14:paraId="758A25BE" w14:textId="5E0A625B" w:rsidR="00271DF3" w:rsidRDefault="00271DF3"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现在用户存在新老两套业务系统，该项目需要将数据ETL之后到新的数据仓库中，存在数据映射风险。</w:t>
            </w:r>
          </w:p>
        </w:tc>
        <w:tc>
          <w:tcPr>
            <w:tcW w:w="1832" w:type="pct"/>
            <w:tcBorders>
              <w:top w:val="single" w:sz="6" w:space="0" w:color="auto"/>
              <w:left w:val="single" w:sz="6" w:space="0" w:color="auto"/>
              <w:bottom w:val="single" w:sz="6" w:space="0" w:color="auto"/>
              <w:right w:val="thickThinSmallGap" w:sz="12" w:space="0" w:color="auto"/>
            </w:tcBorders>
          </w:tcPr>
          <w:p w14:paraId="4FD6EBCC" w14:textId="70F093C7" w:rsidR="00271DF3" w:rsidRPr="00271DF3" w:rsidRDefault="00021220"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测试</w:t>
            </w:r>
          </w:p>
        </w:tc>
      </w:tr>
      <w:tr w:rsidR="00021220" w:rsidRPr="00271DF3" w14:paraId="5F534BDA" w14:textId="77777777" w:rsidTr="00E61438">
        <w:trPr>
          <w:trHeight w:val="1122"/>
        </w:trPr>
        <w:tc>
          <w:tcPr>
            <w:tcW w:w="340" w:type="pct"/>
            <w:tcBorders>
              <w:top w:val="single" w:sz="6" w:space="0" w:color="auto"/>
              <w:left w:val="thinThickSmallGap" w:sz="12" w:space="0" w:color="auto"/>
              <w:bottom w:val="single" w:sz="6" w:space="0" w:color="auto"/>
              <w:right w:val="single" w:sz="6" w:space="0" w:color="auto"/>
            </w:tcBorders>
          </w:tcPr>
          <w:p w14:paraId="09BC1FCA" w14:textId="1991D280" w:rsidR="00021220" w:rsidRDefault="00021220"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4</w:t>
            </w:r>
          </w:p>
        </w:tc>
        <w:tc>
          <w:tcPr>
            <w:tcW w:w="821" w:type="pct"/>
            <w:tcBorders>
              <w:top w:val="single" w:sz="6" w:space="0" w:color="auto"/>
              <w:left w:val="single" w:sz="6" w:space="0" w:color="auto"/>
              <w:bottom w:val="single" w:sz="6" w:space="0" w:color="auto"/>
              <w:right w:val="single" w:sz="6" w:space="0" w:color="auto"/>
            </w:tcBorders>
          </w:tcPr>
          <w:p w14:paraId="111C3E69" w14:textId="77777777" w:rsidR="00021220" w:rsidRDefault="00021220"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tcPr>
          <w:p w14:paraId="0392F433" w14:textId="69A85AEF" w:rsidR="00021220" w:rsidRDefault="00021220"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需求变更风险</w:t>
            </w:r>
          </w:p>
        </w:tc>
        <w:tc>
          <w:tcPr>
            <w:tcW w:w="1124" w:type="pct"/>
            <w:tcBorders>
              <w:top w:val="single" w:sz="6" w:space="0" w:color="auto"/>
              <w:left w:val="single" w:sz="6" w:space="0" w:color="auto"/>
              <w:bottom w:val="single" w:sz="6" w:space="0" w:color="auto"/>
              <w:right w:val="single" w:sz="6" w:space="0" w:color="auto"/>
            </w:tcBorders>
          </w:tcPr>
          <w:p w14:paraId="37AF08E4" w14:textId="17069643" w:rsidR="00021220" w:rsidRDefault="00021220"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因为市领导的参观访问，页面UI设计提前，</w:t>
            </w:r>
            <w:r w:rsidR="00E61438">
              <w:rPr>
                <w:rFonts w:ascii="宋体" w:hAnsi="宋体" w:hint="eastAsia"/>
                <w:kern w:val="2"/>
                <w:sz w:val="21"/>
                <w:szCs w:val="21"/>
              </w:rPr>
              <w:t>时间被压缩</w:t>
            </w:r>
          </w:p>
        </w:tc>
        <w:tc>
          <w:tcPr>
            <w:tcW w:w="1832" w:type="pct"/>
            <w:tcBorders>
              <w:top w:val="single" w:sz="6" w:space="0" w:color="auto"/>
              <w:left w:val="single" w:sz="6" w:space="0" w:color="auto"/>
              <w:bottom w:val="single" w:sz="6" w:space="0" w:color="auto"/>
              <w:right w:val="thickThinSmallGap" w:sz="12" w:space="0" w:color="auto"/>
            </w:tcBorders>
          </w:tcPr>
          <w:p w14:paraId="50F4EDCA" w14:textId="4767A031" w:rsidR="00021220" w:rsidRPr="00021220" w:rsidRDefault="00021220"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调整页面开发进度，</w:t>
            </w:r>
          </w:p>
        </w:tc>
      </w:tr>
      <w:tr w:rsidR="00E61438" w:rsidRPr="00271DF3" w14:paraId="472F007C" w14:textId="77777777" w:rsidTr="00C02668">
        <w:trPr>
          <w:trHeight w:val="1122"/>
        </w:trPr>
        <w:tc>
          <w:tcPr>
            <w:tcW w:w="340" w:type="pct"/>
            <w:tcBorders>
              <w:top w:val="single" w:sz="6" w:space="0" w:color="auto"/>
              <w:left w:val="thinThickSmallGap" w:sz="12" w:space="0" w:color="auto"/>
              <w:right w:val="single" w:sz="6" w:space="0" w:color="auto"/>
            </w:tcBorders>
          </w:tcPr>
          <w:p w14:paraId="4F2D3738" w14:textId="713268D0" w:rsidR="00E61438" w:rsidRDefault="00E61438"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5</w:t>
            </w:r>
          </w:p>
        </w:tc>
        <w:tc>
          <w:tcPr>
            <w:tcW w:w="821" w:type="pct"/>
            <w:tcBorders>
              <w:top w:val="single" w:sz="6" w:space="0" w:color="auto"/>
              <w:left w:val="single" w:sz="6" w:space="0" w:color="auto"/>
              <w:right w:val="single" w:sz="6" w:space="0" w:color="auto"/>
            </w:tcBorders>
          </w:tcPr>
          <w:p w14:paraId="14AC4CF8" w14:textId="77777777" w:rsidR="00E61438" w:rsidRDefault="00E61438"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31116F9B" w14:textId="70C13D7A" w:rsidR="00E61438" w:rsidRDefault="00E61438" w:rsidP="005659BD">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外部数据获取</w:t>
            </w:r>
          </w:p>
        </w:tc>
        <w:tc>
          <w:tcPr>
            <w:tcW w:w="1124" w:type="pct"/>
            <w:tcBorders>
              <w:top w:val="single" w:sz="6" w:space="0" w:color="auto"/>
              <w:left w:val="single" w:sz="6" w:space="0" w:color="auto"/>
              <w:bottom w:val="double" w:sz="4" w:space="0" w:color="auto"/>
              <w:right w:val="single" w:sz="6" w:space="0" w:color="auto"/>
            </w:tcBorders>
          </w:tcPr>
          <w:p w14:paraId="04F358EA" w14:textId="3732FB2F" w:rsidR="00E61438" w:rsidRDefault="00E61438" w:rsidP="002E61A9">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需要外盘的数据，目前业务系统中并无外盘</w:t>
            </w:r>
          </w:p>
        </w:tc>
        <w:tc>
          <w:tcPr>
            <w:tcW w:w="1832" w:type="pct"/>
            <w:tcBorders>
              <w:top w:val="single" w:sz="6" w:space="0" w:color="auto"/>
              <w:left w:val="single" w:sz="6" w:space="0" w:color="auto"/>
              <w:bottom w:val="double" w:sz="4" w:space="0" w:color="auto"/>
              <w:right w:val="thickThinSmallGap" w:sz="12" w:space="0" w:color="auto"/>
            </w:tcBorders>
          </w:tcPr>
          <w:p w14:paraId="06A6C70D" w14:textId="02106E9B" w:rsidR="00E61438" w:rsidRDefault="009F2CF9" w:rsidP="003D5825">
            <w:pPr>
              <w:pStyle w:val="BodyTexttable"/>
              <w:spacing w:before="100" w:beforeAutospacing="1" w:after="100" w:afterAutospacing="1" w:line="240" w:lineRule="auto"/>
              <w:rPr>
                <w:rFonts w:ascii="宋体" w:hAnsi="宋体" w:hint="eastAsia"/>
                <w:kern w:val="2"/>
                <w:sz w:val="21"/>
                <w:szCs w:val="21"/>
              </w:rPr>
            </w:pPr>
            <w:r>
              <w:rPr>
                <w:rFonts w:ascii="宋体" w:hAnsi="宋体" w:hint="eastAsia"/>
                <w:kern w:val="2"/>
                <w:sz w:val="21"/>
                <w:szCs w:val="21"/>
              </w:rPr>
              <w:t>需要甲方协调外部数据资源来解决</w:t>
            </w:r>
            <w:bookmarkStart w:id="12" w:name="_GoBack"/>
            <w:bookmarkEnd w:id="12"/>
          </w:p>
        </w:tc>
      </w:tr>
      <w:bookmarkEnd w:id="11"/>
      <w:bookmarkEnd w:id="10"/>
      <w:bookmarkEnd w:id="9"/>
    </w:tbl>
    <w:p w14:paraId="6A2C7571" w14:textId="77777777" w:rsidR="00EE4BC2" w:rsidRPr="005E2C51" w:rsidRDefault="00EE4BC2" w:rsidP="00C02668"/>
    <w:sectPr w:rsidR="00EE4BC2" w:rsidRPr="005E2C51"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54B68" w14:textId="77777777" w:rsidR="006E41ED" w:rsidRDefault="006E41ED">
      <w:r>
        <w:separator/>
      </w:r>
    </w:p>
  </w:endnote>
  <w:endnote w:type="continuationSeparator" w:id="0">
    <w:p w14:paraId="33F7D51D" w14:textId="77777777" w:rsidR="006E41ED" w:rsidRDefault="006E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entury">
    <w:panose1 w:val="02040604050505020304"/>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E61438" w:rsidRPr="00E61438">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ECB72" w14:textId="77777777" w:rsidR="006E41ED" w:rsidRDefault="006E41ED">
      <w:r>
        <w:separator/>
      </w:r>
    </w:p>
  </w:footnote>
  <w:footnote w:type="continuationSeparator" w:id="0">
    <w:p w14:paraId="57C4A20D" w14:textId="77777777" w:rsidR="006E41ED" w:rsidRDefault="006E41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431A92D4" w:rsidR="00F20F2E" w:rsidRPr="00E0368D" w:rsidRDefault="00DB6A03" w:rsidP="00E0368D">
    <w:pPr>
      <w:widowControl/>
      <w:jc w:val="left"/>
      <w:rPr>
        <w:rFonts w:eastAsia="Times New Roman"/>
        <w:kern w:val="0"/>
        <w:sz w:val="24"/>
      </w:rPr>
    </w:pPr>
    <w:r>
      <w:rPr>
        <w:rFonts w:hAnsi="宋体" w:hint="eastAsia"/>
        <w:szCs w:val="21"/>
      </w:rPr>
      <w:t>风险评估报告</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4">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9">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1100"/>
    <w:rsid w:val="0002122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2EC1"/>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1ED"/>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0EB5"/>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2CF9"/>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1B7C"/>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371"/>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438"/>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4667FE"/>
    <w:pPr>
      <w:keepNext/>
      <w:keepLines/>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tabs>
        <w:tab w:val="left" w:pos="420"/>
        <w:tab w:val="right" w:leader="dot" w:pos="9402"/>
      </w:tabs>
      <w:spacing w:before="120" w:after="120"/>
      <w:jc w:val="center"/>
    </w:pPr>
    <w:rPr>
      <w:rFonts w:asciiTheme="minorHAnsi" w:hAnsiTheme="minorHAnsi"/>
      <w:b/>
      <w:bCs/>
      <w:caps/>
      <w:noProof/>
      <w:sz w:val="30"/>
      <w:szCs w:val="30"/>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smallCaps/>
      <w:sz w:val="20"/>
      <w:szCs w:val="20"/>
    </w:rPr>
  </w:style>
  <w:style w:type="paragraph" w:styleId="32">
    <w:name w:val="toc 3"/>
    <w:basedOn w:val="a"/>
    <w:next w:val="a"/>
    <w:autoRedefine/>
    <w:uiPriority w:val="39"/>
    <w:qFormat/>
    <w:rsid w:val="004667FE"/>
    <w:pPr>
      <w:ind w:left="420"/>
      <w:jc w:val="left"/>
    </w:pPr>
    <w:rPr>
      <w:rFonts w:asciiTheme="minorHAnsi" w:hAnsiTheme="minorHAnsi"/>
      <w:i/>
      <w:iCs/>
      <w:sz w:val="20"/>
      <w:szCs w:val="20"/>
    </w:rPr>
  </w:style>
  <w:style w:type="paragraph" w:styleId="41">
    <w:name w:val="toc 4"/>
    <w:basedOn w:val="a"/>
    <w:next w:val="a"/>
    <w:autoRedefine/>
    <w:uiPriority w:val="39"/>
    <w:rsid w:val="004667FE"/>
    <w:pPr>
      <w:ind w:left="630"/>
      <w:jc w:val="left"/>
    </w:pPr>
    <w:rPr>
      <w:rFonts w:asciiTheme="minorHAnsi" w:hAnsiTheme="minorHAnsi"/>
      <w:sz w:val="18"/>
      <w:szCs w:val="18"/>
    </w:rPr>
  </w:style>
  <w:style w:type="paragraph" w:styleId="51">
    <w:name w:val="toc 5"/>
    <w:basedOn w:val="a"/>
    <w:next w:val="a"/>
    <w:autoRedefine/>
    <w:uiPriority w:val="39"/>
    <w:rsid w:val="004667FE"/>
    <w:pPr>
      <w:ind w:left="840"/>
      <w:jc w:val="left"/>
    </w:pPr>
    <w:rPr>
      <w:rFonts w:asciiTheme="minorHAnsi" w:hAnsiTheme="minorHAnsi"/>
      <w:sz w:val="18"/>
      <w:szCs w:val="18"/>
    </w:rPr>
  </w:style>
  <w:style w:type="paragraph" w:styleId="61">
    <w:name w:val="toc 6"/>
    <w:basedOn w:val="a"/>
    <w:next w:val="a"/>
    <w:autoRedefine/>
    <w:uiPriority w:val="39"/>
    <w:rsid w:val="004667FE"/>
    <w:pPr>
      <w:ind w:left="1050"/>
      <w:jc w:val="left"/>
    </w:pPr>
    <w:rPr>
      <w:rFonts w:asciiTheme="minorHAnsi" w:hAnsiTheme="minorHAnsi"/>
      <w:sz w:val="18"/>
      <w:szCs w:val="18"/>
    </w:rPr>
  </w:style>
  <w:style w:type="paragraph" w:styleId="71">
    <w:name w:val="toc 7"/>
    <w:basedOn w:val="a"/>
    <w:next w:val="a"/>
    <w:autoRedefine/>
    <w:uiPriority w:val="39"/>
    <w:rsid w:val="004667FE"/>
    <w:pPr>
      <w:ind w:left="1260"/>
      <w:jc w:val="left"/>
    </w:pPr>
    <w:rPr>
      <w:rFonts w:asciiTheme="minorHAnsi" w:hAnsiTheme="minorHAnsi"/>
      <w:sz w:val="18"/>
      <w:szCs w:val="18"/>
    </w:rPr>
  </w:style>
  <w:style w:type="paragraph" w:styleId="81">
    <w:name w:val="toc 8"/>
    <w:basedOn w:val="a"/>
    <w:next w:val="a"/>
    <w:autoRedefine/>
    <w:uiPriority w:val="39"/>
    <w:rsid w:val="004667FE"/>
    <w:pPr>
      <w:ind w:left="1470"/>
      <w:jc w:val="left"/>
    </w:pPr>
    <w:rPr>
      <w:rFonts w:asciiTheme="minorHAnsi" w:hAnsiTheme="minorHAnsi"/>
      <w:sz w:val="18"/>
      <w:szCs w:val="18"/>
    </w:rPr>
  </w:style>
  <w:style w:type="paragraph" w:styleId="91">
    <w:name w:val="toc 9"/>
    <w:basedOn w:val="a"/>
    <w:next w:val="a"/>
    <w:autoRedefine/>
    <w:uiPriority w:val="39"/>
    <w:rsid w:val="004667FE"/>
    <w:pPr>
      <w:ind w:left="1680"/>
      <w:jc w:val="left"/>
    </w:pPr>
    <w:rPr>
      <w:rFonts w:asciiTheme="minorHAnsi" w:hAnsiTheme="minorHAnsi"/>
      <w:sz w:val="18"/>
      <w:szCs w:val="18"/>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992D62"/>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semiHidden/>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FC601-9D70-3A48-9426-FD91790A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69</Words>
  <Characters>394</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陈力杰</cp:lastModifiedBy>
  <cp:revision>9</cp:revision>
  <cp:lastPrinted>2013-12-30T02:44:00Z</cp:lastPrinted>
  <dcterms:created xsi:type="dcterms:W3CDTF">2017-09-14T06:38:00Z</dcterms:created>
  <dcterms:modified xsi:type="dcterms:W3CDTF">2017-09-20T08:50:00Z</dcterms:modified>
</cp:coreProperties>
</file>