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0CC69" w14:textId="77777777" w:rsidR="00994DE6" w:rsidRPr="007362E4" w:rsidRDefault="00A207C9" w:rsidP="00994DE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青岛清算所风控系统</w:t>
      </w:r>
      <w:r w:rsidR="00994DE6" w:rsidRPr="007362E4">
        <w:rPr>
          <w:rFonts w:hint="eastAsia"/>
          <w:b/>
          <w:sz w:val="32"/>
          <w:szCs w:val="32"/>
        </w:rPr>
        <w:t>一期建设项目</w:t>
      </w:r>
    </w:p>
    <w:p w14:paraId="585EA4A5" w14:textId="77777777" w:rsidR="00994DE6" w:rsidRPr="007E7D80" w:rsidRDefault="00994DE6" w:rsidP="00994DE6">
      <w:pPr>
        <w:jc w:val="center"/>
        <w:rPr>
          <w:b/>
          <w:sz w:val="32"/>
          <w:szCs w:val="32"/>
        </w:rPr>
      </w:pPr>
      <w:bookmarkStart w:id="0" w:name="_Toc269795558"/>
      <w:bookmarkStart w:id="1" w:name="_Toc359775445"/>
      <w:r w:rsidRPr="007E7D80">
        <w:rPr>
          <w:rFonts w:hint="eastAsia"/>
          <w:b/>
          <w:sz w:val="32"/>
          <w:szCs w:val="32"/>
        </w:rPr>
        <w:t>业务访谈调研</w:t>
      </w:r>
      <w:bookmarkEnd w:id="0"/>
      <w:r w:rsidRPr="007E7D80">
        <w:rPr>
          <w:rFonts w:hint="eastAsia"/>
          <w:b/>
          <w:sz w:val="32"/>
          <w:szCs w:val="32"/>
        </w:rPr>
        <w:t>问卷</w:t>
      </w:r>
      <w:bookmarkEnd w:id="1"/>
    </w:p>
    <w:p w14:paraId="41DF393D" w14:textId="77777777" w:rsidR="001513DD" w:rsidRDefault="001513DD" w:rsidP="001513DD">
      <w:pPr>
        <w:spacing w:line="276" w:lineRule="auto"/>
      </w:pPr>
    </w:p>
    <w:p w14:paraId="2BA3B732" w14:textId="1562B872" w:rsidR="001513DD" w:rsidRPr="001513DD" w:rsidRDefault="001513DD" w:rsidP="001513DD">
      <w:pPr>
        <w:spacing w:line="360" w:lineRule="auto"/>
        <w:rPr>
          <w:sz w:val="24"/>
        </w:rPr>
      </w:pPr>
      <w:r w:rsidRPr="001513DD">
        <w:rPr>
          <w:rFonts w:hint="eastAsia"/>
          <w:sz w:val="24"/>
        </w:rPr>
        <w:t>访谈对象：</w:t>
      </w:r>
      <w:r w:rsidR="00A12814">
        <w:rPr>
          <w:rFonts w:hint="eastAsia"/>
          <w:sz w:val="24"/>
        </w:rPr>
        <w:t>徐倩倩</w:t>
      </w:r>
    </w:p>
    <w:p w14:paraId="42B7D16E" w14:textId="1F9FF3F5" w:rsidR="001513DD" w:rsidRPr="001513DD" w:rsidRDefault="001513DD" w:rsidP="001513DD">
      <w:pPr>
        <w:spacing w:line="360" w:lineRule="auto"/>
        <w:rPr>
          <w:sz w:val="24"/>
        </w:rPr>
      </w:pPr>
      <w:r w:rsidRPr="001513DD">
        <w:rPr>
          <w:sz w:val="24"/>
        </w:rPr>
        <w:t>访谈人：</w:t>
      </w:r>
      <w:r w:rsidR="00A12814">
        <w:rPr>
          <w:rFonts w:hint="eastAsia"/>
          <w:sz w:val="24"/>
        </w:rPr>
        <w:t>陈力杰</w:t>
      </w:r>
      <w:r w:rsidR="00A12814">
        <w:rPr>
          <w:rFonts w:hint="eastAsia"/>
          <w:sz w:val="24"/>
        </w:rPr>
        <w:t xml:space="preserve">  </w:t>
      </w:r>
      <w:r w:rsidR="00A12814">
        <w:rPr>
          <w:rFonts w:hint="eastAsia"/>
          <w:sz w:val="24"/>
        </w:rPr>
        <w:t>郭海洋</w:t>
      </w:r>
    </w:p>
    <w:p w14:paraId="20EA41C1" w14:textId="33F6596F" w:rsidR="001513DD" w:rsidRPr="001513DD" w:rsidRDefault="001513DD" w:rsidP="001513DD">
      <w:pPr>
        <w:spacing w:line="360" w:lineRule="auto"/>
        <w:rPr>
          <w:sz w:val="24"/>
        </w:rPr>
      </w:pPr>
      <w:r w:rsidRPr="001513DD">
        <w:rPr>
          <w:rFonts w:hint="eastAsia"/>
          <w:sz w:val="24"/>
        </w:rPr>
        <w:t>访谈时间：</w:t>
      </w:r>
      <w:r w:rsidRPr="001513DD">
        <w:rPr>
          <w:rFonts w:hint="eastAsia"/>
          <w:sz w:val="24"/>
        </w:rPr>
        <w:tab/>
      </w:r>
      <w:r w:rsidR="00A12814">
        <w:rPr>
          <w:rFonts w:hint="eastAsia"/>
          <w:sz w:val="24"/>
        </w:rPr>
        <w:t>2017/09/19</w:t>
      </w:r>
      <w:r w:rsidR="00A12814">
        <w:rPr>
          <w:sz w:val="24"/>
        </w:rPr>
        <w:t xml:space="preserve"> </w:t>
      </w:r>
      <w:r w:rsidR="00A12814">
        <w:rPr>
          <w:rFonts w:hint="eastAsia"/>
          <w:sz w:val="24"/>
        </w:rPr>
        <w:t xml:space="preserve"> 14</w:t>
      </w:r>
      <w:r w:rsidR="00A12814">
        <w:rPr>
          <w:rFonts w:hint="eastAsia"/>
          <w:sz w:val="24"/>
        </w:rPr>
        <w:t>：</w:t>
      </w:r>
      <w:r w:rsidR="00A12814">
        <w:rPr>
          <w:rFonts w:hint="eastAsia"/>
          <w:sz w:val="24"/>
        </w:rPr>
        <w:t>00</w:t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>地点：</w:t>
      </w:r>
      <w:r w:rsidR="00A12814">
        <w:rPr>
          <w:rFonts w:hint="eastAsia"/>
          <w:sz w:val="24"/>
        </w:rPr>
        <w:t>办公室</w:t>
      </w:r>
    </w:p>
    <w:p w14:paraId="55E945F4" w14:textId="77777777" w:rsidR="001513DD" w:rsidRPr="00EF210C" w:rsidRDefault="001513DD" w:rsidP="001513DD">
      <w:pPr>
        <w:spacing w:line="360" w:lineRule="auto"/>
        <w:rPr>
          <w:rFonts w:ascii="宋体" w:hAnsi="宋体"/>
          <w:sz w:val="24"/>
        </w:rPr>
      </w:pPr>
    </w:p>
    <w:p w14:paraId="712D8E5C" w14:textId="77777777" w:rsidR="007A226C" w:rsidRPr="008B470B" w:rsidRDefault="007A226C" w:rsidP="007A226C">
      <w:pPr>
        <w:numPr>
          <w:ilvl w:val="0"/>
          <w:numId w:val="40"/>
        </w:numPr>
        <w:rPr>
          <w:b/>
          <w:sz w:val="32"/>
          <w:szCs w:val="32"/>
        </w:rPr>
      </w:pPr>
      <w:r w:rsidRPr="008B470B">
        <w:rPr>
          <w:rFonts w:hint="eastAsia"/>
          <w:b/>
          <w:sz w:val="32"/>
          <w:szCs w:val="32"/>
        </w:rPr>
        <w:t>调研访谈目的</w:t>
      </w:r>
    </w:p>
    <w:p w14:paraId="7BBB4EC3" w14:textId="77777777" w:rsidR="007A226C" w:rsidRPr="0068656A" w:rsidRDefault="007A226C" w:rsidP="007A226C">
      <w:pPr>
        <w:spacing w:beforeLines="50" w:before="156" w:afterLines="50" w:after="156" w:line="360" w:lineRule="auto"/>
        <w:ind w:firstLine="420"/>
        <w:rPr>
          <w:rFonts w:ascii="宋体" w:hAnsi="宋体"/>
          <w:sz w:val="24"/>
        </w:rPr>
      </w:pPr>
      <w:r w:rsidRPr="0068656A">
        <w:rPr>
          <w:rFonts w:ascii="宋体" w:hAnsi="宋体" w:hint="eastAsia"/>
          <w:sz w:val="24"/>
        </w:rPr>
        <w:t>重点对</w:t>
      </w:r>
      <w:r w:rsidR="006B5059">
        <w:rPr>
          <w:rFonts w:ascii="宋体" w:hAnsi="宋体" w:hint="eastAsia"/>
          <w:sz w:val="24"/>
        </w:rPr>
        <w:t>用户当前的风控进行需求调研，满足用户对系统风险的管控机制</w:t>
      </w:r>
      <w:r w:rsidRPr="0068656A">
        <w:rPr>
          <w:rFonts w:ascii="宋体" w:hAnsi="宋体" w:hint="eastAsia"/>
          <w:sz w:val="24"/>
        </w:rPr>
        <w:t>；</w:t>
      </w:r>
    </w:p>
    <w:p w14:paraId="5BC98C0B" w14:textId="77777777" w:rsidR="007A226C" w:rsidRPr="0068656A" w:rsidRDefault="007A226C" w:rsidP="007A226C">
      <w:pPr>
        <w:spacing w:beforeLines="50" w:before="156" w:afterLines="50" w:after="156" w:line="360" w:lineRule="auto"/>
        <w:ind w:firstLine="420"/>
        <w:rPr>
          <w:rFonts w:ascii="宋体" w:hAnsi="宋体"/>
          <w:sz w:val="24"/>
        </w:rPr>
      </w:pPr>
      <w:r w:rsidRPr="0068656A">
        <w:rPr>
          <w:rFonts w:ascii="宋体" w:hAnsi="宋体" w:hint="eastAsia"/>
          <w:sz w:val="24"/>
        </w:rPr>
        <w:t>收集、整理、汇总对现有</w:t>
      </w:r>
      <w:r w:rsidR="006B5059">
        <w:rPr>
          <w:rFonts w:ascii="宋体" w:hAnsi="宋体" w:hint="eastAsia"/>
          <w:sz w:val="24"/>
        </w:rPr>
        <w:t>风险管理</w:t>
      </w:r>
      <w:r>
        <w:rPr>
          <w:rFonts w:ascii="宋体" w:hAnsi="宋体" w:hint="eastAsia"/>
          <w:sz w:val="24"/>
        </w:rPr>
        <w:t>方面的意见和建议，并了解</w:t>
      </w:r>
      <w:r w:rsidR="006B5059">
        <w:rPr>
          <w:rFonts w:ascii="宋体" w:hAnsi="宋体" w:hint="eastAsia"/>
          <w:sz w:val="24"/>
        </w:rPr>
        <w:t>未来部门对风控系统的期望</w:t>
      </w:r>
      <w:r w:rsidRPr="0068656A">
        <w:rPr>
          <w:rFonts w:ascii="宋体" w:hAnsi="宋体" w:hint="eastAsia"/>
          <w:sz w:val="24"/>
        </w:rPr>
        <w:t>。</w:t>
      </w:r>
    </w:p>
    <w:p w14:paraId="5E0E6FEA" w14:textId="77777777" w:rsidR="007A226C" w:rsidRPr="007D542A" w:rsidRDefault="007A226C" w:rsidP="007A226C"/>
    <w:p w14:paraId="6AE84FC1" w14:textId="77777777" w:rsidR="007A226C" w:rsidRPr="008B470B" w:rsidRDefault="007A226C" w:rsidP="007A226C">
      <w:pPr>
        <w:numPr>
          <w:ilvl w:val="0"/>
          <w:numId w:val="40"/>
        </w:numPr>
        <w:rPr>
          <w:b/>
          <w:sz w:val="32"/>
          <w:szCs w:val="32"/>
        </w:rPr>
      </w:pPr>
      <w:r w:rsidRPr="008B470B">
        <w:rPr>
          <w:rFonts w:hint="eastAsia"/>
          <w:b/>
          <w:sz w:val="32"/>
          <w:szCs w:val="32"/>
        </w:rPr>
        <w:t>访谈内容</w:t>
      </w:r>
    </w:p>
    <w:p w14:paraId="5DBC24FD" w14:textId="72963A9B" w:rsidR="00A12814" w:rsidRDefault="00A12814" w:rsidP="00A1281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清算业务</w:t>
      </w:r>
    </w:p>
    <w:p w14:paraId="5A6A61BD" w14:textId="77777777" w:rsidR="00A12814" w:rsidRDefault="00A12814" w:rsidP="00A12814">
      <w:pPr>
        <w:pStyle w:val="a3"/>
        <w:ind w:left="360" w:firstLineChars="0" w:firstLine="0"/>
      </w:pPr>
      <w:r>
        <w:rPr>
          <w:rFonts w:hint="eastAsia"/>
        </w:rPr>
        <w:t>以大宗类为主</w:t>
      </w:r>
      <w:r>
        <w:rPr>
          <w:rFonts w:hint="eastAsia"/>
        </w:rPr>
        <w:t>10</w:t>
      </w:r>
      <w:r>
        <w:rPr>
          <w:rFonts w:hint="eastAsia"/>
        </w:rPr>
        <w:t>家，权益类已经有</w:t>
      </w:r>
      <w:r>
        <w:rPr>
          <w:rFonts w:hint="eastAsia"/>
        </w:rPr>
        <w:t>1</w:t>
      </w:r>
      <w:r>
        <w:rPr>
          <w:rFonts w:hint="eastAsia"/>
        </w:rPr>
        <w:t>家是上线状态，</w:t>
      </w:r>
      <w:r>
        <w:rPr>
          <w:rFonts w:hint="eastAsia"/>
        </w:rPr>
        <w:t>3-4</w:t>
      </w:r>
      <w:r>
        <w:rPr>
          <w:rFonts w:hint="eastAsia"/>
        </w:rPr>
        <w:t>家对接，政府下文后，可以统一发行，但无真正的业务发生；</w:t>
      </w:r>
    </w:p>
    <w:p w14:paraId="085334B0" w14:textId="4146BDBF" w:rsidR="00A12814" w:rsidRDefault="00A12814" w:rsidP="00A12814">
      <w:pPr>
        <w:pStyle w:val="a3"/>
        <w:ind w:left="360" w:firstLineChars="0" w:firstLine="0"/>
      </w:pPr>
      <w:r>
        <w:rPr>
          <w:rFonts w:hint="eastAsia"/>
        </w:rPr>
        <w:t>清算所对接交易所与银行，暂无外盘业务；</w:t>
      </w:r>
      <w:r>
        <w:rPr>
          <w:rFonts w:hint="eastAsia"/>
        </w:rPr>
        <w:t xml:space="preserve"> </w:t>
      </w:r>
      <w:r>
        <w:rPr>
          <w:rFonts w:hint="eastAsia"/>
        </w:rPr>
        <w:t>清算平台。</w:t>
      </w:r>
    </w:p>
    <w:p w14:paraId="21C7D638" w14:textId="53EB72A1" w:rsidR="00A12814" w:rsidRDefault="00A12814" w:rsidP="00A1281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权益类</w:t>
      </w:r>
    </w:p>
    <w:p w14:paraId="0A997005" w14:textId="1FB88FF3" w:rsidR="00A12814" w:rsidRDefault="00A12814" w:rsidP="00A12814">
      <w:pPr>
        <w:pStyle w:val="a3"/>
        <w:ind w:left="360" w:firstLineChars="0" w:firstLine="0"/>
      </w:pPr>
      <w:r>
        <w:rPr>
          <w:rFonts w:hint="eastAsia"/>
        </w:rPr>
        <w:t>权益类和大宗类有不同，①无出入金，客户是自己的账户；②无轧查；③分为投资人和融资人，可暂时</w:t>
      </w:r>
      <w:r w:rsidR="003D0F6D">
        <w:rPr>
          <w:rFonts w:hint="eastAsia"/>
        </w:rPr>
        <w:t>分别理解为买方和卖方；④无沉淀资金概念，因为权益类是逐笔清算，大宗类是当天清算</w:t>
      </w:r>
    </w:p>
    <w:p w14:paraId="06770D89" w14:textId="4BB795B3" w:rsidR="003D0F6D" w:rsidRDefault="003D0F6D" w:rsidP="003D0F6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风险管控建议</w:t>
      </w:r>
    </w:p>
    <w:p w14:paraId="36EA8004" w14:textId="525FDB97" w:rsidR="003D0F6D" w:rsidRDefault="00642E33" w:rsidP="003D0F6D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D0F6D">
        <w:rPr>
          <w:rFonts w:hint="eastAsia"/>
        </w:rPr>
        <w:t>当某个指标值，小于或大于阈值时，出发报警；</w:t>
      </w:r>
    </w:p>
    <w:p w14:paraId="5CF6D159" w14:textId="42781037" w:rsidR="003D0F6D" w:rsidRDefault="00642E33" w:rsidP="003D0F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D0F6D">
        <w:rPr>
          <w:rFonts w:hint="eastAsia"/>
        </w:rPr>
        <w:t>希望可以上传流水明细，风险事件可以查看流水明细，是否为风险，审批风险等级（如何为一类风险，二类风险</w:t>
      </w:r>
      <w:r w:rsidR="003D0F6D">
        <w:t>…</w:t>
      </w:r>
      <w:r w:rsidR="003D0F6D">
        <w:rPr>
          <w:rFonts w:hint="eastAsia"/>
        </w:rPr>
        <w:t>）</w:t>
      </w:r>
    </w:p>
    <w:p w14:paraId="1312D816" w14:textId="0DDA103B" w:rsidR="00642E33" w:rsidRDefault="00642E33" w:rsidP="003D0F6D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）对于风险的类别，希望能够看到小类（例如：大额出金</w:t>
      </w:r>
      <w:r>
        <w:rPr>
          <w:rFonts w:hint="eastAsia"/>
        </w:rPr>
        <w:t>-</w:t>
      </w:r>
      <w:r>
        <w:rPr>
          <w:rFonts w:hint="eastAsia"/>
        </w:rPr>
        <w:t>何种品类的大额出金）</w:t>
      </w:r>
    </w:p>
    <w:p w14:paraId="6FA11165" w14:textId="7E02A39F" w:rsidR="003D0F6D" w:rsidRDefault="003D0F6D" w:rsidP="003D0F6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舆情分析</w:t>
      </w:r>
    </w:p>
    <w:p w14:paraId="464C0F9C" w14:textId="3872BCD0" w:rsidR="003D0F6D" w:rsidRDefault="003D0F6D" w:rsidP="003D0F6D">
      <w:pPr>
        <w:pStyle w:val="a3"/>
        <w:ind w:left="360" w:firstLineChars="0" w:firstLine="0"/>
      </w:pPr>
      <w:r>
        <w:rPr>
          <w:rFonts w:hint="eastAsia"/>
        </w:rPr>
        <w:t>建议可以在此页面展示某些交易的通报，违规，投诉的情况</w:t>
      </w:r>
    </w:p>
    <w:p w14:paraId="24C24198" w14:textId="32F8A4BD" w:rsidR="003D0F6D" w:rsidRDefault="003D0F6D" w:rsidP="003D0F6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业务异常页面</w:t>
      </w:r>
    </w:p>
    <w:p w14:paraId="47A7C38B" w14:textId="21E8BC7C" w:rsidR="003D0F6D" w:rsidRDefault="003D0F6D" w:rsidP="003D0F6D">
      <w:pPr>
        <w:pStyle w:val="a3"/>
        <w:ind w:left="360" w:firstLineChars="0" w:firstLine="0"/>
      </w:pPr>
      <w:r>
        <w:rPr>
          <w:rFonts w:hint="eastAsia"/>
        </w:rPr>
        <w:t>第一个页面：我们和银行是否正常签到，签退</w:t>
      </w:r>
    </w:p>
    <w:p w14:paraId="33991457" w14:textId="0B8CBB48" w:rsidR="003D0F6D" w:rsidRDefault="003D0F6D" w:rsidP="003D0F6D">
      <w:pPr>
        <w:pStyle w:val="a3"/>
        <w:ind w:left="360" w:firstLineChars="0" w:firstLine="0"/>
      </w:pPr>
      <w:r>
        <w:rPr>
          <w:rFonts w:hint="eastAsia"/>
        </w:rPr>
        <w:t>第二个页面：市场在清算所签到</w:t>
      </w:r>
    </w:p>
    <w:p w14:paraId="30F96D02" w14:textId="52AA33DA" w:rsidR="003D0F6D" w:rsidRDefault="003D0F6D" w:rsidP="003D0F6D">
      <w:pPr>
        <w:pStyle w:val="a3"/>
        <w:ind w:left="360" w:firstLineChars="0" w:firstLine="0"/>
      </w:pPr>
      <w:r>
        <w:rPr>
          <w:rFonts w:hint="eastAsia"/>
        </w:rPr>
        <w:t>点击异常可以查看明细数据</w:t>
      </w:r>
    </w:p>
    <w:p w14:paraId="669420B6" w14:textId="2B85E4ED" w:rsidR="003D0F6D" w:rsidRDefault="003D0F6D" w:rsidP="003D0F6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工商信息</w:t>
      </w:r>
    </w:p>
    <w:p w14:paraId="4AAC304A" w14:textId="704E59E5" w:rsidR="003D0F6D" w:rsidRDefault="003D0F6D" w:rsidP="003D0F6D">
      <w:pPr>
        <w:pStyle w:val="a3"/>
        <w:ind w:left="360" w:firstLineChars="0" w:firstLine="0"/>
      </w:pPr>
      <w:r>
        <w:rPr>
          <w:rFonts w:hint="eastAsia"/>
        </w:rPr>
        <w:t>如权益类，融资方和投资方以清算所和市场为中心，投资方</w:t>
      </w:r>
      <w:r w:rsidR="000E5CFE">
        <w:rPr>
          <w:rFonts w:hint="eastAsia"/>
        </w:rPr>
        <w:t>和</w:t>
      </w:r>
      <w:r>
        <w:rPr>
          <w:rFonts w:hint="eastAsia"/>
        </w:rPr>
        <w:t>第三方平台</w:t>
      </w:r>
      <w:r w:rsidR="000E5CFE">
        <w:rPr>
          <w:rFonts w:hint="eastAsia"/>
        </w:rPr>
        <w:t>存在交易</w:t>
      </w:r>
      <w:r>
        <w:rPr>
          <w:rFonts w:hint="eastAsia"/>
        </w:rPr>
        <w:t>，这里的工商信息就是第三方平台的信息</w:t>
      </w:r>
      <w:bookmarkStart w:id="2" w:name="_GoBack"/>
      <w:bookmarkEnd w:id="2"/>
    </w:p>
    <w:p w14:paraId="08DB9C95" w14:textId="500B1ECA" w:rsidR="000E5CFE" w:rsidRDefault="000E5CFE" w:rsidP="000E5CF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监管全景里的业务明细</w:t>
      </w:r>
    </w:p>
    <w:p w14:paraId="55A8FEA1" w14:textId="61381F65" w:rsidR="000E5CFE" w:rsidRDefault="000E5CFE" w:rsidP="000E5CFE">
      <w:pPr>
        <w:pStyle w:val="a3"/>
        <w:ind w:left="360" w:firstLineChars="0" w:firstLine="0"/>
      </w:pPr>
      <w:r>
        <w:rPr>
          <w:rFonts w:hint="eastAsia"/>
        </w:rPr>
        <w:t>频繁出金：主要可能关心字段：</w:t>
      </w:r>
      <w:r>
        <w:rPr>
          <w:rFonts w:hint="eastAsia"/>
        </w:rPr>
        <w:t xml:space="preserve"> </w:t>
      </w:r>
      <w:r>
        <w:rPr>
          <w:rFonts w:hint="eastAsia"/>
        </w:rPr>
        <w:t>机构，交易时间，金额</w:t>
      </w:r>
    </w:p>
    <w:p w14:paraId="121EFB26" w14:textId="64052A20" w:rsidR="000E5CFE" w:rsidRDefault="00642E33" w:rsidP="00642E33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信息录入</w:t>
      </w:r>
    </w:p>
    <w:p w14:paraId="169B6F2F" w14:textId="38D42F3A" w:rsidR="00642E33" w:rsidRDefault="00642E33" w:rsidP="00642E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对于出现的异常风险，能够提供一个入口对数据进行补录，并且能够跟踪风险处理情况，已处理，未处理等信息。并且希望能够对处理的风险事件有数据审批。</w:t>
      </w:r>
    </w:p>
    <w:p w14:paraId="604194C0" w14:textId="16CBCC52" w:rsidR="00B46AD3" w:rsidRDefault="00B46AD3" w:rsidP="00B46AD3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．风险的关系分析，权益类的产品，存在投融资双方中的投资方寻找第三方机构来吸收社会资金，需要对这种类型的结构进行监控。</w:t>
      </w:r>
    </w:p>
    <w:p w14:paraId="51D022CF" w14:textId="77777777" w:rsidR="00642E33" w:rsidRPr="00642E33" w:rsidRDefault="00642E33" w:rsidP="00642E33">
      <w:pPr>
        <w:pStyle w:val="a3"/>
        <w:ind w:left="360" w:firstLineChars="0" w:firstLine="0"/>
        <w:rPr>
          <w:rFonts w:hint="eastAsia"/>
        </w:rPr>
      </w:pPr>
    </w:p>
    <w:p w14:paraId="1C8AB0B5" w14:textId="77777777" w:rsidR="003D0F6D" w:rsidRPr="00A12814" w:rsidRDefault="003D0F6D" w:rsidP="003D0F6D">
      <w:pPr>
        <w:pStyle w:val="a3"/>
        <w:ind w:left="360" w:firstLineChars="0" w:firstLine="0"/>
      </w:pPr>
    </w:p>
    <w:sectPr w:rsidR="003D0F6D" w:rsidRPr="00A12814" w:rsidSect="0029592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64ECA" w14:textId="77777777" w:rsidR="00287553" w:rsidRDefault="00287553" w:rsidP="00D3516A">
      <w:r>
        <w:separator/>
      </w:r>
    </w:p>
  </w:endnote>
  <w:endnote w:type="continuationSeparator" w:id="0">
    <w:p w14:paraId="319772C7" w14:textId="77777777" w:rsidR="00287553" w:rsidRDefault="00287553" w:rsidP="00D35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20DA2" w14:textId="56D0CDA9" w:rsidR="001A1EA3" w:rsidRDefault="001A1EA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B46AD3" w:rsidRPr="00B46AD3">
      <w:rPr>
        <w:noProof/>
        <w:lang w:val="zh-CN" w:eastAsia="zh-CN"/>
      </w:rPr>
      <w:t>2</w:t>
    </w:r>
    <w:r>
      <w:fldChar w:fldCharType="end"/>
    </w:r>
  </w:p>
  <w:p w14:paraId="5E01B93F" w14:textId="77777777" w:rsidR="00D3516A" w:rsidRDefault="00D3516A" w:rsidP="001A1EA3">
    <w:pPr>
      <w:pStyle w:val="a6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32192" w14:textId="77777777" w:rsidR="00287553" w:rsidRDefault="00287553" w:rsidP="00D3516A">
      <w:r>
        <w:separator/>
      </w:r>
    </w:p>
  </w:footnote>
  <w:footnote w:type="continuationSeparator" w:id="0">
    <w:p w14:paraId="5BA7609A" w14:textId="77777777" w:rsidR="00287553" w:rsidRDefault="00287553" w:rsidP="00D351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3245C" w14:textId="01B9C761" w:rsidR="00064D00" w:rsidRDefault="00C4782B" w:rsidP="00064D00">
    <w:pPr>
      <w:pStyle w:val="a4"/>
      <w:jc w:val="both"/>
    </w:pPr>
    <w:r w:rsidRPr="00A207C9">
      <w:rPr>
        <w:rFonts w:eastAsia="Times New Roman"/>
        <w:noProof/>
        <w:sz w:val="24"/>
        <w:lang w:val="en-US" w:eastAsia="zh-CN"/>
      </w:rPr>
      <w:drawing>
        <wp:inline distT="0" distB="0" distL="0" distR="0" wp14:anchorId="43181C43" wp14:editId="6F67F1F2">
          <wp:extent cx="975995" cy="277495"/>
          <wp:effectExtent l="0" t="0" r="0" b="1905"/>
          <wp:docPr id="4" name="图片 17" descr="http://www.qdch.com/attached/image/20160712/20160712101006_64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7" descr="http://www.qdch.com/attached/image/20160712/20160712101006_64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995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73A25">
      <w:rPr>
        <w:rFonts w:hint="eastAsia"/>
        <w:lang w:val="en-US" w:eastAsia="zh-CN"/>
      </w:rPr>
      <w:t xml:space="preserve">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0496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E26FA6"/>
    <w:multiLevelType w:val="hybridMultilevel"/>
    <w:tmpl w:val="004CDB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70C7C4B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E797D56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0A36B70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DB2761F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F2D42E1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FE00197"/>
    <w:multiLevelType w:val="singleLevel"/>
    <w:tmpl w:val="658E796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8">
    <w:nsid w:val="219629C8"/>
    <w:multiLevelType w:val="hybridMultilevel"/>
    <w:tmpl w:val="E75E9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DF7D0C"/>
    <w:multiLevelType w:val="hybridMultilevel"/>
    <w:tmpl w:val="E39433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38E2C62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CB859FE"/>
    <w:multiLevelType w:val="hybridMultilevel"/>
    <w:tmpl w:val="F5927F8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CE87A5C"/>
    <w:multiLevelType w:val="hybridMultilevel"/>
    <w:tmpl w:val="1EDEA59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F620A17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49874BA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49A3235"/>
    <w:multiLevelType w:val="hybridMultilevel"/>
    <w:tmpl w:val="DEE0F3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6FB0835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8FE16F1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B624F4B"/>
    <w:multiLevelType w:val="hybridMultilevel"/>
    <w:tmpl w:val="EC0C16A6"/>
    <w:lvl w:ilvl="0" w:tplc="67104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B83531F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3EC66E4D"/>
    <w:multiLevelType w:val="hybridMultilevel"/>
    <w:tmpl w:val="CAF6F354"/>
    <w:lvl w:ilvl="0" w:tplc="3A8678E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1CA2FC6"/>
    <w:multiLevelType w:val="multilevel"/>
    <w:tmpl w:val="62280F20"/>
    <w:lvl w:ilvl="0">
      <w:start w:val="1"/>
      <w:numFmt w:val="decimal"/>
      <w:pStyle w:val="1"/>
      <w:lvlText w:val="第%1章"/>
      <w:lvlJc w:val="left"/>
      <w:pPr>
        <w:tabs>
          <w:tab w:val="num" w:pos="1701"/>
        </w:tabs>
        <w:ind w:left="1701" w:hanging="1701"/>
      </w:pPr>
      <w:rPr>
        <w:rFonts w:ascii="Times New Roman" w:eastAsia="宋体" w:hAnsi="Times New Roman" w:cs="Times New Roman" w:hint="default"/>
        <w:b/>
        <w:i w:val="0"/>
        <w:sz w:val="32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2">
    <w:nsid w:val="4382257E"/>
    <w:multiLevelType w:val="hybridMultilevel"/>
    <w:tmpl w:val="E75E9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46143B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54080D35"/>
    <w:multiLevelType w:val="hybridMultilevel"/>
    <w:tmpl w:val="F98614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131BE5"/>
    <w:multiLevelType w:val="hybridMultilevel"/>
    <w:tmpl w:val="2F960A90"/>
    <w:lvl w:ilvl="0" w:tplc="033C8D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94CA7070">
      <w:start w:val="2"/>
      <w:numFmt w:val="decimal"/>
      <w:lvlText w:val="%4、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C0009A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EE53C41"/>
    <w:multiLevelType w:val="hybridMultilevel"/>
    <w:tmpl w:val="72CEEB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5F07CDE"/>
    <w:multiLevelType w:val="hybridMultilevel"/>
    <w:tmpl w:val="F98614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B432556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6E7C6340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F445980"/>
    <w:multiLevelType w:val="hybridMultilevel"/>
    <w:tmpl w:val="C57800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72283E30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73123A65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86C17C7"/>
    <w:multiLevelType w:val="hybridMultilevel"/>
    <w:tmpl w:val="C40CA4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C2727CA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7E90316B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>
    <w:nsid w:val="7E9D3019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4"/>
  </w:num>
  <w:num w:numId="13">
    <w:abstractNumId w:val="0"/>
  </w:num>
  <w:num w:numId="14">
    <w:abstractNumId w:val="21"/>
  </w:num>
  <w:num w:numId="15">
    <w:abstractNumId w:val="24"/>
  </w:num>
  <w:num w:numId="16">
    <w:abstractNumId w:val="15"/>
  </w:num>
  <w:num w:numId="17">
    <w:abstractNumId w:val="28"/>
  </w:num>
  <w:num w:numId="18">
    <w:abstractNumId w:val="31"/>
  </w:num>
  <w:num w:numId="19">
    <w:abstractNumId w:val="12"/>
  </w:num>
  <w:num w:numId="20">
    <w:abstractNumId w:val="11"/>
  </w:num>
  <w:num w:numId="21">
    <w:abstractNumId w:val="1"/>
  </w:num>
  <w:num w:numId="22">
    <w:abstractNumId w:val="16"/>
  </w:num>
  <w:num w:numId="23">
    <w:abstractNumId w:val="22"/>
  </w:num>
  <w:num w:numId="24">
    <w:abstractNumId w:val="34"/>
  </w:num>
  <w:num w:numId="25">
    <w:abstractNumId w:val="13"/>
  </w:num>
  <w:num w:numId="26">
    <w:abstractNumId w:val="5"/>
  </w:num>
  <w:num w:numId="27">
    <w:abstractNumId w:val="23"/>
  </w:num>
  <w:num w:numId="28">
    <w:abstractNumId w:val="19"/>
  </w:num>
  <w:num w:numId="29">
    <w:abstractNumId w:val="32"/>
  </w:num>
  <w:num w:numId="30">
    <w:abstractNumId w:val="8"/>
  </w:num>
  <w:num w:numId="31">
    <w:abstractNumId w:val="27"/>
  </w:num>
  <w:num w:numId="32">
    <w:abstractNumId w:val="9"/>
  </w:num>
  <w:num w:numId="33">
    <w:abstractNumId w:val="30"/>
  </w:num>
  <w:num w:numId="34">
    <w:abstractNumId w:val="6"/>
  </w:num>
  <w:num w:numId="35">
    <w:abstractNumId w:val="33"/>
  </w:num>
  <w:num w:numId="36">
    <w:abstractNumId w:val="35"/>
  </w:num>
  <w:num w:numId="37">
    <w:abstractNumId w:val="10"/>
  </w:num>
  <w:num w:numId="38">
    <w:abstractNumId w:val="3"/>
  </w:num>
  <w:num w:numId="39">
    <w:abstractNumId w:val="36"/>
  </w:num>
  <w:num w:numId="40">
    <w:abstractNumId w:val="20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D3"/>
    <w:rsid w:val="00001D10"/>
    <w:rsid w:val="00005305"/>
    <w:rsid w:val="00016B5B"/>
    <w:rsid w:val="0002162A"/>
    <w:rsid w:val="0002619E"/>
    <w:rsid w:val="00040962"/>
    <w:rsid w:val="00054937"/>
    <w:rsid w:val="00064D00"/>
    <w:rsid w:val="00064E93"/>
    <w:rsid w:val="0007025C"/>
    <w:rsid w:val="00091F01"/>
    <w:rsid w:val="0009224C"/>
    <w:rsid w:val="000D4874"/>
    <w:rsid w:val="000E5CFE"/>
    <w:rsid w:val="000F72E0"/>
    <w:rsid w:val="001072DF"/>
    <w:rsid w:val="00107B01"/>
    <w:rsid w:val="001406DC"/>
    <w:rsid w:val="00144200"/>
    <w:rsid w:val="00147542"/>
    <w:rsid w:val="001513DD"/>
    <w:rsid w:val="00154331"/>
    <w:rsid w:val="0016637F"/>
    <w:rsid w:val="00167860"/>
    <w:rsid w:val="001806D4"/>
    <w:rsid w:val="00180E0E"/>
    <w:rsid w:val="001A1EA3"/>
    <w:rsid w:val="001A7F34"/>
    <w:rsid w:val="001B1DE2"/>
    <w:rsid w:val="001D4C5E"/>
    <w:rsid w:val="002536FD"/>
    <w:rsid w:val="00287553"/>
    <w:rsid w:val="0029592A"/>
    <w:rsid w:val="00296C9D"/>
    <w:rsid w:val="002A68B9"/>
    <w:rsid w:val="002B05C1"/>
    <w:rsid w:val="002B12D3"/>
    <w:rsid w:val="002B778D"/>
    <w:rsid w:val="002C2DCA"/>
    <w:rsid w:val="002D02E8"/>
    <w:rsid w:val="002D1172"/>
    <w:rsid w:val="002D2E14"/>
    <w:rsid w:val="002D7929"/>
    <w:rsid w:val="002E08AD"/>
    <w:rsid w:val="00307ABE"/>
    <w:rsid w:val="003102B6"/>
    <w:rsid w:val="00342F27"/>
    <w:rsid w:val="0034461F"/>
    <w:rsid w:val="00345109"/>
    <w:rsid w:val="00346CF8"/>
    <w:rsid w:val="0034726B"/>
    <w:rsid w:val="00352A03"/>
    <w:rsid w:val="00395018"/>
    <w:rsid w:val="003B3884"/>
    <w:rsid w:val="003C08DC"/>
    <w:rsid w:val="003C3D15"/>
    <w:rsid w:val="003D0BCA"/>
    <w:rsid w:val="003D0F6D"/>
    <w:rsid w:val="003D300D"/>
    <w:rsid w:val="003E6AC8"/>
    <w:rsid w:val="004118B6"/>
    <w:rsid w:val="00416E22"/>
    <w:rsid w:val="0041717D"/>
    <w:rsid w:val="0044787C"/>
    <w:rsid w:val="00457299"/>
    <w:rsid w:val="0045769E"/>
    <w:rsid w:val="0046224F"/>
    <w:rsid w:val="00472E7D"/>
    <w:rsid w:val="00481703"/>
    <w:rsid w:val="00482DBD"/>
    <w:rsid w:val="00487DEA"/>
    <w:rsid w:val="00493A26"/>
    <w:rsid w:val="004C71A9"/>
    <w:rsid w:val="004D08A9"/>
    <w:rsid w:val="00500DCF"/>
    <w:rsid w:val="00520096"/>
    <w:rsid w:val="005376FA"/>
    <w:rsid w:val="0055328F"/>
    <w:rsid w:val="005A4C22"/>
    <w:rsid w:val="005B4E43"/>
    <w:rsid w:val="005B4FFC"/>
    <w:rsid w:val="005D4383"/>
    <w:rsid w:val="005D56EB"/>
    <w:rsid w:val="005F1359"/>
    <w:rsid w:val="00613D33"/>
    <w:rsid w:val="00630956"/>
    <w:rsid w:val="006339DF"/>
    <w:rsid w:val="00642E33"/>
    <w:rsid w:val="00652151"/>
    <w:rsid w:val="00696B16"/>
    <w:rsid w:val="006B5059"/>
    <w:rsid w:val="006D0E46"/>
    <w:rsid w:val="006E5F56"/>
    <w:rsid w:val="007347F2"/>
    <w:rsid w:val="00743774"/>
    <w:rsid w:val="00761A69"/>
    <w:rsid w:val="007768E2"/>
    <w:rsid w:val="007803F3"/>
    <w:rsid w:val="007920CE"/>
    <w:rsid w:val="007A226C"/>
    <w:rsid w:val="007A44AD"/>
    <w:rsid w:val="007B56C4"/>
    <w:rsid w:val="007D608F"/>
    <w:rsid w:val="007D6646"/>
    <w:rsid w:val="007E5921"/>
    <w:rsid w:val="00827A32"/>
    <w:rsid w:val="00841184"/>
    <w:rsid w:val="00882F48"/>
    <w:rsid w:val="008B1D61"/>
    <w:rsid w:val="008B470B"/>
    <w:rsid w:val="008C0BF9"/>
    <w:rsid w:val="008C7E16"/>
    <w:rsid w:val="0090607D"/>
    <w:rsid w:val="0094185F"/>
    <w:rsid w:val="0094530F"/>
    <w:rsid w:val="0095730A"/>
    <w:rsid w:val="00994DE6"/>
    <w:rsid w:val="009A5DAC"/>
    <w:rsid w:val="009F78AE"/>
    <w:rsid w:val="00A010A2"/>
    <w:rsid w:val="00A12397"/>
    <w:rsid w:val="00A12814"/>
    <w:rsid w:val="00A207C9"/>
    <w:rsid w:val="00A25757"/>
    <w:rsid w:val="00A45B3A"/>
    <w:rsid w:val="00AC49CE"/>
    <w:rsid w:val="00AD11C9"/>
    <w:rsid w:val="00AD7FF8"/>
    <w:rsid w:val="00B2158F"/>
    <w:rsid w:val="00B3388C"/>
    <w:rsid w:val="00B42DB4"/>
    <w:rsid w:val="00B46AD3"/>
    <w:rsid w:val="00B63AEC"/>
    <w:rsid w:val="00B64E47"/>
    <w:rsid w:val="00B742A2"/>
    <w:rsid w:val="00B808CC"/>
    <w:rsid w:val="00B9748F"/>
    <w:rsid w:val="00BA530D"/>
    <w:rsid w:val="00BB0A05"/>
    <w:rsid w:val="00C4733F"/>
    <w:rsid w:val="00C4782B"/>
    <w:rsid w:val="00C47EAD"/>
    <w:rsid w:val="00C51B49"/>
    <w:rsid w:val="00C5327A"/>
    <w:rsid w:val="00C628E5"/>
    <w:rsid w:val="00C6735C"/>
    <w:rsid w:val="00C80741"/>
    <w:rsid w:val="00C855C6"/>
    <w:rsid w:val="00C9287A"/>
    <w:rsid w:val="00CA376E"/>
    <w:rsid w:val="00CD0942"/>
    <w:rsid w:val="00CD16C8"/>
    <w:rsid w:val="00CD217E"/>
    <w:rsid w:val="00CF2D0D"/>
    <w:rsid w:val="00CF4D30"/>
    <w:rsid w:val="00CF67DF"/>
    <w:rsid w:val="00D033D9"/>
    <w:rsid w:val="00D3516A"/>
    <w:rsid w:val="00D45523"/>
    <w:rsid w:val="00D54420"/>
    <w:rsid w:val="00D86EA8"/>
    <w:rsid w:val="00D90A77"/>
    <w:rsid w:val="00DA249E"/>
    <w:rsid w:val="00DA5CF9"/>
    <w:rsid w:val="00DA7809"/>
    <w:rsid w:val="00DC5EFE"/>
    <w:rsid w:val="00DD74C4"/>
    <w:rsid w:val="00DE0DBF"/>
    <w:rsid w:val="00DE23FB"/>
    <w:rsid w:val="00E144F5"/>
    <w:rsid w:val="00E50DCC"/>
    <w:rsid w:val="00E72381"/>
    <w:rsid w:val="00E854C9"/>
    <w:rsid w:val="00E91002"/>
    <w:rsid w:val="00EE5453"/>
    <w:rsid w:val="00EF210C"/>
    <w:rsid w:val="00F20631"/>
    <w:rsid w:val="00F41142"/>
    <w:rsid w:val="00F535D3"/>
    <w:rsid w:val="00F65833"/>
    <w:rsid w:val="00F70597"/>
    <w:rsid w:val="00F73A25"/>
    <w:rsid w:val="00F84FD7"/>
    <w:rsid w:val="00F864ED"/>
    <w:rsid w:val="00F954B0"/>
    <w:rsid w:val="00F9671C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9C7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7B0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07B01"/>
    <w:pPr>
      <w:keepNext/>
      <w:widowControl/>
      <w:numPr>
        <w:numId w:val="1"/>
      </w:numPr>
      <w:spacing w:before="240" w:after="60"/>
      <w:jc w:val="left"/>
      <w:outlineLvl w:val="0"/>
    </w:pPr>
    <w:rPr>
      <w:rFonts w:ascii="Arial" w:hAnsi="Arial"/>
      <w:b/>
      <w:kern w:val="28"/>
      <w:sz w:val="28"/>
      <w:szCs w:val="20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107B01"/>
    <w:pPr>
      <w:keepNext/>
      <w:widowControl/>
      <w:numPr>
        <w:ilvl w:val="1"/>
        <w:numId w:val="1"/>
      </w:numPr>
      <w:spacing w:before="240" w:after="60"/>
      <w:jc w:val="left"/>
      <w:outlineLvl w:val="1"/>
    </w:pPr>
    <w:rPr>
      <w:rFonts w:ascii="Arial" w:hAnsi="Arial"/>
      <w:b/>
      <w:i/>
      <w:kern w:val="0"/>
      <w:sz w:val="24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07B01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rFonts w:ascii="Arial" w:hAnsi="Arial"/>
      <w:b/>
      <w:kern w:val="0"/>
      <w:sz w:val="24"/>
      <w:szCs w:val="20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107B01"/>
    <w:pPr>
      <w:widowControl/>
      <w:numPr>
        <w:ilvl w:val="4"/>
        <w:numId w:val="1"/>
      </w:numPr>
      <w:spacing w:before="240" w:after="60"/>
      <w:jc w:val="left"/>
      <w:outlineLvl w:val="4"/>
    </w:pPr>
    <w:rPr>
      <w:kern w:val="0"/>
      <w:sz w:val="22"/>
      <w:szCs w:val="20"/>
      <w:lang w:val="x-none" w:eastAsia="x-none"/>
    </w:rPr>
  </w:style>
  <w:style w:type="paragraph" w:styleId="6">
    <w:name w:val="heading 6"/>
    <w:basedOn w:val="a"/>
    <w:next w:val="a"/>
    <w:link w:val="60"/>
    <w:semiHidden/>
    <w:unhideWhenUsed/>
    <w:qFormat/>
    <w:rsid w:val="00107B01"/>
    <w:pPr>
      <w:widowControl/>
      <w:numPr>
        <w:ilvl w:val="5"/>
        <w:numId w:val="1"/>
      </w:numPr>
      <w:spacing w:before="240" w:after="60"/>
      <w:jc w:val="left"/>
      <w:outlineLvl w:val="5"/>
    </w:pPr>
    <w:rPr>
      <w:i/>
      <w:kern w:val="0"/>
      <w:sz w:val="22"/>
      <w:szCs w:val="20"/>
      <w:lang w:val="x-none" w:eastAsia="x-none"/>
    </w:rPr>
  </w:style>
  <w:style w:type="paragraph" w:styleId="7">
    <w:name w:val="heading 7"/>
    <w:basedOn w:val="a"/>
    <w:next w:val="a"/>
    <w:link w:val="70"/>
    <w:semiHidden/>
    <w:unhideWhenUsed/>
    <w:qFormat/>
    <w:rsid w:val="00107B01"/>
    <w:pPr>
      <w:widowControl/>
      <w:numPr>
        <w:ilvl w:val="6"/>
        <w:numId w:val="1"/>
      </w:numPr>
      <w:spacing w:before="240" w:after="60"/>
      <w:jc w:val="left"/>
      <w:outlineLvl w:val="6"/>
    </w:pPr>
    <w:rPr>
      <w:rFonts w:ascii="Arial" w:hAnsi="Arial"/>
      <w:kern w:val="0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semiHidden/>
    <w:unhideWhenUsed/>
    <w:qFormat/>
    <w:rsid w:val="00107B01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Arial" w:hAnsi="Arial"/>
      <w:i/>
      <w:kern w:val="0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107B01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Arial" w:hAnsi="Arial"/>
      <w:b/>
      <w:i/>
      <w:kern w:val="0"/>
      <w:sz w:val="1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sid w:val="00107B01"/>
    <w:rPr>
      <w:rFonts w:ascii="Arial" w:eastAsia="宋体" w:hAnsi="Arial" w:cs="Times New Roman"/>
      <w:b/>
      <w:kern w:val="28"/>
      <w:sz w:val="28"/>
      <w:szCs w:val="20"/>
    </w:rPr>
  </w:style>
  <w:style w:type="character" w:customStyle="1" w:styleId="20">
    <w:name w:val="标题 2字符"/>
    <w:link w:val="2"/>
    <w:rsid w:val="00107B01"/>
    <w:rPr>
      <w:rFonts w:ascii="Arial" w:eastAsia="宋体" w:hAnsi="Arial" w:cs="Times New Roman"/>
      <w:b/>
      <w:i/>
      <w:kern w:val="0"/>
      <w:sz w:val="24"/>
      <w:szCs w:val="20"/>
    </w:rPr>
  </w:style>
  <w:style w:type="character" w:customStyle="1" w:styleId="40">
    <w:name w:val="标题 4字符"/>
    <w:link w:val="4"/>
    <w:semiHidden/>
    <w:rsid w:val="00107B01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50">
    <w:name w:val="标题 5字符"/>
    <w:link w:val="5"/>
    <w:semiHidden/>
    <w:rsid w:val="00107B01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60">
    <w:name w:val="标题 6字符"/>
    <w:link w:val="6"/>
    <w:semiHidden/>
    <w:rsid w:val="00107B01"/>
    <w:rPr>
      <w:rFonts w:ascii="Times New Roman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字符"/>
    <w:link w:val="7"/>
    <w:semiHidden/>
    <w:rsid w:val="00107B01"/>
    <w:rPr>
      <w:rFonts w:ascii="Arial" w:eastAsia="宋体" w:hAnsi="Arial" w:cs="Times New Roman"/>
      <w:kern w:val="0"/>
      <w:sz w:val="20"/>
      <w:szCs w:val="20"/>
    </w:rPr>
  </w:style>
  <w:style w:type="character" w:customStyle="1" w:styleId="80">
    <w:name w:val="标题 8字符"/>
    <w:link w:val="8"/>
    <w:semiHidden/>
    <w:rsid w:val="00107B01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0">
    <w:name w:val="标题 9字符"/>
    <w:link w:val="9"/>
    <w:semiHidden/>
    <w:rsid w:val="00107B01"/>
    <w:rPr>
      <w:rFonts w:ascii="Arial" w:eastAsia="宋体" w:hAnsi="Arial" w:cs="Times New Roman"/>
      <w:b/>
      <w:i/>
      <w:kern w:val="0"/>
      <w:sz w:val="18"/>
      <w:szCs w:val="20"/>
    </w:rPr>
  </w:style>
  <w:style w:type="paragraph" w:styleId="a3">
    <w:name w:val="List Paragraph"/>
    <w:basedOn w:val="a"/>
    <w:uiPriority w:val="34"/>
    <w:qFormat/>
    <w:rsid w:val="00107B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5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5">
    <w:name w:val="页眉字符"/>
    <w:link w:val="a4"/>
    <w:uiPriority w:val="99"/>
    <w:rsid w:val="00D3516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516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7">
    <w:name w:val="页脚字符"/>
    <w:link w:val="a6"/>
    <w:uiPriority w:val="99"/>
    <w:rsid w:val="00D3516A"/>
    <w:rPr>
      <w:rFonts w:ascii="Times New Roman" w:eastAsia="宋体" w:hAnsi="Times New Roman" w:cs="Times New Roman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C855C6"/>
    <w:rPr>
      <w:rFonts w:ascii="宋体"/>
      <w:kern w:val="0"/>
      <w:sz w:val="18"/>
      <w:szCs w:val="18"/>
      <w:lang w:val="x-none" w:eastAsia="x-none"/>
    </w:rPr>
  </w:style>
  <w:style w:type="character" w:customStyle="1" w:styleId="a9">
    <w:name w:val="文档结构图字符"/>
    <w:link w:val="a8"/>
    <w:uiPriority w:val="99"/>
    <w:semiHidden/>
    <w:rsid w:val="00C855C6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64D00"/>
    <w:rPr>
      <w:kern w:val="0"/>
      <w:sz w:val="18"/>
      <w:szCs w:val="18"/>
      <w:lang w:val="x-none" w:eastAsia="x-none"/>
    </w:rPr>
  </w:style>
  <w:style w:type="character" w:customStyle="1" w:styleId="ab">
    <w:name w:val="批注框文本字符"/>
    <w:link w:val="aa"/>
    <w:uiPriority w:val="99"/>
    <w:semiHidden/>
    <w:rsid w:val="00064D00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semiHidden/>
    <w:rsid w:val="00416E22"/>
    <w:rPr>
      <w:rFonts w:ascii="Times New Roman" w:hAnsi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97D320-9666-4A4C-8FD1-CAA97796F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118</Words>
  <Characters>676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cp:lastModifiedBy>陈力杰</cp:lastModifiedBy>
  <cp:revision>5</cp:revision>
  <dcterms:created xsi:type="dcterms:W3CDTF">2017-09-14T05:24:00Z</dcterms:created>
  <dcterms:modified xsi:type="dcterms:W3CDTF">2017-09-20T05:19:00Z</dcterms:modified>
</cp:coreProperties>
</file>