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信息学院信息统计</w:t>
      </w:r>
    </w:p>
    <w:tbl>
      <w:tblPr>
        <w:tblStyle w:val="7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7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赵子阳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12016001238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2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研2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0" w:hRule="atLeast"/>
        </w:trPr>
        <w:tc>
          <w:tcPr>
            <w:tcW w:w="198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</w:tbl>
    <w:p/>
    <w:p>
      <w:r>
        <w:t>奖励范围</w:t>
      </w:r>
      <w:r>
        <w:rPr>
          <w:rFonts w:hint="eastAsia"/>
        </w:rPr>
        <w:t>: 发表论文，竞赛，科研项目，专利，奖学金等正能量工作。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  <w:rsid w:val="2494579E"/>
    <w:rsid w:val="7CF414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2018-04-09T02:09:00Z</dcterms:created>
  <dc:creator>兵伟 杜</dc:creator>
  <cp:lastModifiedBy>天蓝色的彼岸</cp:lastModifiedBy>
  <dcterms:modified xsi:type="dcterms:W3CDTF">2018-04-11T09:35:33Z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