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F8DC" w14:textId="13865294" w:rsidR="00494E99" w:rsidRDefault="0017774C" w:rsidP="0017774C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B419C7">
        <w:rPr>
          <w:lang w:val="en-US"/>
        </w:rPr>
        <w:t>2</w:t>
      </w:r>
      <w:r w:rsidR="00494E99">
        <w:rPr>
          <w:lang w:val="en-US"/>
        </w:rPr>
        <w:t xml:space="preserve">. </w:t>
      </w:r>
      <w:r w:rsidR="00B419C7">
        <w:rPr>
          <w:lang w:val="en-US"/>
        </w:rPr>
        <w:t>Day of Week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8951B9" w14:paraId="2FC1C015" w14:textId="77777777" w:rsidTr="00EF4382">
        <w:tc>
          <w:tcPr>
            <w:tcW w:w="2358" w:type="dxa"/>
          </w:tcPr>
          <w:p w14:paraId="3534D681" w14:textId="77777777" w:rsidR="008951B9" w:rsidRDefault="008951B9" w:rsidP="00EF4382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4715F0C0" w14:textId="59A1BDD6" w:rsidR="008951B9" w:rsidRPr="00DE5303" w:rsidRDefault="00DB7B32" w:rsidP="00EF4382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dayofweek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2666498" w14:textId="77777777" w:rsidR="008951B9" w:rsidRPr="008951B9" w:rsidRDefault="008951B9" w:rsidP="006177BD">
      <w:pPr>
        <w:jc w:val="both"/>
        <w:rPr>
          <w:lang w:val="en-US"/>
        </w:rPr>
      </w:pPr>
    </w:p>
    <w:p w14:paraId="74F8638A" w14:textId="4E72AA55" w:rsidR="00C03B54" w:rsidRDefault="003A3771" w:rsidP="00A81C16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Write a program named </w:t>
      </w:r>
      <w:r w:rsidR="00B419C7">
        <w:rPr>
          <w:rStyle w:val="CodeChar"/>
        </w:rPr>
        <w:t>dayofweek.py</w:t>
      </w:r>
      <w:r>
        <w:rPr>
          <w:rFonts w:eastAsiaTheme="majorEastAsia"/>
          <w:lang w:val="en-US"/>
        </w:rPr>
        <w:t xml:space="preserve"> </w:t>
      </w:r>
      <w:r w:rsidR="00B419C7">
        <w:rPr>
          <w:rFonts w:eastAsiaTheme="majorEastAsia"/>
          <w:lang w:val="en-US"/>
        </w:rPr>
        <w:t xml:space="preserve">that accepts a date as input and write to the output the day of the week that date falls on. Your program should accept three command-line arguments: </w:t>
      </w:r>
      <w:r w:rsidR="00B419C7" w:rsidRPr="006E71AB">
        <w:rPr>
          <w:rStyle w:val="CodeChar"/>
        </w:rPr>
        <w:t>d</w:t>
      </w:r>
      <w:r w:rsidR="00B419C7">
        <w:rPr>
          <w:rFonts w:eastAsiaTheme="majorEastAsia"/>
          <w:lang w:val="en-US"/>
        </w:rPr>
        <w:t xml:space="preserve"> (day), </w:t>
      </w:r>
      <w:r w:rsidR="006E71AB" w:rsidRPr="006E71AB">
        <w:rPr>
          <w:rStyle w:val="CodeChar"/>
        </w:rPr>
        <w:t>m</w:t>
      </w:r>
      <w:r w:rsidR="006E71AB">
        <w:rPr>
          <w:rFonts w:eastAsiaTheme="majorEastAsia"/>
          <w:lang w:val="en-US"/>
        </w:rPr>
        <w:t xml:space="preserve"> (month),</w:t>
      </w:r>
      <w:r w:rsidR="006E71AB">
        <w:rPr>
          <w:rFonts w:eastAsiaTheme="majorEastAsia"/>
          <w:lang w:val="en-US"/>
        </w:rPr>
        <w:t xml:space="preserve"> </w:t>
      </w:r>
      <w:r w:rsidR="00B419C7">
        <w:rPr>
          <w:rFonts w:eastAsiaTheme="majorEastAsia"/>
          <w:lang w:val="en-US"/>
        </w:rPr>
        <w:t xml:space="preserve">and </w:t>
      </w:r>
      <w:r w:rsidR="00B419C7" w:rsidRPr="006E71AB">
        <w:rPr>
          <w:rStyle w:val="CodeChar"/>
        </w:rPr>
        <w:t>y</w:t>
      </w:r>
      <w:r w:rsidR="00B419C7">
        <w:rPr>
          <w:rFonts w:eastAsiaTheme="majorEastAsia"/>
          <w:lang w:val="en-US"/>
        </w:rPr>
        <w:t xml:space="preserve"> (year). For m, use </w:t>
      </w:r>
      <w:r w:rsidR="00B419C7" w:rsidRPr="006E71AB">
        <w:rPr>
          <w:rStyle w:val="CodeChar"/>
        </w:rPr>
        <w:t>1</w:t>
      </w:r>
      <w:r w:rsidR="00B419C7">
        <w:rPr>
          <w:rFonts w:eastAsiaTheme="majorEastAsia"/>
          <w:lang w:val="en-US"/>
        </w:rPr>
        <w:t xml:space="preserve"> for January, </w:t>
      </w:r>
      <w:r w:rsidR="00B419C7" w:rsidRPr="006E71AB">
        <w:rPr>
          <w:rStyle w:val="CodeChar"/>
        </w:rPr>
        <w:t>2</w:t>
      </w:r>
      <w:r w:rsidR="00B419C7">
        <w:rPr>
          <w:rFonts w:eastAsiaTheme="majorEastAsia"/>
          <w:lang w:val="en-US"/>
        </w:rPr>
        <w:t xml:space="preserve"> for February, and so forth. For output, write </w:t>
      </w:r>
      <w:r w:rsidR="00B419C7" w:rsidRPr="006E71AB">
        <w:rPr>
          <w:rStyle w:val="CodeChar"/>
        </w:rPr>
        <w:t>0</w:t>
      </w:r>
      <w:r w:rsidR="00B419C7">
        <w:rPr>
          <w:rFonts w:eastAsiaTheme="majorEastAsia"/>
          <w:lang w:val="en-US"/>
        </w:rPr>
        <w:t xml:space="preserve"> for Sunday, </w:t>
      </w:r>
      <w:r w:rsidR="00B419C7" w:rsidRPr="006E71AB">
        <w:rPr>
          <w:rStyle w:val="CodeChar"/>
        </w:rPr>
        <w:t>1</w:t>
      </w:r>
      <w:r w:rsidR="00B419C7">
        <w:rPr>
          <w:rFonts w:eastAsiaTheme="majorEastAsia"/>
          <w:lang w:val="en-US"/>
        </w:rPr>
        <w:t xml:space="preserve"> for Monday, </w:t>
      </w:r>
      <w:r w:rsidR="00B419C7" w:rsidRPr="006E71AB">
        <w:rPr>
          <w:rStyle w:val="CodeChar"/>
        </w:rPr>
        <w:t>2</w:t>
      </w:r>
      <w:r w:rsidR="00B419C7">
        <w:rPr>
          <w:rFonts w:eastAsiaTheme="majorEastAsia"/>
          <w:lang w:val="en-US"/>
        </w:rPr>
        <w:t xml:space="preserve"> for Tuesday, and so forth. Use the following formulas for the Gregorian calendar:</w:t>
      </w:r>
    </w:p>
    <w:p w14:paraId="0E0E2DC1" w14:textId="00CBEAC1" w:rsidR="00B419C7" w:rsidRPr="006E71AB" w:rsidRDefault="00E76C79" w:rsidP="00B419C7">
      <w:pPr>
        <w:jc w:val="both"/>
        <w:rPr>
          <w:rFonts w:eastAsiaTheme="maj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=y-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14-m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12</m:t>
              </m:r>
            </m:den>
          </m:f>
        </m:oMath>
      </m:oMathPara>
    </w:p>
    <w:p w14:paraId="29F997B3" w14:textId="14247391" w:rsidR="00E76C79" w:rsidRPr="006E71AB" w:rsidRDefault="00E76C79" w:rsidP="00B419C7">
      <w:pPr>
        <w:jc w:val="both"/>
        <w:rPr>
          <w:rFonts w:eastAsiaTheme="maj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  <w:lang w:val="en-US"/>
            </w:rPr>
            <m:t>x=</m:t>
          </m:r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100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400</m:t>
              </m:r>
            </m:den>
          </m:f>
        </m:oMath>
      </m:oMathPara>
    </w:p>
    <w:p w14:paraId="55724110" w14:textId="1241032D" w:rsidR="00E76C79" w:rsidRPr="006E71AB" w:rsidRDefault="00E76C79" w:rsidP="00B419C7">
      <w:pPr>
        <w:jc w:val="both"/>
        <w:rPr>
          <w:rFonts w:eastAsiaTheme="maj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 xml:space="preserve">=m+12 </m:t>
          </m:r>
          <m:r>
            <w:rPr>
              <w:rFonts w:ascii="Cambria Math" w:eastAsiaTheme="majorEastAsia" w:hAnsi="Cambria Math"/>
              <w:lang w:val="en-US"/>
            </w:rPr>
            <m:t xml:space="preserve">× </m:t>
          </m:r>
          <m:d>
            <m:d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en-US"/>
                    </w:rPr>
                    <m:t>14-m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eastAsiaTheme="majorEastAsia" w:hAnsi="Cambria Math"/>
              <w:lang w:val="en-US"/>
            </w:rPr>
            <m:t>-</m:t>
          </m:r>
          <m:r>
            <w:rPr>
              <w:rFonts w:ascii="Cambria Math" w:eastAsiaTheme="majorEastAsia" w:hAnsi="Cambria Math"/>
              <w:lang w:val="en-US"/>
            </w:rPr>
            <m:t>2</m:t>
          </m:r>
        </m:oMath>
      </m:oMathPara>
    </w:p>
    <w:p w14:paraId="63238261" w14:textId="02734EB5" w:rsidR="006E71AB" w:rsidRPr="00A924FE" w:rsidRDefault="006E71AB" w:rsidP="00B419C7">
      <w:pPr>
        <w:jc w:val="both"/>
        <w:rPr>
          <w:rFonts w:eastAsiaTheme="maj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/>
                  <w:lang w:val="en-US"/>
                </w:rPr>
                <m:t>d+x+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en-US"/>
                    </w:rPr>
                    <m:t>31 ×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eastAsiaTheme="majorEastAsia" w:hAnsi="Cambria Math"/>
              <w:lang w:val="en-US"/>
            </w:rPr>
            <m:t>% 7</m:t>
          </m:r>
        </m:oMath>
      </m:oMathPara>
    </w:p>
    <w:p w14:paraId="1C9F37C5" w14:textId="7120F19E" w:rsidR="00A924FE" w:rsidRPr="00A924FE" w:rsidRDefault="00A924FE" w:rsidP="00A924FE">
      <w:pPr>
        <w:jc w:val="both"/>
      </w:pPr>
      <w:r>
        <w:rPr>
          <w:lang w:val="en-US"/>
        </w:rPr>
        <w:t>The output of the program should look like the following:</w:t>
      </w:r>
    </w:p>
    <w:p w14:paraId="277EBB0C" w14:textId="6692FA65" w:rsidR="00A924FE" w:rsidRPr="00A924FE" w:rsidRDefault="00A924FE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>dayofweek.py</w:t>
      </w:r>
      <w:r w:rsidRPr="00CF3DAA">
        <w:rPr>
          <w:b/>
          <w:bCs/>
        </w:rPr>
        <w:t xml:space="preserve"> </w:t>
      </w:r>
      <w:r>
        <w:rPr>
          <w:b/>
          <w:bCs/>
        </w:rPr>
        <w:t xml:space="preserve">4 11 2019 </w:t>
      </w:r>
      <w:r w:rsidRPr="00A924FE">
        <w:rPr>
          <w:b/>
          <w:bCs/>
          <w:color w:val="00B050"/>
        </w:rPr>
        <w:t xml:space="preserve"># </w:t>
      </w:r>
      <w:r>
        <w:rPr>
          <w:b/>
          <w:bCs/>
          <w:color w:val="00B050"/>
        </w:rPr>
        <w:t>Sep</w:t>
      </w:r>
      <w:r w:rsidRPr="00A924F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11</w:t>
      </w:r>
      <w:r w:rsidRPr="00A924FE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2001</w:t>
      </w:r>
      <w:r w:rsidRPr="00A924FE">
        <w:t xml:space="preserve"> </w:t>
      </w:r>
    </w:p>
    <w:p w14:paraId="401683E0" w14:textId="453C2913" w:rsidR="00A924FE" w:rsidRDefault="00A924FE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11</w:t>
      </w:r>
      <w:r w:rsidRPr="00A924FE">
        <w:t>/</w:t>
      </w:r>
      <w:r>
        <w:t>9</w:t>
      </w:r>
      <w:r w:rsidRPr="00A924FE">
        <w:t>/</w:t>
      </w:r>
      <w:r>
        <w:t>2001</w:t>
      </w:r>
      <w:r w:rsidRPr="00A924FE">
        <w:t xml:space="preserve"> is </w:t>
      </w:r>
      <w:r>
        <w:t>2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924FE">
        <w:rPr>
          <w:b/>
          <w:bCs/>
          <w:color w:val="00B050"/>
        </w:rPr>
        <w:t>#</w:t>
      </w:r>
      <w:proofErr w:type="gramEnd"/>
      <w:r w:rsidRPr="00A924F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2 (Tuesday)</w:t>
      </w:r>
      <w:r>
        <w:tab/>
      </w:r>
    </w:p>
    <w:p w14:paraId="04AB3AC7" w14:textId="77777777" w:rsidR="00A924FE" w:rsidRDefault="00A924FE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092B0409" w14:textId="6FC11314" w:rsidR="00A924FE" w:rsidRPr="00A924FE" w:rsidRDefault="00A924FE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 xml:space="preserve">python </w:t>
      </w:r>
      <w:r>
        <w:rPr>
          <w:b/>
          <w:bCs/>
        </w:rPr>
        <w:t>dayofweek.py</w:t>
      </w:r>
      <w:r w:rsidRPr="00CF3DAA">
        <w:rPr>
          <w:b/>
          <w:bCs/>
        </w:rPr>
        <w:t xml:space="preserve"> </w:t>
      </w:r>
      <w:r>
        <w:rPr>
          <w:b/>
          <w:bCs/>
        </w:rPr>
        <w:t xml:space="preserve">4 11 2019 </w:t>
      </w:r>
      <w:r w:rsidRPr="00A924FE">
        <w:rPr>
          <w:b/>
          <w:bCs/>
          <w:color w:val="00B050"/>
        </w:rPr>
        <w:t xml:space="preserve"># Nov </w:t>
      </w:r>
      <w:r>
        <w:rPr>
          <w:b/>
          <w:bCs/>
          <w:color w:val="00B050"/>
        </w:rPr>
        <w:t>6</w:t>
      </w:r>
      <w:r w:rsidRPr="00A924FE">
        <w:rPr>
          <w:b/>
          <w:bCs/>
          <w:color w:val="00B050"/>
        </w:rPr>
        <w:t>, 2019</w:t>
      </w:r>
      <w:r w:rsidRPr="00A924FE">
        <w:t xml:space="preserve"> </w:t>
      </w:r>
    </w:p>
    <w:p w14:paraId="44FFE19A" w14:textId="7B13D66A" w:rsidR="00A924FE" w:rsidRPr="00A924FE" w:rsidRDefault="00A924FE" w:rsidP="00A924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00B050"/>
        </w:rPr>
      </w:pPr>
      <w:r>
        <w:t>6</w:t>
      </w:r>
      <w:r w:rsidRPr="00A924FE">
        <w:t>/</w:t>
      </w:r>
      <w:r>
        <w:t>11</w:t>
      </w:r>
      <w:r w:rsidRPr="00A924FE">
        <w:t>/</w:t>
      </w:r>
      <w:r>
        <w:t>2019</w:t>
      </w:r>
      <w:r w:rsidRPr="00A924FE">
        <w:t xml:space="preserve"> is </w:t>
      </w:r>
      <w:r>
        <w:t>3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924FE">
        <w:rPr>
          <w:b/>
          <w:bCs/>
          <w:color w:val="00B050"/>
        </w:rPr>
        <w:t>#</w:t>
      </w:r>
      <w:proofErr w:type="gramEnd"/>
      <w:r w:rsidRPr="00A924FE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3</w:t>
      </w:r>
      <w:r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Wednesday</w:t>
      </w:r>
      <w:r>
        <w:rPr>
          <w:b/>
          <w:bCs/>
          <w:color w:val="00B050"/>
        </w:rPr>
        <w:t>)</w:t>
      </w:r>
    </w:p>
    <w:p w14:paraId="34F62282" w14:textId="15A79F31" w:rsidR="00C03B54" w:rsidRPr="00CF3DAA" w:rsidRDefault="007876D2" w:rsidP="00CF3DAA">
      <w:pPr>
        <w:pStyle w:val="Caption"/>
        <w:jc w:val="center"/>
        <w:rPr>
          <w:sz w:val="20"/>
          <w:szCs w:val="18"/>
        </w:rPr>
      </w:pPr>
      <w:r w:rsidRPr="007876D2">
        <w:rPr>
          <w:sz w:val="20"/>
          <w:szCs w:val="18"/>
        </w:rPr>
        <w:t xml:space="preserve">Figure </w:t>
      </w:r>
      <w:r w:rsidRPr="007876D2">
        <w:rPr>
          <w:sz w:val="20"/>
          <w:szCs w:val="18"/>
        </w:rPr>
        <w:fldChar w:fldCharType="begin"/>
      </w:r>
      <w:r w:rsidRPr="007876D2">
        <w:rPr>
          <w:sz w:val="20"/>
          <w:szCs w:val="18"/>
        </w:rPr>
        <w:instrText xml:space="preserve"> SEQ Figure \* ARABIC </w:instrText>
      </w:r>
      <w:r w:rsidRPr="007876D2">
        <w:rPr>
          <w:sz w:val="20"/>
          <w:szCs w:val="18"/>
        </w:rPr>
        <w:fldChar w:fldCharType="separate"/>
      </w:r>
      <w:r w:rsidR="00E06A43">
        <w:rPr>
          <w:noProof/>
          <w:sz w:val="20"/>
          <w:szCs w:val="18"/>
        </w:rPr>
        <w:t>1</w:t>
      </w:r>
      <w:r w:rsidRPr="007876D2">
        <w:rPr>
          <w:sz w:val="20"/>
          <w:szCs w:val="18"/>
        </w:rPr>
        <w:fldChar w:fldCharType="end"/>
      </w:r>
      <w:r w:rsidRPr="007876D2">
        <w:rPr>
          <w:sz w:val="20"/>
          <w:szCs w:val="18"/>
          <w:lang w:val="en-US"/>
        </w:rPr>
        <w:t xml:space="preserve">: Sample </w:t>
      </w:r>
      <w:r>
        <w:rPr>
          <w:sz w:val="20"/>
          <w:szCs w:val="18"/>
          <w:lang w:val="en-US"/>
        </w:rPr>
        <w:t>o</w:t>
      </w:r>
      <w:r w:rsidRPr="007876D2">
        <w:rPr>
          <w:sz w:val="20"/>
          <w:szCs w:val="18"/>
          <w:lang w:val="en-US"/>
        </w:rPr>
        <w:t xml:space="preserve">utput for Problem </w:t>
      </w:r>
      <w:r w:rsidR="00B83161">
        <w:rPr>
          <w:sz w:val="20"/>
          <w:szCs w:val="18"/>
          <w:lang w:val="en-US"/>
        </w:rPr>
        <w:t>1</w:t>
      </w:r>
      <w:r>
        <w:rPr>
          <w:sz w:val="20"/>
          <w:szCs w:val="18"/>
          <w:lang w:val="en-US"/>
        </w:rPr>
        <w:t xml:space="preserve"> </w:t>
      </w:r>
    </w:p>
    <w:p w14:paraId="6196A972" w14:textId="3889B67D" w:rsidR="00C03B54" w:rsidRDefault="00C03B54" w:rsidP="00C03B54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B419C7">
        <w:rPr>
          <w:lang w:val="en-US"/>
        </w:rPr>
        <w:t>3</w:t>
      </w:r>
      <w:r>
        <w:rPr>
          <w:lang w:val="en-US"/>
        </w:rPr>
        <w:t xml:space="preserve">. </w:t>
      </w:r>
      <w:r w:rsidR="00DB7B32">
        <w:rPr>
          <w:lang w:val="en-US"/>
        </w:rPr>
        <w:t>Mercator Projection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C03B54" w14:paraId="168B6FE1" w14:textId="77777777" w:rsidTr="00CA5301">
        <w:tc>
          <w:tcPr>
            <w:tcW w:w="2358" w:type="dxa"/>
          </w:tcPr>
          <w:p w14:paraId="6BEF5A8B" w14:textId="77777777" w:rsidR="00C03B54" w:rsidRDefault="00C03B54" w:rsidP="00CA5301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5871886C" w14:textId="4A6EB80C" w:rsidR="00C03B54" w:rsidRPr="00DE5303" w:rsidRDefault="00DB7B32" w:rsidP="00CA5301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mercprojection</w:t>
            </w:r>
            <w:r w:rsidR="003A3771">
              <w:rPr>
                <w:rFonts w:ascii="Consolas" w:hAnsi="Consolas" w:cs="Courier New"/>
                <w:lang w:val="en-US"/>
              </w:rPr>
              <w:t>.py</w:t>
            </w:r>
          </w:p>
        </w:tc>
      </w:tr>
    </w:tbl>
    <w:p w14:paraId="2C7FAE2E" w14:textId="3BBF83FF" w:rsidR="00C03B54" w:rsidRDefault="00C03B54" w:rsidP="00C03B54">
      <w:pPr>
        <w:jc w:val="both"/>
        <w:rPr>
          <w:lang w:val="en-US"/>
        </w:rPr>
      </w:pPr>
    </w:p>
    <w:p w14:paraId="06FC9B90" w14:textId="12604574" w:rsidR="00E74B4A" w:rsidRDefault="00A81C16" w:rsidP="00B83161">
      <w:pPr>
        <w:jc w:val="both"/>
      </w:pPr>
      <w:r>
        <w:rPr>
          <w:lang w:val="en-US"/>
        </w:rPr>
        <w:t xml:space="preserve">The Mercator projection is a conformal (angle preserving) projection that maps latitude </w:t>
      </w:r>
      <m:oMath>
        <m:r>
          <w:rPr>
            <w:rFonts w:ascii="Cambria Math" w:hAnsi="Cambria Math" w:cstheme="minorHAnsi"/>
            <w:lang w:val="en-US"/>
          </w:rPr>
          <m:t>φ</m:t>
        </m:r>
      </m:oMath>
      <w:r>
        <w:rPr>
          <w:lang w:val="en-US"/>
        </w:rPr>
        <w:t xml:space="preserve"> and longitude </w:t>
      </w:r>
      <m:oMath>
        <m:r>
          <w:rPr>
            <w:rFonts w:ascii="Cambria Math" w:hAnsi="Cambria Math" w:cstheme="minorHAnsi"/>
            <w:lang w:val="en-US"/>
          </w:rPr>
          <m:t>λ</m:t>
        </m:r>
      </m:oMath>
      <w:r>
        <w:rPr>
          <w:lang w:val="en-US"/>
        </w:rPr>
        <w:t xml:space="preserve"> to rectangular coordinates (</w:t>
      </w:r>
      <w:r w:rsidRPr="00A81C16">
        <w:rPr>
          <w:rStyle w:val="CodeChar"/>
        </w:rPr>
        <w:t>x</w:t>
      </w:r>
      <w:r>
        <w:rPr>
          <w:lang w:val="en-US"/>
        </w:rPr>
        <w:t xml:space="preserve">, </w:t>
      </w:r>
      <w:r w:rsidRPr="00A81C16">
        <w:rPr>
          <w:rStyle w:val="CodeChar"/>
        </w:rPr>
        <w:t>y</w:t>
      </w:r>
      <w:r>
        <w:rPr>
          <w:lang w:val="en-US"/>
        </w:rPr>
        <w:t>). It is widely used – for example, in nautical charts and in the maps that you print for the web. The projection is defined by the equations</w:t>
      </w:r>
      <m:oMath>
        <m:r>
          <w:rPr>
            <w:rFonts w:ascii="Cambria Math" w:hAnsi="Cambria Math"/>
          </w:rPr>
          <m:t xml:space="preserve">x=λ-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161">
        <w:t xml:space="preserve">, and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φ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</m:t>
        </m:r>
      </m:oMath>
      <w:r w:rsidR="00E74B4A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74B4A">
        <w:t xml:space="preserve"> is the longitude of the point in the centre of the map. Write a program </w:t>
      </w:r>
      <w:r w:rsidR="00B83161">
        <w:t xml:space="preserve">named </w:t>
      </w:r>
      <w:r w:rsidR="00B83161" w:rsidRPr="00B83161">
        <w:rPr>
          <w:rStyle w:val="CodeChar"/>
        </w:rPr>
        <w:t>mercprojection.py</w:t>
      </w:r>
      <w:r w:rsidR="00B83161">
        <w:t xml:space="preserve"> that accepts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161">
        <w:t xml:space="preserve"> and the latitude and longitude of the point from the command line and write its projection. The output of the program should like the following:</w:t>
      </w:r>
    </w:p>
    <w:p w14:paraId="12551D07" w14:textId="77777777" w:rsidR="00B83161" w:rsidRPr="00B83161" w:rsidRDefault="00B83161" w:rsidP="00B83161">
      <w:pPr>
        <w:jc w:val="both"/>
        <w:rPr>
          <w:lang w:val="en-US"/>
        </w:rPr>
      </w:pPr>
    </w:p>
    <w:p w14:paraId="3B8D33DB" w14:textId="14D465D8" w:rsidR="00CF3DAA" w:rsidRPr="003D02D3" w:rsidRDefault="00CF3DAA" w:rsidP="003D02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sz w:val="20"/>
          <w:szCs w:val="20"/>
        </w:rPr>
      </w:pPr>
      <w:r w:rsidRPr="003D02D3">
        <w:rPr>
          <w:sz w:val="20"/>
          <w:szCs w:val="20"/>
        </w:rPr>
        <w:lastRenderedPageBreak/>
        <w:t xml:space="preserve">% </w:t>
      </w:r>
      <w:r w:rsidR="003D02D3" w:rsidRPr="003D02D3">
        <w:rPr>
          <w:b/>
          <w:bCs/>
          <w:sz w:val="20"/>
          <w:szCs w:val="20"/>
        </w:rPr>
        <w:t>python mercprojection.py 0 23.242525 56.419594</w:t>
      </w:r>
    </w:p>
    <w:p w14:paraId="7F7E43B3" w14:textId="3A638463" w:rsidR="00CF3DAA" w:rsidRDefault="003D02D3" w:rsidP="003D02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sz w:val="18"/>
          <w:szCs w:val="18"/>
        </w:rPr>
      </w:pPr>
      <w:r w:rsidRPr="003D02D3">
        <w:rPr>
          <w:sz w:val="18"/>
          <w:szCs w:val="18"/>
        </w:rPr>
        <w:t>(23.242525,</w:t>
      </w:r>
      <w:r w:rsidRPr="003D02D3">
        <w:rPr>
          <w:sz w:val="18"/>
          <w:szCs w:val="18"/>
        </w:rPr>
        <w:t xml:space="preserve"> </w:t>
      </w:r>
      <w:r w:rsidRPr="003D02D3">
        <w:rPr>
          <w:sz w:val="18"/>
          <w:szCs w:val="18"/>
        </w:rPr>
        <w:t>56.419594) is projected to point (56.419594, 0.41726516720626144)</w:t>
      </w:r>
    </w:p>
    <w:p w14:paraId="16DAA767" w14:textId="77777777" w:rsidR="003D02D3" w:rsidRPr="003D02D3" w:rsidRDefault="003D02D3" w:rsidP="003D02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sz w:val="18"/>
          <w:szCs w:val="18"/>
        </w:rPr>
      </w:pPr>
    </w:p>
    <w:p w14:paraId="13790EE7" w14:textId="1399F211" w:rsidR="007876D2" w:rsidRPr="00CF3DAA" w:rsidRDefault="00CF3DAA" w:rsidP="00CF3DAA">
      <w:pPr>
        <w:pStyle w:val="Caption"/>
        <w:jc w:val="center"/>
        <w:rPr>
          <w:sz w:val="20"/>
          <w:szCs w:val="18"/>
        </w:rPr>
      </w:pPr>
      <w:r w:rsidRPr="00CF3DAA">
        <w:rPr>
          <w:sz w:val="20"/>
          <w:szCs w:val="18"/>
        </w:rPr>
        <w:t xml:space="preserve">Figure </w:t>
      </w:r>
      <w:r w:rsidRPr="00CF3DAA">
        <w:rPr>
          <w:sz w:val="20"/>
          <w:szCs w:val="18"/>
        </w:rPr>
        <w:fldChar w:fldCharType="begin"/>
      </w:r>
      <w:r w:rsidRPr="00CF3DAA">
        <w:rPr>
          <w:sz w:val="20"/>
          <w:szCs w:val="18"/>
        </w:rPr>
        <w:instrText xml:space="preserve"> SEQ Figure \* ARABIC </w:instrText>
      </w:r>
      <w:r w:rsidRPr="00CF3DAA">
        <w:rPr>
          <w:sz w:val="20"/>
          <w:szCs w:val="18"/>
        </w:rPr>
        <w:fldChar w:fldCharType="separate"/>
      </w:r>
      <w:r w:rsidR="00E06A43">
        <w:rPr>
          <w:noProof/>
          <w:sz w:val="20"/>
          <w:szCs w:val="18"/>
        </w:rPr>
        <w:t>2</w:t>
      </w:r>
      <w:r w:rsidRPr="00CF3DAA">
        <w:rPr>
          <w:sz w:val="20"/>
          <w:szCs w:val="18"/>
        </w:rPr>
        <w:fldChar w:fldCharType="end"/>
      </w:r>
      <w:r w:rsidRPr="00CF3DAA">
        <w:rPr>
          <w:sz w:val="20"/>
          <w:szCs w:val="18"/>
          <w:lang w:val="en-US"/>
        </w:rPr>
        <w:t xml:space="preserve">: Sample dialog for the program of Problem </w:t>
      </w:r>
      <w:r w:rsidR="00B83161">
        <w:rPr>
          <w:sz w:val="20"/>
          <w:szCs w:val="18"/>
          <w:lang w:val="en-US"/>
        </w:rPr>
        <w:t>3</w:t>
      </w:r>
    </w:p>
    <w:p w14:paraId="1D133B19" w14:textId="05CEF292" w:rsidR="007876D2" w:rsidRDefault="007876D2" w:rsidP="00C03B54"/>
    <w:p w14:paraId="6F3C7F43" w14:textId="27BD223E" w:rsidR="007876D2" w:rsidRDefault="007876D2" w:rsidP="007876D2">
      <w:pPr>
        <w:pStyle w:val="Heading1"/>
      </w:pPr>
      <w:r>
        <w:t>Acknowledgements</w:t>
      </w:r>
      <w:bookmarkStart w:id="0" w:name="_GoBack"/>
      <w:bookmarkEnd w:id="0"/>
      <w:r>
        <w:t xml:space="preserve"> </w:t>
      </w:r>
    </w:p>
    <w:p w14:paraId="39DFB5FF" w14:textId="6ABC0F9E" w:rsidR="00CF3DAA" w:rsidRDefault="00CF3DAA" w:rsidP="00CF3DAA">
      <w:pPr>
        <w:jc w:val="both"/>
      </w:pPr>
      <w:r>
        <w:t>Preparation</w:t>
      </w:r>
      <w:r w:rsidR="007876D2">
        <w:t xml:space="preserve"> of this problem set would not have been possible without adaptation from </w:t>
      </w:r>
      <w:r>
        <w:fldChar w:fldCharType="begin" w:fldLock="1"/>
      </w:r>
      <w:r>
        <w:instrText>ADDIN CSL_CITATION {"citationItems":[{"id":"ITEM-1","itemData":{"ISBN":"0134076435","author":[{"dropping-particle":"","family":"Sedgewick","given":"Robert","non-dropping-particle":"","parse-names":false,"suffix":""},{"dropping-particle":"","family":"Wayne","given":"Kevin","non-dropping-particle":"","parse-names":false,"suffix":""},{"dropping-particle":"","family":"Dondero","given":"Robert","non-dropping-particle":"","parse-names":false,"suffix":""}],"edition":"1","id":"ITEM-1","issued":{"date-parts":[["2015"]]},"publisher":"Addison-Wesley Professional","title":"Introduction to Programming in Python","type":"book"},"uris":["http://www.mendeley.com/documents/?uuid=6cae238d-4755-41d7-9cb7-6a0ac5bcaec9"]}],"mendeley":{"formattedCitation":"(Sedgewick, Wayne, &amp; Dondero, 2015)","plainTextFormattedCitation":"(Sedgewick, Wayne, &amp; Dondero, 2015)","previouslyFormattedCitation":"(Sedgewick, Wayne, &amp; Dondero, 2015)"},"properties":{"noteIndex":0},"schema":"https://github.com/citation-style-language/schema/raw/master/csl-citation.json"}</w:instrText>
      </w:r>
      <w:r>
        <w:fldChar w:fldCharType="separate"/>
      </w:r>
      <w:r w:rsidRPr="00CF3DAA">
        <w:rPr>
          <w:noProof/>
        </w:rPr>
        <w:t>(Sedgewick, Wayne, &amp; Dondero, 2015)</w:t>
      </w:r>
      <w:r>
        <w:fldChar w:fldCharType="end"/>
      </w:r>
      <w:r>
        <w:t xml:space="preserve">. The author gratefully acknowledges the work of the authors cited while assuming complete responsibility for any mistake introduced in the adaptation. </w:t>
      </w:r>
    </w:p>
    <w:p w14:paraId="3429F450" w14:textId="22CE5336" w:rsidR="00CF3DAA" w:rsidRDefault="00CF3DAA" w:rsidP="00CF3DAA">
      <w:pPr>
        <w:pStyle w:val="Heading1"/>
      </w:pPr>
      <w:r>
        <w:t xml:space="preserve">References </w:t>
      </w:r>
    </w:p>
    <w:p w14:paraId="09E8D17C" w14:textId="45AB7D93" w:rsidR="00CF3DAA" w:rsidRPr="00CF3DAA" w:rsidRDefault="00CF3DAA" w:rsidP="00CF3DA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F3DAA">
        <w:rPr>
          <w:rFonts w:ascii="Arial" w:hAnsi="Arial" w:cs="Arial"/>
          <w:noProof/>
          <w:szCs w:val="24"/>
        </w:rPr>
        <w:t xml:space="preserve">Sedgewick, R., Wayne, K., &amp; Dondero, R. (2015). </w:t>
      </w:r>
      <w:r w:rsidRPr="00CF3DAA">
        <w:rPr>
          <w:rFonts w:ascii="Arial" w:hAnsi="Arial" w:cs="Arial"/>
          <w:i/>
          <w:iCs/>
          <w:noProof/>
          <w:szCs w:val="24"/>
        </w:rPr>
        <w:t>Introduction to Programming in Python</w:t>
      </w:r>
      <w:r w:rsidRPr="00CF3DAA">
        <w:rPr>
          <w:rFonts w:ascii="Arial" w:hAnsi="Arial" w:cs="Arial"/>
          <w:noProof/>
          <w:szCs w:val="24"/>
        </w:rPr>
        <w:t xml:space="preserve"> (1st ed.). Addison-Wesley Professional.</w:t>
      </w:r>
    </w:p>
    <w:p w14:paraId="605B1083" w14:textId="34413C1A" w:rsidR="00CF3DAA" w:rsidRPr="00CF3DAA" w:rsidRDefault="00CF3DAA" w:rsidP="00CF3DAA">
      <w:r>
        <w:fldChar w:fldCharType="end"/>
      </w:r>
    </w:p>
    <w:sectPr w:rsidR="00CF3DAA" w:rsidRPr="00CF3DAA" w:rsidSect="00E129C7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D7F72" w14:textId="77777777" w:rsidR="002149CC" w:rsidRDefault="002149CC" w:rsidP="00973541">
      <w:pPr>
        <w:spacing w:after="0" w:line="240" w:lineRule="auto"/>
      </w:pPr>
      <w:r>
        <w:separator/>
      </w:r>
    </w:p>
  </w:endnote>
  <w:endnote w:type="continuationSeparator" w:id="0">
    <w:p w14:paraId="745A78A3" w14:textId="77777777" w:rsidR="002149CC" w:rsidRDefault="002149CC" w:rsidP="0097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6B684" w14:textId="3F97DD84" w:rsidR="00E129C7" w:rsidRDefault="00E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32DC" w14:textId="77777777" w:rsidR="00E129C7" w:rsidRDefault="00E1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FEB0" w14:textId="77777777" w:rsidR="002149CC" w:rsidRDefault="002149CC" w:rsidP="00973541">
      <w:pPr>
        <w:spacing w:after="0" w:line="240" w:lineRule="auto"/>
      </w:pPr>
      <w:r>
        <w:separator/>
      </w:r>
    </w:p>
  </w:footnote>
  <w:footnote w:type="continuationSeparator" w:id="0">
    <w:p w14:paraId="4715A8E8" w14:textId="77777777" w:rsidR="002149CC" w:rsidRDefault="002149CC" w:rsidP="0097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4FE4" w14:textId="319653FF" w:rsidR="00E129C7" w:rsidRDefault="006671E0" w:rsidP="00E129C7">
    <w:pPr>
      <w:pStyle w:val="Header"/>
      <w:jc w:val="center"/>
      <w:rPr>
        <w:lang w:val="en-US"/>
      </w:rPr>
    </w:pPr>
    <w:r>
      <w:rPr>
        <w:lang w:val="en-US"/>
      </w:rPr>
      <w:t xml:space="preserve">Python </w:t>
    </w:r>
    <w:r w:rsidR="00B419C7">
      <w:rPr>
        <w:lang w:val="en-US"/>
      </w:rPr>
      <w:t>for</w:t>
    </w:r>
    <w:r>
      <w:rPr>
        <w:lang w:val="en-US"/>
      </w:rPr>
      <w:t xml:space="preserve"> Programmers</w:t>
    </w:r>
  </w:p>
  <w:p w14:paraId="658C56F7" w14:textId="345C7735" w:rsidR="00973541" w:rsidRPr="00E129C7" w:rsidRDefault="00E129C7" w:rsidP="00E129C7">
    <w:pPr>
      <w:pStyle w:val="Header"/>
      <w:jc w:val="center"/>
      <w:rPr>
        <w:lang w:val="en-US"/>
      </w:rPr>
    </w:pPr>
    <w:proofErr w:type="spellStart"/>
    <w:r>
      <w:rPr>
        <w:lang w:val="en-US"/>
      </w:rPr>
      <w:t>Ibri</w:t>
    </w:r>
    <w:proofErr w:type="spellEnd"/>
    <w:r>
      <w:rPr>
        <w:lang w:val="en-US"/>
      </w:rPr>
      <w:t xml:space="preserve"> College of Technology, </w:t>
    </w:r>
    <w:r w:rsidR="006671E0">
      <w:rPr>
        <w:lang w:val="en-US"/>
      </w:rPr>
      <w:t xml:space="preserve">November </w:t>
    </w:r>
    <w:r w:rsidR="00B419C7">
      <w:rPr>
        <w:lang w:val="en-US"/>
      </w:rPr>
      <w:t>4</w:t>
    </w:r>
    <w:r w:rsidR="006671E0">
      <w:rPr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63B5" w14:textId="7409E550" w:rsidR="00426B01" w:rsidRDefault="00C03B54" w:rsidP="00426B01">
    <w:pPr>
      <w:pStyle w:val="Header"/>
      <w:jc w:val="center"/>
      <w:rPr>
        <w:lang w:val="en-US"/>
      </w:rPr>
    </w:pPr>
    <w:r>
      <w:rPr>
        <w:lang w:val="en-US"/>
      </w:rPr>
      <w:t xml:space="preserve">Oman </w:t>
    </w:r>
    <w:r w:rsidRPr="00C03B54">
      <w:rPr>
        <w:lang w:val="en-US"/>
      </w:rPr>
      <w:t>Collegiate</w:t>
    </w:r>
    <w:r>
      <w:rPr>
        <w:lang w:val="en-US"/>
      </w:rPr>
      <w:t xml:space="preserve"> </w:t>
    </w:r>
    <w:r w:rsidR="00426B01">
      <w:rPr>
        <w:lang w:val="en-US"/>
      </w:rPr>
      <w:t xml:space="preserve">Programming Contest </w:t>
    </w:r>
    <w:r>
      <w:rPr>
        <w:lang w:val="en-US"/>
      </w:rPr>
      <w:t>2019 Training Camp</w:t>
    </w:r>
  </w:p>
  <w:p w14:paraId="1B3BF325" w14:textId="0A44FDF6" w:rsidR="00426B01" w:rsidRPr="00973541" w:rsidRDefault="00426B01" w:rsidP="00426B01">
    <w:pPr>
      <w:pStyle w:val="Header"/>
      <w:jc w:val="center"/>
      <w:rPr>
        <w:lang w:val="en-US"/>
      </w:rPr>
    </w:pPr>
    <w:proofErr w:type="spellStart"/>
    <w:r>
      <w:rPr>
        <w:lang w:val="en-US"/>
      </w:rPr>
      <w:t>Ibri</w:t>
    </w:r>
    <w:proofErr w:type="spellEnd"/>
    <w:r>
      <w:rPr>
        <w:lang w:val="en-US"/>
      </w:rPr>
      <w:t xml:space="preserve"> College of Technology, </w:t>
    </w:r>
    <w:r w:rsidR="00C03B54">
      <w:rPr>
        <w:lang w:val="en-US"/>
      </w:rPr>
      <w:t>September 30, 2019</w:t>
    </w:r>
  </w:p>
  <w:p w14:paraId="65EB847E" w14:textId="77777777" w:rsidR="00426B01" w:rsidRPr="00426B01" w:rsidRDefault="00426B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77E5"/>
    <w:multiLevelType w:val="hybridMultilevel"/>
    <w:tmpl w:val="C674C7A2"/>
    <w:lvl w:ilvl="0" w:tplc="E954DC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1F0"/>
    <w:multiLevelType w:val="hybridMultilevel"/>
    <w:tmpl w:val="F0B26654"/>
    <w:lvl w:ilvl="0" w:tplc="98D0F17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8A8"/>
    <w:multiLevelType w:val="hybridMultilevel"/>
    <w:tmpl w:val="637E6A06"/>
    <w:lvl w:ilvl="0" w:tplc="19E85A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64AB8"/>
    <w:multiLevelType w:val="hybridMultilevel"/>
    <w:tmpl w:val="1C1CAA1A"/>
    <w:lvl w:ilvl="0" w:tplc="C276B5F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3579"/>
    <w:multiLevelType w:val="hybridMultilevel"/>
    <w:tmpl w:val="5D304EC0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1NLI0MzU1MDE1szRR0lEKTi0uzszPAymwqAUATlpb2CwAAAA="/>
  </w:docVars>
  <w:rsids>
    <w:rsidRoot w:val="001B50FD"/>
    <w:rsid w:val="00003E74"/>
    <w:rsid w:val="00033589"/>
    <w:rsid w:val="0003651E"/>
    <w:rsid w:val="00094AAC"/>
    <w:rsid w:val="00097E75"/>
    <w:rsid w:val="000E6F29"/>
    <w:rsid w:val="00124675"/>
    <w:rsid w:val="0017774C"/>
    <w:rsid w:val="001913E6"/>
    <w:rsid w:val="001A224F"/>
    <w:rsid w:val="001B50FD"/>
    <w:rsid w:val="002149CC"/>
    <w:rsid w:val="002254C2"/>
    <w:rsid w:val="00225D41"/>
    <w:rsid w:val="00231BB3"/>
    <w:rsid w:val="002B7913"/>
    <w:rsid w:val="002C7F80"/>
    <w:rsid w:val="00335AE2"/>
    <w:rsid w:val="00360378"/>
    <w:rsid w:val="003710F6"/>
    <w:rsid w:val="003A3771"/>
    <w:rsid w:val="003D02D3"/>
    <w:rsid w:val="003F0EE3"/>
    <w:rsid w:val="00426B01"/>
    <w:rsid w:val="00494E99"/>
    <w:rsid w:val="004A106A"/>
    <w:rsid w:val="004B04D0"/>
    <w:rsid w:val="004B3976"/>
    <w:rsid w:val="004C7D18"/>
    <w:rsid w:val="004D3D8B"/>
    <w:rsid w:val="004E4E64"/>
    <w:rsid w:val="00507C7D"/>
    <w:rsid w:val="005273C7"/>
    <w:rsid w:val="00546A70"/>
    <w:rsid w:val="00583A3E"/>
    <w:rsid w:val="005A6660"/>
    <w:rsid w:val="005B6DA2"/>
    <w:rsid w:val="005D43E6"/>
    <w:rsid w:val="00614DBF"/>
    <w:rsid w:val="006177BD"/>
    <w:rsid w:val="00623860"/>
    <w:rsid w:val="00667055"/>
    <w:rsid w:val="006671E0"/>
    <w:rsid w:val="00691C53"/>
    <w:rsid w:val="006C76F8"/>
    <w:rsid w:val="006E71AB"/>
    <w:rsid w:val="007069F3"/>
    <w:rsid w:val="007275E0"/>
    <w:rsid w:val="007631C0"/>
    <w:rsid w:val="007876D2"/>
    <w:rsid w:val="0079016C"/>
    <w:rsid w:val="007F60BB"/>
    <w:rsid w:val="0084753F"/>
    <w:rsid w:val="008951B9"/>
    <w:rsid w:val="008D487B"/>
    <w:rsid w:val="008E2256"/>
    <w:rsid w:val="00903C8C"/>
    <w:rsid w:val="00941357"/>
    <w:rsid w:val="009672F9"/>
    <w:rsid w:val="00973541"/>
    <w:rsid w:val="009A6470"/>
    <w:rsid w:val="00A170D9"/>
    <w:rsid w:val="00A81C16"/>
    <w:rsid w:val="00A8579B"/>
    <w:rsid w:val="00A90018"/>
    <w:rsid w:val="00A924FE"/>
    <w:rsid w:val="00B040AB"/>
    <w:rsid w:val="00B1224F"/>
    <w:rsid w:val="00B419C7"/>
    <w:rsid w:val="00B613D2"/>
    <w:rsid w:val="00B63A4D"/>
    <w:rsid w:val="00B6629E"/>
    <w:rsid w:val="00B83161"/>
    <w:rsid w:val="00BA3F44"/>
    <w:rsid w:val="00BC370D"/>
    <w:rsid w:val="00C03B54"/>
    <w:rsid w:val="00C136D7"/>
    <w:rsid w:val="00C6739E"/>
    <w:rsid w:val="00C94DEF"/>
    <w:rsid w:val="00CC5F65"/>
    <w:rsid w:val="00CF3DAA"/>
    <w:rsid w:val="00D9497C"/>
    <w:rsid w:val="00DB7B32"/>
    <w:rsid w:val="00DE5303"/>
    <w:rsid w:val="00E06A43"/>
    <w:rsid w:val="00E129C7"/>
    <w:rsid w:val="00E4381E"/>
    <w:rsid w:val="00E66B28"/>
    <w:rsid w:val="00E74B4A"/>
    <w:rsid w:val="00E76C79"/>
    <w:rsid w:val="00EF578A"/>
    <w:rsid w:val="00F30999"/>
    <w:rsid w:val="00FB24EA"/>
    <w:rsid w:val="00FD5BFB"/>
    <w:rsid w:val="00FE7AEA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3E8D"/>
  <w15:chartTrackingRefBased/>
  <w15:docId w15:val="{7E9C79A7-1ABC-4B18-B188-D7AD783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3B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41"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41"/>
  </w:style>
  <w:style w:type="character" w:customStyle="1" w:styleId="Heading1Char">
    <w:name w:val="Heading 1 Char"/>
    <w:basedOn w:val="DefaultParagraphFont"/>
    <w:link w:val="Heading1"/>
    <w:uiPriority w:val="9"/>
    <w:rsid w:val="00973541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354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41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41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41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41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41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73541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541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4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paragraph" w:styleId="NoSpacing">
    <w:name w:val="No Spacing"/>
    <w:link w:val="NoSpacingChar"/>
    <w:uiPriority w:val="1"/>
    <w:qFormat/>
    <w:rsid w:val="009735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/>
    </w:pPr>
    <w:rPr>
      <w:color w:val="323232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541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41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>
      <w:outlineLvl w:val="9"/>
    </w:p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5303"/>
    <w:rPr>
      <w:color w:val="808080"/>
    </w:rPr>
  </w:style>
  <w:style w:type="paragraph" w:styleId="ListParagraph">
    <w:name w:val="List Paragraph"/>
    <w:basedOn w:val="Normal"/>
    <w:uiPriority w:val="34"/>
    <w:qFormat/>
    <w:rsid w:val="0061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33589"/>
  </w:style>
  <w:style w:type="paragraph" w:customStyle="1" w:styleId="Code">
    <w:name w:val="Code"/>
    <w:basedOn w:val="Normal"/>
    <w:link w:val="CodeChar"/>
    <w:qFormat/>
    <w:rsid w:val="003A3771"/>
    <w:pPr>
      <w:jc w:val="both"/>
    </w:pPr>
    <w:rPr>
      <w:rFonts w:ascii="Courier New" w:eastAsiaTheme="majorEastAsia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3A3771"/>
    <w:rPr>
      <w:rFonts w:ascii="Courier New" w:eastAsiaTheme="majorEastAsia" w:hAnsi="Courier New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444D-790E-49CA-9F56-1D693DE0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iTech Marathon Programming Contest</vt:lpstr>
    </vt:vector>
  </TitlesOfParts>
  <Company>Ibri College of Technology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2nd iTech Marathon Programming Contest</dc:title>
  <dc:subject>March 6, 2017</dc:subject>
  <dc:creator>Dhai Alshukaili</dc:creator>
  <cp:keywords/>
  <dc:description/>
  <cp:lastModifiedBy>Dr Duhai Khalifa Duhai Al Shukaili</cp:lastModifiedBy>
  <cp:revision>36</cp:revision>
  <cp:lastPrinted>2019-11-01T17:02:00Z</cp:lastPrinted>
  <dcterms:created xsi:type="dcterms:W3CDTF">2017-02-26T14:29:00Z</dcterms:created>
  <dcterms:modified xsi:type="dcterms:W3CDTF">2019-11-01T17:02:00Z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8756678f-022a-35dd-a9b9-3578b01d5ff8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http://www.zotero.org/styles/ieee-acm-transactions-on-audio-speech-and-language-processing</vt:lpwstr>
  </property>
  <property fmtid="{D5CDD505-2E9C-101B-9397-08002B2CF9AE}" pid="18" name="Mendeley Recent Style Name 6_1">
    <vt:lpwstr>IEEE/ACM Transactions on Audio, Speech, and Language Processing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