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E4F7" w14:textId="5BD1E45E" w:rsidR="00CD306D" w:rsidRDefault="00837D35">
      <w:r>
        <w:t>hw2_sol Haoyuan Du</w:t>
      </w:r>
    </w:p>
    <w:p w14:paraId="1E32D17A" w14:textId="1E9AFB4E" w:rsidR="00837D35" w:rsidRDefault="00837D35"/>
    <w:p w14:paraId="3AA7ABD7" w14:textId="37637F24" w:rsidR="00837D35" w:rsidRDefault="00837D35">
      <w:r>
        <w:t>1.</w:t>
      </w:r>
    </w:p>
    <w:p w14:paraId="7F114E0F" w14:textId="34B89754" w:rsidR="00837D35" w:rsidRDefault="00837D35">
      <w:r>
        <w:t>a.</w:t>
      </w:r>
    </w:p>
    <w:p w14:paraId="289245A9" w14:textId="66F6400C" w:rsidR="00837D35" w:rsidRDefault="0046038A">
      <w:r>
        <w:rPr>
          <w:noProof/>
        </w:rPr>
        <w:drawing>
          <wp:inline distT="0" distB="0" distL="0" distR="0" wp14:anchorId="1003ED2C" wp14:editId="1323C1CD">
            <wp:extent cx="6090193" cy="4010025"/>
            <wp:effectExtent l="0" t="0" r="0" b="0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8801" cy="401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5441" w14:textId="2C3A0580" w:rsidR="00A26496" w:rsidRDefault="00A26496"/>
    <w:p w14:paraId="48F1C8B4" w14:textId="77777777" w:rsidR="00A26496" w:rsidRDefault="00A26496"/>
    <w:p w14:paraId="755176A1" w14:textId="5140FCF7" w:rsidR="00837D35" w:rsidRDefault="00837D35"/>
    <w:p w14:paraId="453580F2" w14:textId="7CD16473" w:rsidR="00837D35" w:rsidRDefault="00006DE9">
      <w:r>
        <w:rPr>
          <w:noProof/>
        </w:rPr>
        <w:pict w14:anchorId="07C1660A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58.5pt;margin-top:165.45pt;width:121.5pt;height:72.75pt;z-index:251659264" filled="f" stroked="f">
            <v:textbox style="mso-next-textbox:#_x0000_s2051">
              <w:txbxContent>
                <w:p w14:paraId="58A65B51" w14:textId="2D34AFA5" w:rsidR="00095DAE" w:rsidRDefault="00095DAE">
                  <w:r>
                    <w:t>w1</w:t>
                  </w:r>
                  <w:r w:rsidR="00AC66B8"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/2,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/2)</m:t>
                    </m:r>
                  </m:oMath>
                </w:p>
              </w:txbxContent>
            </v:textbox>
          </v:shape>
        </w:pict>
      </w:r>
      <w:r>
        <w:rPr>
          <w:noProof/>
        </w:rPr>
        <w:pict w14:anchorId="4E4D956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42pt;margin-top:160.95pt;width:51pt;height:37.95pt;flip:y;z-index:251658240" o:connectortype="straight" strokecolor="red">
            <v:stroke endarrow="block"/>
          </v:shape>
        </w:pict>
      </w:r>
      <w:r>
        <w:rPr>
          <w:noProof/>
        </w:rPr>
        <w:pict w14:anchorId="07C1660A">
          <v:shape id="_x0000_s2053" type="#_x0000_t202" style="position:absolute;left:0;text-align:left;margin-left:42pt;margin-top:144.15pt;width:55.5pt;height:47.25pt;z-index:251660288" filled="f" stroked="f">
            <v:textbox style="mso-next-textbox:#_x0000_s2053">
              <w:txbxContent>
                <w:p w14:paraId="0CA0FEEA" w14:textId="71F672DB" w:rsidR="003C6195" w:rsidRPr="003C6195" w:rsidRDefault="00006DE9" w:rsidP="003C6195">
                  <w:pPr>
                    <w:rPr>
                      <w:i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LDA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095DAE">
        <w:rPr>
          <w:noProof/>
        </w:rPr>
        <w:drawing>
          <wp:inline distT="0" distB="0" distL="0" distR="0" wp14:anchorId="01401676" wp14:editId="0FDB4B9C">
            <wp:extent cx="3267075" cy="2905125"/>
            <wp:effectExtent l="0" t="0" r="9525" b="9525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5FED" w14:textId="240FD40D" w:rsidR="004A197A" w:rsidRDefault="004A197A"/>
    <w:p w14:paraId="0E46BF1B" w14:textId="203AEE25" w:rsidR="004A197A" w:rsidRDefault="004A197A">
      <w:r>
        <w:lastRenderedPageBreak/>
        <w:t>b. No. If we ke</w:t>
      </w:r>
      <w:r w:rsidR="0021587A">
        <w:t>pt</w:t>
      </w:r>
      <w:r>
        <w:t xml:space="preserve"> all eigen values and vectors in W</w:t>
      </w:r>
      <w:r w:rsidR="0021587A">
        <w:t xml:space="preserve">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D×D</m:t>
            </m:r>
          </m:sup>
        </m:sSup>
      </m:oMath>
      <w:r w:rsidR="0021587A">
        <w:t xml:space="preserve"> </w:t>
      </w:r>
      <w:r>
        <w:t>, then we c</w:t>
      </w:r>
      <w:r w:rsidR="0021587A">
        <w:t>ould</w:t>
      </w:r>
      <w:r>
        <w:t xml:space="preserve"> reconstruct the original data by W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06ADD">
        <w:t xml:space="preserve">. However, in this case, W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D×d</m:t>
            </m:r>
          </m:sup>
        </m:sSup>
      </m:oMath>
      <w:r w:rsidR="00D06ADD">
        <w:t xml:space="preserve"> which means we only keep some of the eigenvalues. If we use W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06ADD">
        <w:t xml:space="preserve"> to reconstruct the original data, we can only reconstruct a part of it. </w:t>
      </w:r>
      <w:r w:rsidR="0053653D">
        <w:t>Because each of the eigenvectors represent</w:t>
      </w:r>
      <w:r w:rsidR="00313FF8">
        <w:t>s</w:t>
      </w:r>
      <w:r w:rsidR="00313FF8">
        <w:rPr>
          <w:rFonts w:hint="eastAsia"/>
        </w:rPr>
        <w:t xml:space="preserve"> </w:t>
      </w:r>
      <w:r w:rsidR="00313FF8">
        <w:t>one dimension, we can only reconstruct the dimensions that we have eigenvectors of those dimensions.</w:t>
      </w:r>
    </w:p>
    <w:p w14:paraId="0FCEB598" w14:textId="08194BE2" w:rsidR="003E579D" w:rsidRDefault="003E579D"/>
    <w:p w14:paraId="4397AC51" w14:textId="77777777" w:rsidR="00A24826" w:rsidRDefault="003E579D">
      <w:r>
        <w:t>c.</w:t>
      </w:r>
    </w:p>
    <w:p w14:paraId="74D8C432" w14:textId="15C5A32B" w:rsidR="00A24826" w:rsidRPr="008B4406" w:rsidRDefault="00006DE9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</m:oMath>
      <w:r w:rsidR="003E579D">
        <w:t xml:space="preserve"> </w:t>
      </w:r>
      <w:r w:rsidR="00A24826">
        <w:t>= S1 + S2 = (x1-m1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)(x1-m1)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571A8">
        <w:t>+(x2-m2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)(x2-m2)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D571A8">
        <w:t>=</w:t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mr>
          <m:m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mr>
        </m:m>
        <m:r>
          <w:rPr>
            <w:rFonts w:ascii="Cambria Math" w:hAnsi="Cambria Math"/>
          </w:rPr>
          <m:t>]</m:t>
        </m:r>
      </m:oMath>
      <w:r w:rsidR="00D571A8">
        <w:t xml:space="preserve"> +</w:t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mr>
        </m:m>
        <m:r>
          <w:rPr>
            <w:rFonts w:ascii="Cambria Math" w:hAnsi="Cambria Math"/>
          </w:rPr>
          <m:t>]</m:t>
        </m:r>
      </m:oMath>
      <w:r w:rsidR="00D571A8">
        <w:t xml:space="preserve"> = </w:t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4D80D167" w14:textId="02E87732" w:rsidR="003E579D" w:rsidRPr="000A7C2F" w:rsidRDefault="00006DE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D3E9C">
        <w:t xml:space="preserve"> = (m1-m2</w:t>
      </w:r>
      <w:r w:rsidR="008B4406" w:rsidRPr="008B4406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)(m1-m2)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D3E9C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F82453">
        <w:t xml:space="preserve"> * [-1 -1]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B316034" w14:textId="204476B9" w:rsidR="000A7C2F" w:rsidRDefault="000A7C2F"/>
    <w:p w14:paraId="7D8B5ACA" w14:textId="13326468" w:rsidR="000A7C2F" w:rsidRDefault="000A7C2F">
      <w:r>
        <w:t xml:space="preserve">d. </w:t>
      </w:r>
      <w:r w:rsidR="001B0DFC">
        <w:t xml:space="preserve">w = c *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1B0DFC">
        <w:t xml:space="preserve">(m1-m2) = c * </w:t>
      </w:r>
      <m:oMath>
        <m: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  <m:r>
          <w:rPr>
            <w:rFonts w:ascii="Cambria Math" w:hAnsi="Cambria Math"/>
          </w:rPr>
          <m:t>]</m:t>
        </m:r>
      </m:oMath>
      <w:r w:rsidR="001B0DFC">
        <w:t xml:space="preserve"> *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1B0DFC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727DD1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/2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/2</m:t>
                  </m:r>
                </m:e>
              </m:mr>
            </m:m>
          </m:e>
        </m:d>
      </m:oMath>
    </w:p>
    <w:p w14:paraId="0F42A727" w14:textId="34C2BA6A" w:rsidR="00E47EF7" w:rsidRDefault="00864BB2">
      <w:r>
        <w:t>w should be the same as w1 in (1).</w:t>
      </w:r>
    </w:p>
    <w:p w14:paraId="2D76371F" w14:textId="77777777" w:rsidR="00E47EF7" w:rsidRDefault="00E47EF7">
      <w:pPr>
        <w:widowControl/>
        <w:jc w:val="left"/>
      </w:pPr>
      <w:r>
        <w:br w:type="page"/>
      </w:r>
    </w:p>
    <w:p w14:paraId="0C33A80D" w14:textId="67A42C7B" w:rsidR="00864BB2" w:rsidRDefault="00E47EF7">
      <w:r>
        <w:lastRenderedPageBreak/>
        <w:t>2.</w:t>
      </w:r>
    </w:p>
    <w:p w14:paraId="204B47F9" w14:textId="443A96B3" w:rsidR="00E47EF7" w:rsidRDefault="009B7EB6">
      <w:r>
        <w:t>a.</w:t>
      </w:r>
    </w:p>
    <w:p w14:paraId="16B42087" w14:textId="7129C64D" w:rsidR="009B7EB6" w:rsidRDefault="008F668C">
      <w:r>
        <w:rPr>
          <w:noProof/>
        </w:rPr>
        <w:drawing>
          <wp:inline distT="0" distB="0" distL="0" distR="0" wp14:anchorId="6AA97972" wp14:editId="22DBA1D3">
            <wp:extent cx="6157583" cy="3705225"/>
            <wp:effectExtent l="0" t="0" r="0" b="0"/>
            <wp:docPr id="3" name="图片 3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白板上的文字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6205" cy="37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0645" w14:textId="7F0645F3" w:rsidR="009B7EB6" w:rsidRDefault="009B7EB6"/>
    <w:p w14:paraId="2EB68705" w14:textId="0CB31EA6" w:rsidR="009B7EB6" w:rsidRDefault="009B7EB6"/>
    <w:p w14:paraId="4EAB6E9E" w14:textId="2B182E4C" w:rsidR="00C01205" w:rsidRDefault="00C01205">
      <w:r>
        <w:t>b.</w:t>
      </w:r>
    </w:p>
    <w:p w14:paraId="59B4D8FF" w14:textId="3FBE690D" w:rsidR="00C01205" w:rsidRDefault="00730D5A">
      <w:r>
        <w:t xml:space="preserve">3 iterations. J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(2-4.25)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(4-4.25)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(5-4.25)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(6-4.25)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(8-11)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(10-11)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(12-11)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(14-11)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F17D6">
        <w:t xml:space="preserve"> = </w:t>
      </w:r>
      <w:r w:rsidR="00A6099B">
        <w:t>28.75</w:t>
      </w:r>
    </w:p>
    <w:p w14:paraId="06D0F04B" w14:textId="195DDC91" w:rsidR="00882973" w:rsidRDefault="00882973">
      <w:pPr>
        <w:widowControl/>
        <w:jc w:val="left"/>
      </w:pPr>
      <w:r>
        <w:br w:type="page"/>
      </w:r>
    </w:p>
    <w:p w14:paraId="40E35D00" w14:textId="77777777" w:rsidR="00A6099B" w:rsidRDefault="00A6099B"/>
    <w:p w14:paraId="29FC7ECC" w14:textId="0F46E5E9" w:rsidR="00A6099B" w:rsidRDefault="00A6099B">
      <w:r>
        <w:t>c.</w:t>
      </w:r>
    </w:p>
    <w:p w14:paraId="2DEEDCAF" w14:textId="5ADF9324" w:rsidR="00A6099B" w:rsidRDefault="008F668C">
      <w:r>
        <w:rPr>
          <w:noProof/>
        </w:rPr>
        <w:drawing>
          <wp:inline distT="0" distB="0" distL="0" distR="0" wp14:anchorId="4E1CB9FF" wp14:editId="2C736A64">
            <wp:extent cx="5229225" cy="5591175"/>
            <wp:effectExtent l="0" t="0" r="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ED6C" w14:textId="4D2933E8" w:rsidR="00A6099B" w:rsidRDefault="00A6099B"/>
    <w:p w14:paraId="40B925CB" w14:textId="19EBC6C6" w:rsidR="00A6099B" w:rsidRDefault="00A6099B"/>
    <w:p w14:paraId="05354E3C" w14:textId="65B070DC" w:rsidR="00A6099B" w:rsidRDefault="00A6099B">
      <w:r>
        <w:t>d.</w:t>
      </w:r>
    </w:p>
    <w:p w14:paraId="3CE699AA" w14:textId="4B5B62B7" w:rsidR="00A6099B" w:rsidRDefault="00EE1FEC">
      <w:r>
        <w:t xml:space="preserve">2 iterations. J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(2-5)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(4-5)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(5-5)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(6-5)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(8-5)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(10-12)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(12-12)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(14-12)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A08D9">
        <w:t xml:space="preserve"> = 28</w:t>
      </w:r>
    </w:p>
    <w:p w14:paraId="0BE6E1BF" w14:textId="336F1901" w:rsidR="00635C8D" w:rsidRDefault="00635C8D"/>
    <w:p w14:paraId="481F132E" w14:textId="1828D04B" w:rsidR="00635C8D" w:rsidRDefault="00635C8D">
      <w:r>
        <w:t>e.</w:t>
      </w:r>
    </w:p>
    <w:p w14:paraId="70CB92ED" w14:textId="2DED5B89" w:rsidR="009E3022" w:rsidRDefault="00635C8D">
      <w:r>
        <w:t>The (c) is better, because (c)’s J is less than (a)’s J (28&lt;28.75). Our aim is to minimize the J value.</w:t>
      </w:r>
    </w:p>
    <w:p w14:paraId="05DD599C" w14:textId="77777777" w:rsidR="009E3022" w:rsidRDefault="009E3022">
      <w:pPr>
        <w:widowControl/>
        <w:jc w:val="left"/>
      </w:pPr>
      <w:r>
        <w:br w:type="page"/>
      </w:r>
    </w:p>
    <w:p w14:paraId="61D47084" w14:textId="1F8A2066" w:rsidR="00635C8D" w:rsidRDefault="009E3022">
      <w:r>
        <w:lastRenderedPageBreak/>
        <w:t>3.</w:t>
      </w:r>
    </w:p>
    <w:p w14:paraId="1109BBC7" w14:textId="0FE34705" w:rsidR="009E3022" w:rsidRDefault="001C3F46">
      <w:r>
        <w:t>a. T</w:t>
      </w:r>
      <w:r w:rsidRPr="001C3F46">
        <w:t>he number of iterations for convergence</w:t>
      </w:r>
      <w:r>
        <w:t>: 34</w:t>
      </w:r>
    </w:p>
    <w:p w14:paraId="1D28438A" w14:textId="6D787A8B" w:rsidR="001C3F46" w:rsidRDefault="001C3F46">
      <w:r>
        <w:t>Entropy: 0.367</w:t>
      </w:r>
    </w:p>
    <w:p w14:paraId="42020AE6" w14:textId="78944876" w:rsidR="001C3F46" w:rsidRDefault="001C3F46">
      <w:r>
        <w:t xml:space="preserve">Yes. According to the plot, the </w:t>
      </w:r>
      <w:r w:rsidRPr="001C3F46">
        <w:t>convergence</w:t>
      </w:r>
      <w:r>
        <w:t xml:space="preserve"> appears around 34.</w:t>
      </w:r>
    </w:p>
    <w:p w14:paraId="6BACDF02" w14:textId="61F45193" w:rsidR="00E241A1" w:rsidRDefault="00E241A1"/>
    <w:p w14:paraId="74EA6C5C" w14:textId="41D854DA" w:rsidR="00E241A1" w:rsidRDefault="00E241A1">
      <w:r>
        <w:t>b. 128 dimensions.</w:t>
      </w:r>
    </w:p>
    <w:p w14:paraId="233C0D88" w14:textId="77A89CB8" w:rsidR="00E241A1" w:rsidRDefault="00E241A1">
      <w:r>
        <w:t>Yes.</w:t>
      </w:r>
    </w:p>
    <w:p w14:paraId="1A914365" w14:textId="5A89EE0E" w:rsidR="00E241A1" w:rsidRDefault="00E241A1">
      <w:r>
        <w:t>Because PCA can reduce the dimensions from 784 to 128 which dramatically decrease the cost of calculations.</w:t>
      </w:r>
      <w:r w:rsidR="00763C3E">
        <w:t xml:space="preserve"> The </w:t>
      </w:r>
      <w:r w:rsidR="00763C3E" w:rsidRPr="001C3F46">
        <w:t>number of iterations for convergence</w:t>
      </w:r>
      <w:r w:rsidR="00763C3E">
        <w:t xml:space="preserve"> is 22 instead of 34 which is faster, and the entropy is almost same (0.367 vs. 0.373).</w:t>
      </w:r>
      <w:r w:rsidR="00EC21CC">
        <w:t xml:space="preserve"> </w:t>
      </w:r>
      <w:r w:rsidR="00EC21CC">
        <w:tab/>
        <w:t>Thus,</w:t>
      </w:r>
      <w:r w:rsidR="00D86B9D">
        <w:t xml:space="preserve"> </w:t>
      </w:r>
      <w:r w:rsidR="00EC21CC" w:rsidRPr="00EC21CC">
        <w:t>PCA</w:t>
      </w:r>
      <w:r w:rsidR="00D86B9D">
        <w:t xml:space="preserve"> </w:t>
      </w:r>
      <w:r w:rsidR="00EC21CC" w:rsidRPr="00EC21CC">
        <w:t>help</w:t>
      </w:r>
      <w:r w:rsidR="00EC21CC">
        <w:t xml:space="preserve">s </w:t>
      </w:r>
      <w:r w:rsidR="00EC21CC" w:rsidRPr="00EC21CC">
        <w:t>clustering</w:t>
      </w:r>
      <w:r w:rsidR="00D06BF4">
        <w:t>.</w:t>
      </w:r>
    </w:p>
    <w:p w14:paraId="192EEE08" w14:textId="386E5F3B" w:rsidR="00E241A1" w:rsidRDefault="00E241A1"/>
    <w:p w14:paraId="7D48285B" w14:textId="120F0D4C" w:rsidR="00E241A1" w:rsidRPr="000A7C2F" w:rsidRDefault="00E241A1">
      <w:r>
        <w:t xml:space="preserve">c. </w:t>
      </w:r>
      <w:r w:rsidR="0029629D">
        <w:t xml:space="preserve">No. </w:t>
      </w:r>
      <w:r w:rsidR="0029629D">
        <w:t xml:space="preserve">The </w:t>
      </w:r>
      <w:r w:rsidR="0029629D" w:rsidRPr="001C3F46">
        <w:t>number of iterations for convergence</w:t>
      </w:r>
      <w:r w:rsidR="0029629D">
        <w:t xml:space="preserve"> is </w:t>
      </w:r>
      <w:r w:rsidR="0029629D">
        <w:t xml:space="preserve">93, </w:t>
      </w:r>
      <w:r w:rsidR="0029629D">
        <w:t>and the entropy is</w:t>
      </w:r>
      <w:r w:rsidR="0029629D">
        <w:t xml:space="preserve"> 0.674. Both are worse than (a) or (b).</w:t>
      </w:r>
      <w:r w:rsidR="006C57E4">
        <w:t xml:space="preserve"> Because the first principal component only captures a little proportion of the variance so that </w:t>
      </w:r>
      <w:r w:rsidR="008C7271">
        <w:t>if we only use the first PC, the data will have only one dimension and the new data would be bad.</w:t>
      </w:r>
    </w:p>
    <w:sectPr w:rsidR="00E241A1" w:rsidRPr="000A7C2F" w:rsidSect="00CD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0180C" w14:textId="77777777" w:rsidR="00006DE9" w:rsidRDefault="00006DE9" w:rsidP="00AC66B8">
      <w:r>
        <w:separator/>
      </w:r>
    </w:p>
  </w:endnote>
  <w:endnote w:type="continuationSeparator" w:id="0">
    <w:p w14:paraId="5671C9B9" w14:textId="77777777" w:rsidR="00006DE9" w:rsidRDefault="00006DE9" w:rsidP="00AC6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D1E0D" w14:textId="77777777" w:rsidR="00006DE9" w:rsidRDefault="00006DE9" w:rsidP="00AC66B8">
      <w:r>
        <w:separator/>
      </w:r>
    </w:p>
  </w:footnote>
  <w:footnote w:type="continuationSeparator" w:id="0">
    <w:p w14:paraId="544D7BCF" w14:textId="77777777" w:rsidR="00006DE9" w:rsidRDefault="00006DE9" w:rsidP="00AC6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>
      <o:colormru v:ext="edit" colors="re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35"/>
    <w:rsid w:val="00000F9A"/>
    <w:rsid w:val="00006DE9"/>
    <w:rsid w:val="00095DAE"/>
    <w:rsid w:val="000A7C2F"/>
    <w:rsid w:val="001B0DFC"/>
    <w:rsid w:val="001C3F46"/>
    <w:rsid w:val="0021587A"/>
    <w:rsid w:val="002345CC"/>
    <w:rsid w:val="002718AE"/>
    <w:rsid w:val="0029629D"/>
    <w:rsid w:val="00313FF8"/>
    <w:rsid w:val="003C6195"/>
    <w:rsid w:val="003E579D"/>
    <w:rsid w:val="0046038A"/>
    <w:rsid w:val="004A197A"/>
    <w:rsid w:val="0053653D"/>
    <w:rsid w:val="00612ED9"/>
    <w:rsid w:val="00635C8D"/>
    <w:rsid w:val="006C57E4"/>
    <w:rsid w:val="006F17D6"/>
    <w:rsid w:val="00727DD1"/>
    <w:rsid w:val="00730D5A"/>
    <w:rsid w:val="00763C3E"/>
    <w:rsid w:val="007F4EEB"/>
    <w:rsid w:val="00837D35"/>
    <w:rsid w:val="00864BB2"/>
    <w:rsid w:val="00870161"/>
    <w:rsid w:val="00882973"/>
    <w:rsid w:val="008B4406"/>
    <w:rsid w:val="008C7271"/>
    <w:rsid w:val="008E2BD0"/>
    <w:rsid w:val="008F668C"/>
    <w:rsid w:val="00964E50"/>
    <w:rsid w:val="00967F68"/>
    <w:rsid w:val="009B7EB6"/>
    <w:rsid w:val="009E3022"/>
    <w:rsid w:val="00A24826"/>
    <w:rsid w:val="00A26496"/>
    <w:rsid w:val="00A6099B"/>
    <w:rsid w:val="00AC66B8"/>
    <w:rsid w:val="00B4139E"/>
    <w:rsid w:val="00C01205"/>
    <w:rsid w:val="00CD306D"/>
    <w:rsid w:val="00D06ADD"/>
    <w:rsid w:val="00D06BF4"/>
    <w:rsid w:val="00D571A8"/>
    <w:rsid w:val="00D86B9D"/>
    <w:rsid w:val="00E241A1"/>
    <w:rsid w:val="00E47EF7"/>
    <w:rsid w:val="00EC21CC"/>
    <w:rsid w:val="00ED3E9C"/>
    <w:rsid w:val="00EE1FEC"/>
    <w:rsid w:val="00F668F8"/>
    <w:rsid w:val="00F82453"/>
    <w:rsid w:val="00FA0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ru v:ext="edit" colors="red"/>
    </o:shapedefaults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1B61E199"/>
  <w15:chartTrackingRefBased/>
  <w15:docId w15:val="{CCDD197E-7589-43F2-8D16-15B45CE3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197A"/>
    <w:rPr>
      <w:color w:val="808080"/>
    </w:rPr>
  </w:style>
  <w:style w:type="paragraph" w:styleId="a4">
    <w:name w:val="header"/>
    <w:basedOn w:val="a"/>
    <w:link w:val="a5"/>
    <w:uiPriority w:val="99"/>
    <w:unhideWhenUsed/>
    <w:rsid w:val="00AC66B8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AC66B8"/>
  </w:style>
  <w:style w:type="paragraph" w:styleId="a6">
    <w:name w:val="footer"/>
    <w:basedOn w:val="a"/>
    <w:link w:val="a7"/>
    <w:uiPriority w:val="99"/>
    <w:unhideWhenUsed/>
    <w:rsid w:val="00AC66B8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AC6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Haoyuan</dc:creator>
  <cp:keywords/>
  <dc:description/>
  <cp:lastModifiedBy>Du, Haoyuan</cp:lastModifiedBy>
  <cp:revision>49</cp:revision>
  <dcterms:created xsi:type="dcterms:W3CDTF">2021-10-07T22:51:00Z</dcterms:created>
  <dcterms:modified xsi:type="dcterms:W3CDTF">2021-10-16T02:01:00Z</dcterms:modified>
</cp:coreProperties>
</file>