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小民求职智能体 — 产品与技术落地方案</w:t>
      </w:r>
    </w:p>
    <w:p>
      <w:pPr>
        <w:pStyle w:val="IntenseQuote"/>
      </w:pPr>
      <w:r>
        <w:t xml:space="preserve">基于当前工作区 </w:t>
      </w:r>
      <w:r>
        <w:rPr>
          <w:rFonts w:ascii="Consolas" w:hAnsi="Consolas"/>
          <w:sz w:val="18"/>
        </w:rPr>
        <w:t>hi3d-rocket-mascot_1.glb</w:t>
      </w:r>
    </w:p>
    <w:p>
      <w:pPr>
        <w:pStyle w:val="IntenseQuote"/>
      </w:pPr>
      <w:r>
        <w:t>定位：面向求职者的知识学习、模拟面试与职业辅导桌面智能体</w:t>
      </w:r>
    </w:p>
    <w:p>
      <w:pPr>
        <w:pStyle w:val="IntenseQuote"/>
      </w:pPr>
      <w:r>
        <w:t>方案日期：2026 年 10 月 16 日</w:t>
      </w:r>
    </w:p>
    <w:p>
      <w:pPr>
        <w:pStyle w:val="Heading1"/>
      </w:pPr>
      <w:r>
        <w:t>一、结论先行</w:t>
      </w:r>
    </w:p>
    <w:p>
      <w:r>
        <w:t xml:space="preserve">当前工作区的 </w:t>
      </w:r>
      <w:r>
        <w:rPr>
          <w:rFonts w:ascii="Consolas" w:hAnsi="Consolas"/>
          <w:sz w:val="18"/>
        </w:rPr>
        <w:t>hi3d-rocket-mascot_1.glb</w:t>
      </w:r>
      <w:r>
        <w:t xml:space="preserve"> 是一个约 </w:t>
      </w:r>
      <w:r>
        <w:rPr>
          <w:b/>
        </w:rPr>
        <w:t>46.4 MiB 的 GLB 2.0 静态模型</w:t>
      </w:r>
      <w:r>
        <w:t>：1 个网格、2 个节点、</w:t>
      </w:r>
      <w:r>
        <w:rPr>
          <w:b/>
        </w:rPr>
        <w:t>无骨架（skin）、无动画（animation）</w:t>
      </w:r>
      <w:r>
        <w:t>。</w:t>
      </w:r>
    </w:p>
    <w:p>
      <w:r>
        <w:t xml:space="preserve">建议定位为 </w:t>
      </w:r>
      <w:r>
        <w:rPr>
          <w:b/>
        </w:rPr>
        <w:t>“小民求职教练 / 面试官”</w:t>
      </w:r>
      <w:r>
        <w:t>：保留卡通吉祥物 IP（小民），不追求真人脸；先补动作、语音和口型，再连接知识库与面试对话。</w:t>
      </w:r>
    </w:p>
    <w:p>
      <w:r>
        <w:rPr>
          <w:b/>
        </w:rPr>
        <w:t>推荐路径</w:t>
      </w:r>
      <w:r>
        <w:t>：Blender 整理模型与绑定 → 导出带动画的 GLB → Electron 桌面端（内嵌 Three.js）呈现 → 云端/本地可切换的 AI、语音和知识库服务。先做语音面试 MVP，再扩展实时视频通话。</w:t>
      </w:r>
    </w:p>
    <w:p>
      <w:pPr>
        <w:pStyle w:val="Heading2"/>
      </w:pPr>
      <w:r>
        <w:t>现有资产检查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现有资产</w:t>
            </w:r>
          </w:p>
        </w:tc>
        <w:tc>
          <w:tcPr>
            <w:tcW w:type="dxa" w:w="3331"/>
          </w:tcPr>
          <w:p>
            <w:r>
              <w:t>检查结果</w:t>
            </w:r>
          </w:p>
        </w:tc>
        <w:tc>
          <w:tcPr>
            <w:tcW w:type="dxa" w:w="3331"/>
          </w:tcPr>
          <w:p>
            <w:r>
              <w:t>对方案的影响</w:t>
            </w:r>
          </w:p>
        </w:tc>
      </w:tr>
      <w:tr>
        <w:tc>
          <w:tcPr>
            <w:tcW w:type="dxa" w:w="3331"/>
          </w:tcPr>
          <w:p>
            <w:r>
              <w:t>`hi3d-rocket-mascot_1.glb`</w:t>
            </w:r>
          </w:p>
        </w:tc>
        <w:tc>
          <w:tcPr>
            <w:tcW w:type="dxa" w:w="3331"/>
          </w:tcPr>
          <w:p>
            <w:r>
              <w:t>GLB 2.0；约 46.4 MiB；1 mesh；无 rig/animation；约 102 万顶点 / 200 万三角形；贴图 2 张（8192×8192）</w:t>
            </w:r>
          </w:p>
        </w:tc>
        <w:tc>
          <w:tcPr>
            <w:tcW w:type="dxa" w:w="3331"/>
          </w:tcPr>
          <w:p>
            <w:r>
              <w:t>需减面并压缩贴图后实时驱动；无骨骼就不能直接做全身动作或嘴型</w:t>
            </w:r>
          </w:p>
        </w:tc>
      </w:tr>
      <w:tr>
        <w:tc>
          <w:tcPr>
            <w:tcW w:type="dxa" w:w="3331"/>
          </w:tcPr>
          <w:p>
            <w:r>
              <w:t>配套 PNG 参考图</w:t>
            </w:r>
          </w:p>
        </w:tc>
        <w:tc>
          <w:tcPr>
            <w:tcW w:type="dxa" w:w="3331"/>
          </w:tcPr>
          <w:p>
            <w:r>
              <w:t>1254 × 1254 像素，含角色多视图</w:t>
            </w:r>
          </w:p>
        </w:tc>
        <w:tc>
          <w:tcPr>
            <w:tcW w:type="dxa" w:w="3331"/>
          </w:tcPr>
          <w:p>
            <w:r>
              <w:t>可供 Blender 对照校形、拆件和补视图</w:t>
            </w:r>
          </w:p>
        </w:tc>
      </w:tr>
    </w:tbl>
    <w:p/>
    <w:p>
      <w:pPr>
        <w:pStyle w:val="IntenseQuote"/>
      </w:pPr>
      <w:r>
        <w:t xml:space="preserve">⚠️ </w:t>
      </w:r>
      <w:r>
        <w:rPr>
          <w:b/>
        </w:rPr>
        <w:t>重要审计结论</w:t>
      </w:r>
      <w:r>
        <w:t>：该网格规模（</w:t>
      </w:r>
      <w:r>
        <w:rPr>
          <w:b/>
        </w:rPr>
        <w:t>200 万三角形</w:t>
      </w:r>
      <w:r>
        <w:t>）在低配 Windows 机器上实时动画容易掉帧，且 8192 贴图显存占用高。正式开发前必须先做</w:t>
      </w:r>
      <w:r>
        <w:rPr>
          <w:b/>
        </w:rPr>
        <w:t>网格减面</w:t>
      </w:r>
      <w:r>
        <w:t>（Decimate / 重拓扑至约 5–8 万三角形，并重新烘焙贴图）与</w:t>
      </w:r>
      <w:r>
        <w:rPr>
          <w:b/>
        </w:rPr>
        <w:t>纹理压缩</w:t>
      </w:r>
      <w:r>
        <w:t xml:space="preserve">（8192 → 2048/4096，或转 </w:t>
      </w:r>
      <w:r>
        <w:rPr>
          <w:rFonts w:ascii="Consolas" w:hAnsi="Consolas"/>
          <w:sz w:val="18"/>
        </w:rPr>
        <w:t>.webp</w:t>
      </w:r>
      <w:r>
        <w:t>/</w:t>
      </w:r>
      <w:r>
        <w:rPr>
          <w:rFonts w:ascii="Consolas" w:hAnsi="Consolas"/>
          <w:sz w:val="18"/>
        </w:rPr>
        <w:t>.ktx2</w:t>
      </w:r>
      <w:r>
        <w:t>）。</w:t>
      </w:r>
    </w:p>
    <w:p>
      <w:pPr>
        <w:pStyle w:val="Heading1"/>
      </w:pPr>
      <w:r>
        <w:t>二、产品目标与功能范围</w:t>
      </w:r>
    </w:p>
    <w:p>
      <w:r>
        <w:rPr>
          <w:b/>
        </w:rPr>
        <w:t>产品目标</w:t>
      </w:r>
      <w:r>
        <w:t>：让用户在一个桌面应用内完成求职知识学习、简历/岗位准备、模拟面试、复盘与训练计划；小民负责陪伴、引导和反馈，AI 负责内容与对话。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模块</w:t>
            </w:r>
          </w:p>
        </w:tc>
        <w:tc>
          <w:tcPr>
            <w:tcW w:type="dxa" w:w="3331"/>
          </w:tcPr>
          <w:p>
            <w:r>
              <w:t>用户能力</w:t>
            </w:r>
          </w:p>
        </w:tc>
        <w:tc>
          <w:tcPr>
            <w:tcW w:type="dxa" w:w="3331"/>
          </w:tcPr>
          <w:p>
            <w:r>
              <w:t>首版范围</w:t>
            </w:r>
          </w:p>
        </w:tc>
      </w:tr>
      <w:tr>
        <w:tc>
          <w:tcPr>
            <w:tcW w:type="dxa" w:w="3331"/>
          </w:tcPr>
          <w:p>
            <w:r>
              <w:t>① 求职知识库学习</w:t>
            </w:r>
          </w:p>
        </w:tc>
        <w:tc>
          <w:tcPr>
            <w:tcW w:type="dxa" w:w="3331"/>
          </w:tcPr>
          <w:p>
            <w:r>
              <w:t>按主题**系统学习 AI 生成的完整章节**（内部 MD 知识网络）；按画像/路径**推荐章节**；点开即读、章节互相链接；搜索、收藏、笔记、测验</w:t>
            </w:r>
          </w:p>
        </w:tc>
        <w:tc>
          <w:tcPr>
            <w:tcW w:type="dxa" w:w="3331"/>
          </w:tcPr>
          <w:p>
            <w:r>
              <w:t>AI 章节生成流水线 + 内部 MD 知识网络 + 推荐引擎 + 进度/收藏/测验</w:t>
            </w:r>
          </w:p>
        </w:tc>
      </w:tr>
      <w:tr>
        <w:tc>
          <w:tcPr>
            <w:tcW w:type="dxa" w:w="3331"/>
          </w:tcPr>
          <w:p>
            <w:r>
              <w:t>② 数字人 1v1 面试</w:t>
            </w:r>
          </w:p>
        </w:tc>
        <w:tc>
          <w:tcPr>
            <w:tcW w:type="dxa" w:w="3331"/>
          </w:tcPr>
          <w:p>
            <w:r>
              <w:t>选择岗位/难度/时长；语音或文字作答；获得逐题反馈和总结</w:t>
            </w:r>
          </w:p>
        </w:tc>
        <w:tc>
          <w:tcPr>
            <w:tcW w:type="dxa" w:w="3331"/>
          </w:tcPr>
          <w:p>
            <w:r>
              <w:t>实时语音通话优先；动画角色播报；录音需用户明确同意</w:t>
            </w:r>
          </w:p>
        </w:tc>
      </w:tr>
      <w:tr>
        <w:tc>
          <w:tcPr>
            <w:tcW w:type="dxa" w:w="3331"/>
          </w:tcPr>
          <w:p>
            <w:r>
              <w:t>职业辅导</w:t>
            </w:r>
          </w:p>
        </w:tc>
        <w:tc>
          <w:tcPr>
            <w:tcW w:type="dxa" w:w="3331"/>
          </w:tcPr>
          <w:p>
            <w:r>
              <w:t>简历优化、岗位匹配、STAR 案例整理、行动计划</w:t>
            </w:r>
          </w:p>
        </w:tc>
        <w:tc>
          <w:tcPr>
            <w:tcW w:type="dxa" w:w="3331"/>
          </w:tcPr>
          <w:p>
            <w:r>
              <w:t>上传简历（支持本地解析或明确授权）、结构化建议、可编辑导出</w:t>
            </w:r>
          </w:p>
        </w:tc>
      </w:tr>
      <w:tr>
        <w:tc>
          <w:tcPr>
            <w:tcW w:type="dxa" w:w="3331"/>
          </w:tcPr>
          <w:p>
            <w:r>
              <w:t>账号与数据</w:t>
            </w:r>
          </w:p>
        </w:tc>
        <w:tc>
          <w:tcPr>
            <w:tcW w:type="dxa" w:w="3331"/>
          </w:tcPr>
          <w:p>
            <w:r>
              <w:t>保存学习和练习历史、删除数据、隐私设置</w:t>
            </w:r>
          </w:p>
        </w:tc>
        <w:tc>
          <w:tcPr>
            <w:tcW w:type="dxa" w:w="3331"/>
          </w:tcPr>
          <w:p>
            <w:r>
              <w:t>本地优先保存；云端同步作为可选能力</w:t>
            </w:r>
          </w:p>
        </w:tc>
      </w:tr>
    </w:tbl>
    <w:p/>
    <w:p>
      <w:r>
        <w:rPr>
          <w:b/>
        </w:rPr>
        <w:t>边界建议</w:t>
      </w:r>
      <w:r>
        <w:t>：首版不要承诺“替用户投递 / 保证就业 / 准确判断人格或录用概率”。反馈应标注为训练建议；录音、摄像、简历解析均提供清晰授权与删除入口。</w:t>
      </w:r>
    </w:p>
    <w:p>
      <w:pPr>
        <w:pStyle w:val="Heading1"/>
      </w:pPr>
      <w:r>
        <w:t>三、知识库学习模块：内部 MD 知识网络</w:t>
      </w:r>
    </w:p>
    <w:p>
      <w:pPr>
        <w:pStyle w:val="IntenseQuote"/>
      </w:pPr>
      <w:r>
        <w:t>本章为该模块的详细产品设计，对应功能范围①。核心形态：</w:t>
      </w:r>
      <w:r>
        <w:rPr>
          <w:b/>
        </w:rPr>
        <w:t>AI 输出完整章节，章节是软件内部的 Markdown 页面，章节之间互相链接形成知识网络，系统按用户画像与进度推荐章节</w:t>
      </w:r>
      <w:r>
        <w:t>。</w:t>
      </w:r>
    </w:p>
    <w:p>
      <w:pPr>
        <w:pStyle w:val="Heading2"/>
      </w:pPr>
      <w:r>
        <w:t>3.1 产品形态（用户视角）</w:t>
      </w:r>
    </w:p>
    <w:p>
      <w:pPr>
        <w:pStyle w:val="ListBullet"/>
      </w:pPr>
      <w:r>
        <w:rPr>
          <w:b/>
        </w:rPr>
        <w:t>章节即页面</w:t>
      </w:r>
      <w:r>
        <w:t>：每个主题（如《简历撰写》《行为面试 STAR》《谈薪话术》《群面技巧》）由 AI 生成</w:t>
      </w:r>
      <w:r>
        <w:rPr>
          <w:b/>
        </w:rPr>
        <w:t>完整章节</w:t>
      </w:r>
      <w:r>
        <w:t>，而不是零散的问答片段；点开一个章节，就是一份结构完整的 Markdown 长文。</w:t>
      </w:r>
    </w:p>
    <w:p>
      <w:pPr>
        <w:pStyle w:val="ListBullet"/>
      </w:pPr>
      <w:r>
        <w:rPr>
          <w:b/>
        </w:rPr>
        <w:t>内部 MD 网络</w:t>
      </w:r>
      <w:r>
        <w:t>：章节内带目录、表格、例题、</w:t>
      </w:r>
      <w:r>
        <w:rPr>
          <w:rFonts w:ascii="Consolas" w:hAnsi="Consolas"/>
          <w:sz w:val="18"/>
        </w:rPr>
        <w:t>[[内链]]</w:t>
      </w:r>
      <w:r>
        <w:t xml:space="preserve">，相关章节互相跳转（前置知识 / 延伸阅读 / 相关问题），形成一张 </w:t>
      </w:r>
      <w:r>
        <w:rPr>
          <w:b/>
        </w:rPr>
        <w:t>“章节图谱”</w:t>
      </w:r>
      <w:r>
        <w:t>，用户可顺藤摸瓜式学习。</w:t>
      </w:r>
    </w:p>
    <w:p>
      <w:pPr>
        <w:pStyle w:val="ListBullet"/>
      </w:pPr>
      <w:r>
        <w:rPr>
          <w:b/>
        </w:rPr>
        <w:t>系统推荐</w:t>
      </w:r>
      <w:r>
        <w:t>：首页“为你推荐”按用户画像（岗位/年级/目标）、学习路径（先修关系）和历史进度推荐章节；“继续学习”直接回到上次位置。</w:t>
      </w:r>
    </w:p>
    <w:p>
      <w:pPr>
        <w:pStyle w:val="ListBullet"/>
      </w:pPr>
      <w:r>
        <w:rPr>
          <w:b/>
        </w:rPr>
        <w:t>配套学习动作</w:t>
      </w:r>
      <w:r>
        <w:t>：阅读进度、收藏、随文笔记、章节内嵌测验（AI 批改）、阅读完自动衔接“下一篇”。</w:t>
      </w:r>
    </w:p>
    <w:p>
      <w:pPr>
        <w:pStyle w:val="Heading2"/>
      </w:pPr>
      <w:r>
        <w:t>3.2 章节内容的生命周期（AI 写稿 → 审核 → 入库）</w:t>
      </w:r>
    </w:p>
    <w:p>
      <w:r>
        <w:rPr>
          <w:rFonts w:ascii="Consolas" w:hAnsi="Consolas"/>
          <w:sz w:val="16"/>
        </w:rPr>
        <w:t>flowchart LR</w:t>
      </w:r>
    </w:p>
    <w:p>
      <w:r>
        <w:rPr>
          <w:rFonts w:ascii="Consolas" w:hAnsi="Consolas"/>
          <w:sz w:val="16"/>
        </w:rPr>
        <w:t xml:space="preserve">    A[原始资料&lt;br/&gt;PDF/Word/网页/课程] --&gt; B[解析为标准 MD]</w:t>
      </w:r>
    </w:p>
    <w:p>
      <w:r>
        <w:rPr>
          <w:rFonts w:ascii="Consolas" w:hAnsi="Consolas"/>
          <w:sz w:val="16"/>
        </w:rPr>
        <w:t xml:space="preserve">    B --&gt; C[AI 规划大纲&lt;br/&gt;主题/目录/前置知识/适用范围]</w:t>
      </w:r>
    </w:p>
    <w:p>
      <w:r>
        <w:rPr>
          <w:rFonts w:ascii="Consolas" w:hAnsi="Consolas"/>
          <w:sz w:val="16"/>
        </w:rPr>
        <w:t xml:space="preserve">    C --&gt; D[AI 逐章撰写&lt;br/&gt;完整章节: 标题/表格/示例/练习/引用]</w:t>
      </w:r>
    </w:p>
    <w:p>
      <w:r>
        <w:rPr>
          <w:rFonts w:ascii="Consolas" w:hAnsi="Consolas"/>
          <w:sz w:val="16"/>
        </w:rPr>
        <w:t xml:space="preserve">    D --&gt; E[AI 自检 + 人工审核&lt;br/&gt;事实核验/红线/风格统一]</w:t>
      </w:r>
    </w:p>
    <w:p>
      <w:r>
        <w:rPr>
          <w:rFonts w:ascii="Consolas" w:hAnsi="Consolas"/>
          <w:sz w:val="16"/>
        </w:rPr>
        <w:t xml:space="preserve">    E --&gt; F[入库发布&lt;br/&gt;版本/更新时间/来源记录]</w:t>
      </w:r>
    </w:p>
    <w:p>
      <w:r>
        <w:rPr>
          <w:rFonts w:ascii="Consolas" w:hAnsi="Consolas"/>
          <w:sz w:val="16"/>
        </w:rPr>
        <w:t xml:space="preserve">    F --&gt; G[推荐引擎与搜索索引]</w:t>
      </w:r>
    </w:p>
    <w:p>
      <w:r>
        <w:rPr>
          <w:rFonts w:ascii="Consolas" w:hAnsi="Consolas"/>
          <w:sz w:val="16"/>
        </w:rPr>
        <w:t xml:space="preserve">    G --&gt; H[用户阅读/测验/反馈]</w:t>
      </w:r>
    </w:p>
    <w:p>
      <w:r>
        <w:rPr>
          <w:rFonts w:ascii="Consolas" w:hAnsi="Consolas"/>
          <w:sz w:val="16"/>
        </w:rPr>
        <w:t xml:space="preserve">    H --&gt; I[按反馈修订章节]</w:t>
      </w:r>
    </w:p>
    <w:p>
      <w:r>
        <w:rPr>
          <w:rFonts w:ascii="Consolas" w:hAnsi="Consolas"/>
          <w:sz w:val="16"/>
        </w:rPr>
        <w:t xml:space="preserve">    I --&gt; F</w:t>
      </w:r>
    </w:p>
    <w:p>
      <w:pPr>
        <w:pStyle w:val="ListNumber"/>
      </w:pPr>
      <w:r>
        <w:rPr>
          <w:b/>
        </w:rPr>
        <w:t>资料入库</w:t>
      </w:r>
      <w:r>
        <w:t>：课程、政策、FAQ、平台资料解析为标准 MD（表格与公式保留）。</w:t>
      </w:r>
    </w:p>
    <w:p>
      <w:pPr>
        <w:pStyle w:val="ListNumber"/>
      </w:pPr>
      <w:r>
        <w:rPr>
          <w:b/>
        </w:rPr>
        <w:t>大纲生成</w:t>
      </w:r>
      <w:r>
        <w:t>：AI 规划章节结构（目录、前置知识、适合人群、阅读时长）。</w:t>
      </w:r>
    </w:p>
    <w:p>
      <w:pPr>
        <w:pStyle w:val="ListNumber"/>
      </w:pPr>
      <w:r>
        <w:rPr>
          <w:b/>
        </w:rPr>
        <w:t>逐章撰写</w:t>
      </w:r>
      <w:r>
        <w:t>：AI 生成完整章节文本（标题层级、表格、列表、真实示例、练习与参考答案），逐段标注引用来源。</w:t>
      </w:r>
    </w:p>
    <w:p>
      <w:pPr>
        <w:pStyle w:val="ListNumber"/>
      </w:pPr>
      <w:r>
        <w:rPr>
          <w:b/>
        </w:rPr>
        <w:t>AI 自检 + 人工审核</w:t>
      </w:r>
      <w:r>
        <w:t>：重点核验政策、数字、红线内容；统一风格与口径后发布；记录版本与更新时间，改版可通知。</w:t>
      </w:r>
    </w:p>
    <w:p>
      <w:pPr>
        <w:pStyle w:val="ListNumber"/>
      </w:pPr>
      <w:r>
        <w:rPr>
          <w:b/>
        </w:rPr>
        <w:t>入库建网</w:t>
      </w:r>
      <w:r>
        <w:t>：发布后自动建立标签、出链/入链、图谱与推荐索引。</w:t>
      </w:r>
    </w:p>
    <w:p>
      <w:pPr>
        <w:pStyle w:val="Heading2"/>
      </w:pPr>
      <w:r>
        <w:t>3.3 章节的 MD 结构规范（示例）</w:t>
      </w:r>
    </w:p>
    <w:p>
      <w:r>
        <w:rPr>
          <w:rFonts w:ascii="Consolas" w:hAnsi="Consolas"/>
          <w:sz w:val="16"/>
        </w:rPr>
        <w:t>---</w:t>
      </w:r>
    </w:p>
    <w:p>
      <w:r>
        <w:rPr>
          <w:rFonts w:ascii="Consolas" w:hAnsi="Consolas"/>
          <w:sz w:val="16"/>
        </w:rPr>
        <w:t>title: 面试官如何评价 STAR 回答</w:t>
      </w:r>
    </w:p>
    <w:p>
      <w:r>
        <w:rPr>
          <w:rFonts w:ascii="Consolas" w:hAnsi="Consolas"/>
          <w:sz w:val="16"/>
        </w:rPr>
        <w:t>tags: [面试, STAR, 表达]</w:t>
      </w:r>
    </w:p>
    <w:p>
      <w:r>
        <w:rPr>
          <w:rFonts w:ascii="Consolas" w:hAnsi="Consolas"/>
          <w:sz w:val="16"/>
        </w:rPr>
        <w:t>prereq: "[[结构化表达]]"</w:t>
      </w:r>
    </w:p>
    <w:p>
      <w:r>
        <w:rPr>
          <w:rFonts w:ascii="Consolas" w:hAnsi="Consolas"/>
          <w:sz w:val="16"/>
        </w:rPr>
        <w:t>related: "[[行为面试常见问题]], [[谈薪话术]]"</w:t>
      </w:r>
    </w:p>
    <w:p>
      <w:r>
        <w:rPr>
          <w:rFonts w:ascii="Consolas" w:hAnsi="Consolas"/>
          <w:sz w:val="16"/>
        </w:rPr>
        <w:t>difficulty: 入门</w:t>
      </w:r>
    </w:p>
    <w:p>
      <w:r>
        <w:rPr>
          <w:rFonts w:ascii="Consolas" w:hAnsi="Consolas"/>
          <w:sz w:val="16"/>
        </w:rPr>
        <w:t>read_time: 8 分钟</w:t>
      </w:r>
    </w:p>
    <w:p>
      <w:r>
        <w:rPr>
          <w:rFonts w:ascii="Consolas" w:hAnsi="Consolas"/>
          <w:sz w:val="16"/>
        </w:rPr>
        <w:t>author: AI 助手 + 审核人</w:t>
      </w:r>
    </w:p>
    <w:p>
      <w:r>
        <w:rPr>
          <w:rFonts w:ascii="Consolas" w:hAnsi="Consolas"/>
          <w:sz w:val="16"/>
        </w:rPr>
        <w:t>updated: 2026-10-16</w:t>
      </w:r>
    </w:p>
    <w:p>
      <w:r>
        <w:rPr>
          <w:rFonts w:ascii="Consolas" w:hAnsi="Consolas"/>
          <w:sz w:val="16"/>
        </w:rPr>
        <w:t>source: 课程《面试实战》第 3 章</w:t>
      </w:r>
    </w:p>
    <w:p>
      <w:r>
        <w:rPr>
          <w:rFonts w:ascii="Consolas" w:hAnsi="Consolas"/>
          <w:sz w:val="16"/>
        </w:rPr>
        <w:t>---</w:t>
      </w:r>
    </w:p>
    <w:p>
      <w:r>
        <w:rPr>
          <w:rFonts w:ascii="Consolas" w:hAnsi="Consolas"/>
          <w:sz w:val="16"/>
        </w:rPr>
        <w:t># 面试官如何评价 STAR 回答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## 摘要</w:t>
      </w:r>
    </w:p>
    <w:p>
      <w:r>
        <w:rPr>
          <w:rFonts w:ascii="Consolas" w:hAnsi="Consolas"/>
          <w:sz w:val="16"/>
        </w:rPr>
        <w:t>一句话说清本章解决什么问题……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## 一、STAR 四要素</w:t>
      </w:r>
    </w:p>
    <w:p>
      <w:r>
        <w:rPr>
          <w:rFonts w:ascii="Consolas" w:hAnsi="Consolas"/>
          <w:sz w:val="16"/>
        </w:rPr>
        <w:t>| 要素 | 含义 | 面试官关注点 |</w:t>
      </w:r>
    </w:p>
    <w:p>
      <w:r>
        <w:rPr>
          <w:rFonts w:ascii="Consolas" w:hAnsi="Consolas"/>
          <w:sz w:val="16"/>
        </w:rPr>
        <w:t>|---|---|---|</w:t>
      </w:r>
    </w:p>
    <w:p>
      <w:r>
        <w:rPr>
          <w:rFonts w:ascii="Consolas" w:hAnsi="Consolas"/>
          <w:sz w:val="16"/>
        </w:rPr>
        <w:t>| S | 情境 | …… |</w:t>
      </w:r>
    </w:p>
    <w:p>
      <w:r>
        <w:rPr>
          <w:rFonts w:ascii="Consolas" w:hAnsi="Consolas"/>
          <w:sz w:val="16"/>
        </w:rPr>
        <w:t>&gt; 面试官视角：……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## 二、常见失分点</w:t>
      </w:r>
    </w:p>
    <w:p>
      <w:r>
        <w:rPr>
          <w:rFonts w:ascii="Consolas" w:hAnsi="Consolas"/>
          <w:sz w:val="16"/>
        </w:rPr>
        <w:t>1. 只有背景没有行动……</w:t>
      </w:r>
    </w:p>
    <w:p>
      <w:r>
        <w:rPr>
          <w:rFonts w:ascii="Consolas" w:hAnsi="Consolas"/>
          <w:sz w:val="16"/>
        </w:rPr>
        <w:t>2. ……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## 三、练习与参考答案</w:t>
      </w:r>
    </w:p>
    <w:p>
      <w:r>
        <w:rPr>
          <w:rFonts w:ascii="Consolas" w:hAnsi="Consolas"/>
          <w:sz w:val="16"/>
        </w:rPr>
        <w:t>- 练习 1：把你的一个项目经历改写成 STAR……</w:t>
      </w:r>
    </w:p>
    <w:p>
      <w:r>
        <w:rPr>
          <w:rFonts w:ascii="Consolas" w:hAnsi="Consolas"/>
          <w:sz w:val="16"/>
        </w:rPr>
        <w:t>- 参考答案：……</w:t>
      </w:r>
    </w:p>
    <w:p>
      <w:r>
        <w:rPr>
          <w:rFonts w:ascii="Consolas" w:hAnsi="Consolas"/>
          <w:sz w:val="16"/>
        </w:rPr>
      </w:r>
    </w:p>
    <w:p>
      <w:r>
        <w:rPr>
          <w:rFonts w:ascii="Consolas" w:hAnsi="Consolas"/>
          <w:sz w:val="16"/>
        </w:rPr>
        <w:t>## 相关章节</w:t>
      </w:r>
    </w:p>
    <w:p>
      <w:r>
        <w:rPr>
          <w:rFonts w:ascii="Consolas" w:hAnsi="Consolas"/>
          <w:sz w:val="16"/>
        </w:rPr>
        <w:t>- [[行为面试常见问题]]</w:t>
      </w:r>
    </w:p>
    <w:p>
      <w:r>
        <w:rPr>
          <w:rFonts w:ascii="Consolas" w:hAnsi="Consolas"/>
          <w:sz w:val="16"/>
        </w:rPr>
        <w:t>- [[谈薪话术]]</w:t>
      </w:r>
    </w:p>
    <w:p>
      <w:pPr>
        <w:pStyle w:val="ListBullet"/>
      </w:pPr>
      <w:r>
        <w:rPr>
          <w:b/>
        </w:rPr>
        <w:t>内链统一用 `[[章节名]]` 或相对链接</w:t>
      </w:r>
      <w:r>
        <w:t>，渲染时自动解析为可点击跳转，并双向统计“谁引用了我”。</w:t>
      </w:r>
    </w:p>
    <w:p>
      <w:pPr>
        <w:pStyle w:val="ListBullet"/>
      </w:pPr>
      <w:r>
        <w:rPr>
          <w:b/>
        </w:rPr>
        <w:t>元数据（Front-matter）驱动</w:t>
      </w:r>
      <w:r>
        <w:t>：</w:t>
      </w:r>
      <w:r>
        <w:rPr>
          <w:rFonts w:ascii="Consolas" w:hAnsi="Consolas"/>
          <w:sz w:val="18"/>
        </w:rPr>
        <w:t>prereq</w:t>
      </w:r>
      <w:r>
        <w:t>（前置知识）决定学习路径排序，</w:t>
      </w:r>
      <w:r>
        <w:rPr>
          <w:rFonts w:ascii="Consolas" w:hAnsi="Consolas"/>
          <w:sz w:val="18"/>
        </w:rPr>
        <w:t>related</w:t>
      </w:r>
      <w:r>
        <w:t xml:space="preserve"> 决定相关推荐，</w:t>
      </w:r>
      <w:r>
        <w:rPr>
          <w:rFonts w:ascii="Consolas" w:hAnsi="Consolas"/>
          <w:sz w:val="18"/>
        </w:rPr>
        <w:t>tags</w:t>
      </w:r>
      <w:r>
        <w:t xml:space="preserve"> 用于检索过滤。</w:t>
      </w:r>
    </w:p>
    <w:p>
      <w:pPr>
        <w:pStyle w:val="Heading2"/>
      </w:pPr>
      <w:r>
        <w:t>3.4 MD 渲染与知识网络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能力</w:t>
            </w:r>
          </w:p>
        </w:tc>
        <w:tc>
          <w:tcPr>
            <w:tcW w:type="dxa" w:w="4997"/>
          </w:tcPr>
          <w:p>
            <w:r>
              <w:t>设计</w:t>
            </w:r>
          </w:p>
        </w:tc>
      </w:tr>
      <w:tr>
        <w:tc>
          <w:tcPr>
            <w:tcW w:type="dxa" w:w="4997"/>
          </w:tcPr>
          <w:p>
            <w:r>
              <w:t>章节渲染</w:t>
            </w:r>
          </w:p>
        </w:tc>
        <w:tc>
          <w:tcPr>
            <w:tcW w:type="dxa" w:w="4997"/>
          </w:tcPr>
          <w:p>
            <w:r>
              <w:t>内置 Markdown 渲染器：目录 TOC、锚点、表格、代码块、公式（KaTeX）、图片、引用块、任务列表；长文虚拟滚动</w:t>
            </w:r>
          </w:p>
        </w:tc>
      </w:tr>
      <w:tr>
        <w:tc>
          <w:tcPr>
            <w:tcW w:type="dxa" w:w="4997"/>
          </w:tcPr>
          <w:p>
            <w:r>
              <w:t>链接网络</w:t>
            </w:r>
          </w:p>
        </w:tc>
        <w:tc>
          <w:tcPr>
            <w:tcW w:type="dxa" w:w="4997"/>
          </w:tcPr>
          <w:p>
            <w:r>
              <w:t>每章解析出链/入链构建**章节图谱**（节点=章节，边=引用/先修/相关），提供图谱视图与邻接章节推荐</w:t>
            </w:r>
          </w:p>
        </w:tc>
      </w:tr>
      <w:tr>
        <w:tc>
          <w:tcPr>
            <w:tcW w:type="dxa" w:w="4997"/>
          </w:tcPr>
          <w:p>
            <w:r>
              <w:t>全文检索</w:t>
            </w:r>
          </w:p>
        </w:tc>
        <w:tc>
          <w:tcPr>
            <w:tcW w:type="dxa" w:w="4997"/>
          </w:tcPr>
          <w:p>
            <w:r>
              <w:t>章节内全文搜索 + 标签过滤 + 向量语义检索（找得到“整个章节”而非碎片）</w:t>
            </w:r>
          </w:p>
        </w:tc>
      </w:tr>
      <w:tr>
        <w:tc>
          <w:tcPr>
            <w:tcW w:type="dxa" w:w="4997"/>
          </w:tcPr>
          <w:p>
            <w:r>
              <w:t>学习痕迹</w:t>
            </w:r>
          </w:p>
        </w:tc>
        <w:tc>
          <w:tcPr>
            <w:tcW w:type="dxa" w:w="4997"/>
          </w:tcPr>
          <w:p>
            <w:r>
              <w:t>阅读进度（章节内百分比）、收藏、随文笔记、测验成绩、错题</w:t>
            </w:r>
          </w:p>
        </w:tc>
      </w:tr>
      <w:tr>
        <w:tc>
          <w:tcPr>
            <w:tcW w:type="dxa" w:w="4997"/>
          </w:tcPr>
          <w:p>
            <w:r>
              <w:t>就地追问</w:t>
            </w:r>
          </w:p>
        </w:tc>
        <w:tc>
          <w:tcPr>
            <w:tcW w:type="dxa" w:w="4997"/>
          </w:tcPr>
          <w:p>
            <w:r>
              <w:t>章节任意段落支持选中提问（问答结果附“回到章节”跳转）</w:t>
            </w:r>
          </w:p>
        </w:tc>
      </w:tr>
    </w:tbl>
    <w:p/>
    <w:p>
      <w:pPr>
        <w:pStyle w:val="Heading2"/>
      </w:pPr>
      <w:r>
        <w:t>3.5 推荐策略（给用户推荐什么）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场景</w:t>
            </w:r>
          </w:p>
        </w:tc>
        <w:tc>
          <w:tcPr>
            <w:tcW w:type="dxa" w:w="4997"/>
          </w:tcPr>
          <w:p>
            <w:r>
              <w:t>推荐逻辑</w:t>
            </w:r>
          </w:p>
        </w:tc>
      </w:tr>
      <w:tr>
        <w:tc>
          <w:tcPr>
            <w:tcW w:type="dxa" w:w="4997"/>
          </w:tcPr>
          <w:p>
            <w:r>
              <w:t>冷启动</w:t>
            </w:r>
          </w:p>
        </w:tc>
        <w:tc>
          <w:tcPr>
            <w:tcW w:type="dxa" w:w="4997"/>
          </w:tcPr>
          <w:p>
            <w:r>
              <w:t>按用户方向/岗位/年级给出一条**入门学习路径**（由 prereq 关系自动拓扑排序）</w:t>
            </w:r>
          </w:p>
        </w:tc>
      </w:tr>
      <w:tr>
        <w:tc>
          <w:tcPr>
            <w:tcW w:type="dxa" w:w="4997"/>
          </w:tcPr>
          <w:p>
            <w:r>
              <w:t>学习中</w:t>
            </w:r>
          </w:p>
        </w:tc>
        <w:tc>
          <w:tcPr>
            <w:tcW w:type="dxa" w:w="4997"/>
          </w:tcPr>
          <w:p>
            <w:r>
              <w:t>按学习路径与阅读进度推荐“下一篇 / 未学的前置章节”</w:t>
            </w:r>
          </w:p>
        </w:tc>
      </w:tr>
      <w:tr>
        <w:tc>
          <w:tcPr>
            <w:tcW w:type="dxa" w:w="4997"/>
          </w:tcPr>
          <w:p>
            <w:r>
              <w:t>面试后</w:t>
            </w:r>
          </w:p>
        </w:tc>
        <w:tc>
          <w:tcPr>
            <w:tcW w:type="dxa" w:w="4997"/>
          </w:tcPr>
          <w:p>
            <w:r>
              <w:t>根据面试复盘薄弱点反推章节（如“回答不完整 → STAR 章节”；“薪资表述含糊 → 谈薪话术”）</w:t>
            </w:r>
          </w:p>
        </w:tc>
      </w:tr>
      <w:tr>
        <w:tc>
          <w:tcPr>
            <w:tcW w:type="dxa" w:w="4997"/>
          </w:tcPr>
          <w:p>
            <w:r>
              <w:t>展示位</w:t>
            </w:r>
          </w:p>
        </w:tc>
        <w:tc>
          <w:tcPr>
            <w:tcW w:type="dxa" w:w="4997"/>
          </w:tcPr>
          <w:p>
            <w:r>
              <w:t>首页“为你推荐”、章节底部“相关章节”、复习提醒（按遗忘曲线可选）</w:t>
            </w:r>
          </w:p>
        </w:tc>
      </w:tr>
    </w:tbl>
    <w:p/>
    <w:p>
      <w:pPr>
        <w:pStyle w:val="Heading2"/>
      </w:pPr>
      <w:r>
        <w:t>3.6 与 AI 问答、面试模块的联动</w:t>
      </w:r>
    </w:p>
    <w:p>
      <w:pPr>
        <w:pStyle w:val="ListBullet"/>
      </w:pPr>
      <w:r>
        <w:t xml:space="preserve">问答答案尾部附 </w:t>
      </w:r>
      <w:r>
        <w:rPr>
          <w:b/>
        </w:rPr>
        <w:t>“前往完整章节”</w:t>
      </w:r>
      <w:r>
        <w:t xml:space="preserve"> 跳转，答完引导精读。</w:t>
      </w:r>
    </w:p>
    <w:p>
      <w:pPr>
        <w:pStyle w:val="ListBullet"/>
      </w:pPr>
      <w:r>
        <w:t>面试反馈中的每个改进点映射到对应章节（一键去补课）。</w:t>
      </w:r>
    </w:p>
    <w:p>
      <w:pPr>
        <w:pStyle w:val="ListBullet"/>
      </w:pPr>
      <w:r>
        <w:t>章节测验成绩与面试复盘共同进入用户画像，反哺推荐。</w:t>
      </w:r>
    </w:p>
    <w:p>
      <w:pPr>
        <w:pStyle w:val="Heading1"/>
      </w:pPr>
      <w:r>
        <w:t>四、如何把当前 GLB 做成会动的 IP</w:t>
      </w:r>
    </w:p>
    <w:p>
      <w:pPr>
        <w:pStyle w:val="Heading2"/>
      </w:pPr>
      <w:r>
        <w:t>A. 先检查和整理模型（Blender）</w:t>
      </w:r>
    </w:p>
    <w:p>
      <w:pPr>
        <w:pStyle w:val="ListNumber"/>
      </w:pPr>
      <w:r>
        <w:rPr>
          <w:b/>
        </w:rPr>
        <w:t>导入 GLB</w:t>
      </w:r>
      <w:r>
        <w:t>，在 Blender 中检查尺度、朝向、材质/贴图、拓扑和零件是否连成一个网格；保留原始文件，另存工作副本。</w:t>
      </w:r>
    </w:p>
    <w:p>
      <w:pPr>
        <w:pStyle w:val="ListNumber"/>
      </w:pPr>
      <w:r>
        <w:rPr>
          <w:b/>
        </w:rPr>
        <w:t>减面与重拓扑</w:t>
      </w:r>
      <w:r>
        <w:t>：当前约 200 万三角形，先用 Decimate / 重拓扑减到 5–8 万三角形并烘焙贴图，再压缩到 2048–4096；否则低配机器实时驱动会卡顿。</w:t>
      </w:r>
    </w:p>
    <w:p>
      <w:pPr>
        <w:pStyle w:val="ListNumber"/>
      </w:pPr>
      <w:r>
        <w:rPr>
          <w:b/>
        </w:rPr>
        <w:t>拆分可动部件</w:t>
      </w:r>
      <w:r>
        <w:t>：将眼睛、嘴、手臂、身体（火箭外壳）与火箭尖顶等可动部分拆成独立对象；若网格不可合理拆分，需重做/补建这些部件。</w:t>
      </w:r>
    </w:p>
    <w:p>
      <w:pPr>
        <w:pStyle w:val="ListNumber"/>
      </w:pPr>
      <w:r>
        <w:rPr>
          <w:b/>
        </w:rPr>
        <w:t>建立简化骨架并权重绘制</w:t>
      </w:r>
      <w:r>
        <w:t>：身体是硬质卡通外壳，优先采用硬表面分件骨骼（手臂、头、躯干、尾部等），而非复杂真人肌肉变形。</w:t>
      </w:r>
    </w:p>
    <w:p>
      <w:pPr>
        <w:pStyle w:val="ListNumber"/>
      </w:pPr>
      <w:r>
        <w:rPr>
          <w:b/>
        </w:rPr>
        <w:t>设计面部方案</w:t>
      </w:r>
      <w:r>
        <w:t>：模型未提供可变形嘴部。可制作 3–5 个嘴型/表情形态键（闭口、张口、微笑、惊讶等），或用独立嘴部贴片/材质切换；可加眨眼与腮红。</w:t>
      </w:r>
    </w:p>
    <w:p>
      <w:pPr>
        <w:pStyle w:val="Heading2"/>
      </w:pPr>
      <w:r>
        <w:t>B. 第一版动作库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动画</w:t>
            </w:r>
          </w:p>
        </w:tc>
        <w:tc>
          <w:tcPr>
            <w:tcW w:type="dxa" w:w="4997"/>
          </w:tcPr>
          <w:p>
            <w:r>
              <w:t>用途/建议时长</w:t>
            </w:r>
          </w:p>
        </w:tc>
      </w:tr>
      <w:tr>
        <w:tc>
          <w:tcPr>
            <w:tcW w:type="dxa" w:w="4997"/>
          </w:tcPr>
          <w:p>
            <w:r>
              <w:t>Idle 呼吸/轻微漂浮</w:t>
            </w:r>
          </w:p>
        </w:tc>
        <w:tc>
          <w:tcPr>
            <w:tcW w:type="dxa" w:w="4997"/>
          </w:tcPr>
          <w:p>
            <w:r>
              <w:t>待机循环 3–5 秒；幅度小，避免晕动</w:t>
            </w:r>
          </w:p>
        </w:tc>
      </w:tr>
      <w:tr>
        <w:tc>
          <w:tcPr>
            <w:tcW w:type="dxa" w:w="4997"/>
          </w:tcPr>
          <w:p>
            <w:r>
              <w:t>Greeting 挥手</w:t>
            </w:r>
          </w:p>
        </w:tc>
        <w:tc>
          <w:tcPr>
            <w:tcW w:type="dxa" w:w="4997"/>
          </w:tcPr>
          <w:p>
            <w:r>
              <w:t>欢迎/开场 1–2 秒</w:t>
            </w:r>
          </w:p>
        </w:tc>
      </w:tr>
      <w:tr>
        <w:tc>
          <w:tcPr>
            <w:tcW w:type="dxa" w:w="4997"/>
          </w:tcPr>
          <w:p>
            <w:r>
              <w:t>Listen 倾听/点头</w:t>
            </w:r>
          </w:p>
        </w:tc>
        <w:tc>
          <w:tcPr>
            <w:tcW w:type="dxa" w:w="4997"/>
          </w:tcPr>
          <w:p>
            <w:r>
              <w:t>用户说话时循环或随机触发</w:t>
            </w:r>
          </w:p>
        </w:tc>
      </w:tr>
      <w:tr>
        <w:tc>
          <w:tcPr>
            <w:tcW w:type="dxa" w:w="4997"/>
          </w:tcPr>
          <w:p>
            <w:r>
              <w:t>Talk 讲解</w:t>
            </w:r>
          </w:p>
        </w:tc>
        <w:tc>
          <w:tcPr>
            <w:tcW w:type="dxa" w:w="4997"/>
          </w:tcPr>
          <w:p>
            <w:r>
              <w:t>说话时手势与身体轻动；嘴型跟音频同步</w:t>
            </w:r>
          </w:p>
        </w:tc>
      </w:tr>
      <w:tr>
        <w:tc>
          <w:tcPr>
            <w:tcW w:type="dxa" w:w="4997"/>
          </w:tcPr>
          <w:p>
            <w:r>
              <w:t>Think 思考</w:t>
            </w:r>
          </w:p>
        </w:tc>
        <w:tc>
          <w:tcPr>
            <w:tcW w:type="dxa" w:w="4997"/>
          </w:tcPr>
          <w:p>
            <w:r>
              <w:t>短暂停顿时播放</w:t>
            </w:r>
          </w:p>
        </w:tc>
      </w:tr>
      <w:tr>
        <w:tc>
          <w:tcPr>
            <w:tcW w:type="dxa" w:w="4997"/>
          </w:tcPr>
          <w:p>
            <w:r>
              <w:t>Encourage 鼓励/庆祝</w:t>
            </w:r>
          </w:p>
        </w:tc>
        <w:tc>
          <w:tcPr>
            <w:tcW w:type="dxa" w:w="4997"/>
          </w:tcPr>
          <w:p>
            <w:r>
              <w:t>答题完成或鼓励反馈 1–2 秒</w:t>
            </w:r>
          </w:p>
        </w:tc>
      </w:tr>
    </w:tbl>
    <w:p/>
    <w:p>
      <w:pPr>
        <w:pStyle w:val="Heading2"/>
      </w:pPr>
      <w:r>
        <w:t>C. 导出与运行</w:t>
      </w:r>
    </w:p>
    <w:p>
      <w:pPr>
        <w:pStyle w:val="ListBullet"/>
      </w:pPr>
      <w:r>
        <w:t>导出为</w:t>
      </w:r>
      <w:r>
        <w:rPr>
          <w:b/>
        </w:rPr>
        <w:t>带骨骼、动作、材质的 GLB</w:t>
      </w:r>
      <w:r>
        <w:t xml:space="preserve">；在 Three.js 使用 </w:t>
      </w:r>
      <w:r>
        <w:rPr>
          <w:rFonts w:ascii="Consolas" w:hAnsi="Consolas"/>
          <w:sz w:val="18"/>
        </w:rPr>
        <w:t>GLTFLoader + AnimationMixer</w:t>
      </w:r>
      <w:r>
        <w:t xml:space="preserve"> 播放动作。</w:t>
      </w:r>
    </w:p>
    <w:p>
      <w:pPr>
        <w:pStyle w:val="ListBullet"/>
      </w:pPr>
      <w:r>
        <w:t>口型首版用</w:t>
      </w:r>
      <w:r>
        <w:rPr>
          <w:b/>
        </w:rPr>
        <w:t>音频驱动的音量包络 / 简单 viseme 映射</w:t>
      </w:r>
      <w:r>
        <w:t>即可；更自然的嘴型需 TTS 提供音素/viseme 时间戳，或使用语音对齐服务。</w:t>
      </w:r>
    </w:p>
    <w:p>
      <w:pPr>
        <w:pStyle w:val="ListBullet"/>
      </w:pPr>
      <w:r>
        <w:t xml:space="preserve">若无法为模型做高质量骨骼，可先采用 </w:t>
      </w:r>
      <w:r>
        <w:rPr>
          <w:b/>
        </w:rPr>
        <w:t>“静态模型 + 表情贴片/部件旋转 + 待机浮动 + 语音音量驱动张嘴”</w:t>
      </w:r>
      <w:r>
        <w:t xml:space="preserve"> 的轻量方案，快速验证产品。</w:t>
      </w:r>
    </w:p>
    <w:p>
      <w:pPr>
        <w:pStyle w:val="Heading1"/>
      </w:pPr>
      <w:r>
        <w:t>五、桌面 EXE 技术架构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层次</w:t>
            </w:r>
          </w:p>
        </w:tc>
        <w:tc>
          <w:tcPr>
            <w:tcW w:type="dxa" w:w="3331"/>
          </w:tcPr>
          <w:p>
            <w:r>
              <w:t>建议方案</w:t>
            </w:r>
          </w:p>
        </w:tc>
        <w:tc>
          <w:tcPr>
            <w:tcW w:type="dxa" w:w="3331"/>
          </w:tcPr>
          <w:p>
            <w:r>
              <w:t>职责</w:t>
            </w:r>
          </w:p>
        </w:tc>
      </w:tr>
      <w:tr>
        <w:tc>
          <w:tcPr>
            <w:tcW w:type="dxa" w:w="3331"/>
          </w:tcPr>
          <w:p>
            <w:r>
              <w:t>桌面客户端</w:t>
            </w:r>
          </w:p>
        </w:tc>
        <w:tc>
          <w:tcPr>
            <w:tcW w:type="dxa" w:w="3331"/>
          </w:tcPr>
          <w:p>
            <w:r>
              <w:t>Electron + React/Vue + TypeScript</w:t>
            </w:r>
          </w:p>
        </w:tc>
        <w:tc>
          <w:tcPr>
            <w:tcW w:type="dxa" w:w="3331"/>
          </w:tcPr>
          <w:p>
            <w:r>
              <w:t>登录/设置/课程/面试房间；electron-builder 打包 Windows 安装包或便携版 EXE</w:t>
            </w:r>
          </w:p>
        </w:tc>
      </w:tr>
      <w:tr>
        <w:tc>
          <w:tcPr>
            <w:tcW w:type="dxa" w:w="3331"/>
          </w:tcPr>
          <w:p>
            <w:r>
              <w:t>3D 展示</w:t>
            </w:r>
          </w:p>
        </w:tc>
        <w:tc>
          <w:tcPr>
            <w:tcW w:type="dxa" w:w="3331"/>
          </w:tcPr>
          <w:p>
            <w:r>
              <w:t>Three.js + GLB 动画</w:t>
            </w:r>
          </w:p>
        </w:tc>
        <w:tc>
          <w:tcPr>
            <w:tcW w:type="dxa" w:w="3331"/>
          </w:tcPr>
          <w:p>
            <w:r>
              <w:t>角色渲染、动作状态机、嘴型、字幕；提供低配模式/静态降级</w:t>
            </w:r>
          </w:p>
        </w:tc>
      </w:tr>
      <w:tr>
        <w:tc>
          <w:tcPr>
            <w:tcW w:type="dxa" w:w="3331"/>
          </w:tcPr>
          <w:p>
            <w:r>
              <w:t>MD 知识网络</w:t>
            </w:r>
          </w:p>
        </w:tc>
        <w:tc>
          <w:tcPr>
            <w:tcW w:type="dxa" w:w="3331"/>
          </w:tcPr>
          <w:p>
            <w:r>
              <w:t>Markdown 渲染器 + 章节图谱 + 推荐引擎</w:t>
            </w:r>
          </w:p>
        </w:tc>
        <w:tc>
          <w:tcPr>
            <w:tcW w:type="dxa" w:w="3331"/>
          </w:tcPr>
          <w:p>
            <w:r>
              <w:t>章节解析/渲染、内链跳转、图谱与邻接推荐、阅读进度</w:t>
            </w:r>
          </w:p>
        </w:tc>
      </w:tr>
      <w:tr>
        <w:tc>
          <w:tcPr>
            <w:tcW w:type="dxa" w:w="3331"/>
          </w:tcPr>
          <w:p>
            <w:r>
              <w:t>业务 API</w:t>
            </w:r>
          </w:p>
        </w:tc>
        <w:tc>
          <w:tcPr>
            <w:tcW w:type="dxa" w:w="3331"/>
          </w:tcPr>
          <w:p>
            <w:r>
              <w:t>HTTPS REST + WebSocket</w:t>
            </w:r>
          </w:p>
        </w:tc>
        <w:tc>
          <w:tcPr>
            <w:tcW w:type="dxa" w:w="3331"/>
          </w:tcPr>
          <w:p>
            <w:r>
              <w:t>用户、学习进度、会话、知识库检索、对话状态、服务端鉴权</w:t>
            </w:r>
          </w:p>
        </w:tc>
      </w:tr>
      <w:tr>
        <w:tc>
          <w:tcPr>
            <w:tcW w:type="dxa" w:w="3331"/>
          </w:tcPr>
          <w:p>
            <w:r>
              <w:t>AI 对话</w:t>
            </w:r>
          </w:p>
        </w:tc>
        <w:tc>
          <w:tcPr>
            <w:tcW w:type="dxa" w:w="3331"/>
          </w:tcPr>
          <w:p>
            <w:r>
              <w:t>可替换的 LLM 服务层</w:t>
            </w:r>
          </w:p>
        </w:tc>
        <w:tc>
          <w:tcPr>
            <w:tcW w:type="dxa" w:w="3331"/>
          </w:tcPr>
          <w:p>
            <w:r>
              <w:t>求职问答、面试官角色提示词、追问、反馈结构化；知识库答案优先带出处</w:t>
            </w:r>
          </w:p>
        </w:tc>
      </w:tr>
      <w:tr>
        <w:tc>
          <w:tcPr>
            <w:tcW w:type="dxa" w:w="3331"/>
          </w:tcPr>
          <w:p>
            <w:r>
              <w:t>知识库</w:t>
            </w:r>
          </w:p>
        </w:tc>
        <w:tc>
          <w:tcPr>
            <w:tcW w:type="dxa" w:w="3331"/>
          </w:tcPr>
          <w:p>
            <w:r>
              <w:t>AI 章节生成流水线 + 切片 + 向量/关键词混合检索</w:t>
            </w:r>
          </w:p>
        </w:tc>
        <w:tc>
          <w:tcPr>
            <w:tcW w:type="dxa" w:w="3331"/>
          </w:tcPr>
          <w:p>
            <w:r>
              <w:t>资料解析 → 大纲 → 撰写 → 审核 → 入库 → 建网；版本/来源/更新时间可追溯</w:t>
            </w:r>
          </w:p>
        </w:tc>
      </w:tr>
      <w:tr>
        <w:tc>
          <w:tcPr>
            <w:tcW w:type="dxa" w:w="3331"/>
          </w:tcPr>
          <w:p>
            <w:r>
              <w:t>语音</w:t>
            </w:r>
          </w:p>
        </w:tc>
        <w:tc>
          <w:tcPr>
            <w:tcW w:type="dxa" w:w="3331"/>
          </w:tcPr>
          <w:p>
            <w:r>
              <w:t>浏览器/系统麦克风采集 + STT + LLM + TTS</w:t>
            </w:r>
          </w:p>
        </w:tc>
        <w:tc>
          <w:tcPr>
            <w:tcW w:type="dxa" w:w="3331"/>
          </w:tcPr>
          <w:p>
            <w:r>
              <w:t>语音识别、增量回复、语音播报；WebSocket 流式交互，显示字幕和连接状态</w:t>
            </w:r>
          </w:p>
        </w:tc>
      </w:tr>
      <w:tr>
        <w:tc>
          <w:tcPr>
            <w:tcW w:type="dxa" w:w="3331"/>
          </w:tcPr>
          <w:p>
            <w:r>
              <w:t>存储/安全</w:t>
            </w:r>
          </w:p>
        </w:tc>
        <w:tc>
          <w:tcPr>
            <w:tcW w:type="dxa" w:w="3331"/>
          </w:tcPr>
          <w:p>
            <w:r>
              <w:t>本地 SQLite（可选）+ 服务端数据库；密钥不写入 EXE</w:t>
            </w:r>
          </w:p>
        </w:tc>
        <w:tc>
          <w:tcPr>
            <w:tcW w:type="dxa" w:w="3331"/>
          </w:tcPr>
          <w:p>
            <w:r>
              <w:t>保存偏好与进度；服务端保存授权数据；访问控制、删除与日志脱敏</w:t>
            </w:r>
          </w:p>
        </w:tc>
      </w:tr>
    </w:tbl>
    <w:p/>
    <w:p>
      <w:pPr>
        <w:pStyle w:val="IntenseQuote"/>
      </w:pPr>
      <w:r>
        <w:t xml:space="preserve">⚠️ </w:t>
      </w:r>
      <w:r>
        <w:rPr>
          <w:b/>
        </w:rPr>
        <w:t>重要</w:t>
      </w:r>
      <w:r>
        <w:t>：EXE 客户端内</w:t>
      </w:r>
      <w:r>
        <w:rPr>
          <w:b/>
        </w:rPr>
        <w:t>不要硬编码</w:t>
      </w:r>
      <w:r>
        <w:t>模型厂商 API 密钥。若使用云端模型，应由自己的后端代理并做鉴权、限流、计费与密钥管理；如需离线模式，要单独评估本地模型体积、显存/内存要求和更新机制。</w:t>
      </w:r>
    </w:p>
    <w:p>
      <w:pPr>
        <w:pStyle w:val="Heading1"/>
      </w:pPr>
      <w:r>
        <w:t>六、技术栈选型明细</w:t>
      </w:r>
    </w:p>
    <w:p>
      <w:pPr>
        <w:pStyle w:val="Heading2"/>
      </w:pPr>
      <w:r>
        <w:t>选型原则</w:t>
      </w:r>
    </w:p>
    <w:p>
      <w:pPr>
        <w:pStyle w:val="ListNumber"/>
      </w:pPr>
      <w:r>
        <w:rPr>
          <w:b/>
        </w:rPr>
        <w:t>能切换</w:t>
      </w:r>
      <w:r>
        <w:t>：LLM、STT、TTS、向量库全部做可替换抽象层，只绑定 OpenAI 兼容协议之类的公共接口，避免被单一厂商锁死。</w:t>
      </w:r>
    </w:p>
    <w:p>
      <w:pPr>
        <w:pStyle w:val="ListNumber"/>
      </w:pPr>
      <w:r>
        <w:rPr>
          <w:b/>
        </w:rPr>
        <w:t>先云后本地</w:t>
      </w:r>
      <w:r>
        <w:t>：首版用云端服务保证效果与迭代速度；确认用户规模与隐私要求后，再评估本地化（离线模型）。</w:t>
      </w:r>
    </w:p>
    <w:p>
      <w:pPr>
        <w:pStyle w:val="ListNumber"/>
      </w:pPr>
      <w:r>
        <w:rPr>
          <w:b/>
        </w:rPr>
        <w:t>为低配机器兜底</w:t>
      </w:r>
      <w:r>
        <w:t>：3D 渲染必须有降级开关（低配模式 / 静态立绘）。</w:t>
      </w:r>
    </w:p>
    <w:p>
      <w:pPr>
        <w:pStyle w:val="ListNumber"/>
      </w:pPr>
      <w:r>
        <w:rPr>
          <w:b/>
        </w:rPr>
        <w:t>成本可控</w:t>
      </w:r>
      <w:r>
        <w:t>：语音与 LLM 均按量计费，先用免费额度 + 小配额验证，再扩容。</w:t>
      </w:r>
    </w:p>
    <w:p>
      <w:pPr>
        <w:pStyle w:val="Heading2"/>
      </w:pPr>
      <w:r>
        <w:t>6.1 客户端与桌面框架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项</w:t>
            </w:r>
          </w:p>
        </w:tc>
        <w:tc>
          <w:tcPr>
            <w:tcW w:type="dxa" w:w="2498"/>
          </w:tcPr>
          <w:p>
            <w:r>
              <w:t>首选方案</w:t>
            </w:r>
          </w:p>
        </w:tc>
        <w:tc>
          <w:tcPr>
            <w:tcW w:type="dxa" w:w="2498"/>
          </w:tcPr>
          <w:p>
            <w:r>
              <w:t>备选方案</w:t>
            </w:r>
          </w:p>
        </w:tc>
        <w:tc>
          <w:tcPr>
            <w:tcW w:type="dxa" w:w="2498"/>
          </w:tcPr>
          <w:p>
            <w:r>
              <w:t>说明</w:t>
            </w:r>
          </w:p>
        </w:tc>
      </w:tr>
      <w:tr>
        <w:tc>
          <w:tcPr>
            <w:tcW w:type="dxa" w:w="2498"/>
          </w:tcPr>
          <w:p>
            <w:r>
              <w:t>桌面容器</w:t>
            </w:r>
          </w:p>
        </w:tc>
        <w:tc>
          <w:tcPr>
            <w:tcW w:type="dxa" w:w="2498"/>
          </w:tcPr>
          <w:p>
            <w:r>
              <w:t>Electron 28+（Chromium + Node）</w:t>
            </w:r>
          </w:p>
        </w:tc>
        <w:tc>
          <w:tcPr>
            <w:tcW w:type="dxa" w:w="2498"/>
          </w:tcPr>
          <w:p>
            <w:r>
              <w:t>Tauri 2（更小更省内存，但需 Rust 与 WebView2，成熟度略低）</w:t>
            </w:r>
          </w:p>
        </w:tc>
        <w:tc>
          <w:tcPr>
            <w:tcW w:type="dxa" w:w="2498"/>
          </w:tcPr>
          <w:p>
            <w:r>
              <w:t>Electron 生态成熟，Web Audio/WebRTC/three.js 支持好</w:t>
            </w:r>
          </w:p>
        </w:tc>
      </w:tr>
      <w:tr>
        <w:tc>
          <w:tcPr>
            <w:tcW w:type="dxa" w:w="2498"/>
          </w:tcPr>
          <w:p>
            <w:r>
              <w:t>前端框架</w:t>
            </w:r>
          </w:p>
        </w:tc>
        <w:tc>
          <w:tcPr>
            <w:tcW w:type="dxa" w:w="2498"/>
          </w:tcPr>
          <w:p>
            <w:r>
              <w:t>React 18 + TypeScript + Vite</w:t>
            </w:r>
          </w:p>
        </w:tc>
        <w:tc>
          <w:tcPr>
            <w:tcW w:type="dxa" w:w="2498"/>
          </w:tcPr>
          <w:p>
            <w:r>
              <w:t>Vue 3 + Pinia</w:t>
            </w:r>
          </w:p>
        </w:tc>
        <w:tc>
          <w:tcPr>
            <w:tcW w:type="dxa" w:w="2498"/>
          </w:tcPr>
          <w:p>
            <w:r>
              <w:t>组件生态与招聘难度考虑</w:t>
            </w:r>
          </w:p>
        </w:tc>
      </w:tr>
      <w:tr>
        <w:tc>
          <w:tcPr>
            <w:tcW w:type="dxa" w:w="2498"/>
          </w:tcPr>
          <w:p>
            <w:r>
              <w:t>状态管理</w:t>
            </w:r>
          </w:p>
        </w:tc>
        <w:tc>
          <w:tcPr>
            <w:tcW w:type="dxa" w:w="2498"/>
          </w:tcPr>
          <w:p>
            <w:r>
              <w:t>Zustand</w:t>
            </w:r>
          </w:p>
        </w:tc>
        <w:tc>
          <w:tcPr>
            <w:tcW w:type="dxa" w:w="2498"/>
          </w:tcPr>
          <w:p>
            <w:r>
              <w:t>Redux Toolkit</w:t>
            </w:r>
          </w:p>
        </w:tc>
        <w:tc>
          <w:tcPr>
            <w:tcW w:type="dxa" w:w="2498"/>
          </w:tcPr>
          <w:p>
            <w:r>
              <w:t>会话、设置、进度等全局状态</w:t>
            </w:r>
          </w:p>
        </w:tc>
      </w:tr>
      <w:tr>
        <w:tc>
          <w:tcPr>
            <w:tcW w:type="dxa" w:w="2498"/>
          </w:tcPr>
          <w:p>
            <w:r>
              <w:t>UI 组件</w:t>
            </w:r>
          </w:p>
        </w:tc>
        <w:tc>
          <w:tcPr>
            <w:tcW w:type="dxa" w:w="2498"/>
          </w:tcPr>
          <w:p>
            <w:r>
              <w:t>Ant Design / 自研面试房间</w:t>
            </w:r>
          </w:p>
        </w:tc>
        <w:tc>
          <w:tcPr>
            <w:tcW w:type="dxa" w:w="2498"/>
          </w:tcPr>
          <w:p>
            <w:r>
              <w:t>MUI</w:t>
            </w:r>
          </w:p>
        </w:tc>
        <w:tc>
          <w:tcPr>
            <w:tcW w:type="dxa" w:w="2498"/>
          </w:tcPr>
          <w:p>
            <w:r>
              <w:t>面试流程组件较多自研</w:t>
            </w:r>
          </w:p>
        </w:tc>
      </w:tr>
      <w:tr>
        <w:tc>
          <w:tcPr>
            <w:tcW w:type="dxa" w:w="2498"/>
          </w:tcPr>
          <w:p>
            <w:r>
              <w:t>打包分发</w:t>
            </w:r>
          </w:p>
        </w:tc>
        <w:tc>
          <w:tcPr>
            <w:tcW w:type="dxa" w:w="2498"/>
          </w:tcPr>
          <w:p>
            <w:r>
              <w:t>electron-builder（NSIS + 便携版）</w:t>
            </w:r>
          </w:p>
        </w:tc>
        <w:tc>
          <w:tcPr>
            <w:tcW w:type="dxa" w:w="2498"/>
          </w:tcPr>
          <w:p>
            <w:r>
              <w:t>electron-forge</w:t>
            </w:r>
          </w:p>
        </w:tc>
        <w:tc>
          <w:tcPr>
            <w:tcW w:type="dxa" w:w="2498"/>
          </w:tcPr>
          <w:p>
            <w:r>
              <w:t>安装包 + 免安装 EXE 两种形态；代码签名证书（EV/OV）避免 SmartScreen 拦截</w:t>
            </w:r>
          </w:p>
        </w:tc>
      </w:tr>
      <w:tr>
        <w:tc>
          <w:tcPr>
            <w:tcW w:type="dxa" w:w="2498"/>
          </w:tcPr>
          <w:p>
            <w:r>
              <w:t>自动更新</w:t>
            </w:r>
          </w:p>
        </w:tc>
        <w:tc>
          <w:tcPr>
            <w:tcW w:type="dxa" w:w="2498"/>
          </w:tcPr>
          <w:p>
            <w:r>
              <w:t>electron-updater（差分更新）</w:t>
            </w:r>
          </w:p>
        </w:tc>
        <w:tc>
          <w:tcPr>
            <w:tcW w:type="dxa" w:w="2498"/>
          </w:tcPr>
          <w:p>
            <w:r>
              <w:t>自建更新服务</w:t>
            </w:r>
          </w:p>
        </w:tc>
        <w:tc>
          <w:tcPr>
            <w:tcW w:type="dxa" w:w="2498"/>
          </w:tcPr>
          <w:p>
            <w:r>
              <w:t>模型/课程/访谈配置的热更新</w:t>
            </w:r>
          </w:p>
        </w:tc>
      </w:tr>
    </w:tbl>
    <w:p/>
    <w:p>
      <w:pPr>
        <w:pStyle w:val="Heading2"/>
      </w:pPr>
      <w:r>
        <w:t>6.2 3D 渲染与角色动画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项</w:t>
            </w:r>
          </w:p>
        </w:tc>
        <w:tc>
          <w:tcPr>
            <w:tcW w:type="dxa" w:w="2498"/>
          </w:tcPr>
          <w:p>
            <w:r>
              <w:t>首选方案</w:t>
            </w:r>
          </w:p>
        </w:tc>
        <w:tc>
          <w:tcPr>
            <w:tcW w:type="dxa" w:w="2498"/>
          </w:tcPr>
          <w:p>
            <w:r>
              <w:t>备选方案</w:t>
            </w:r>
          </w:p>
        </w:tc>
        <w:tc>
          <w:tcPr>
            <w:tcW w:type="dxa" w:w="2498"/>
          </w:tcPr>
          <w:p>
            <w:r>
              <w:t>说明</w:t>
            </w:r>
          </w:p>
        </w:tc>
      </w:tr>
      <w:tr>
        <w:tc>
          <w:tcPr>
            <w:tcW w:type="dxa" w:w="2498"/>
          </w:tcPr>
          <w:p>
            <w:r>
              <w:t>渲染引擎</w:t>
            </w:r>
          </w:p>
        </w:tc>
        <w:tc>
          <w:tcPr>
            <w:tcW w:type="dxa" w:w="2498"/>
          </w:tcPr>
          <w:p>
            <w:r>
              <w:t>Three.js（r160+）</w:t>
            </w:r>
          </w:p>
        </w:tc>
        <w:tc>
          <w:tcPr>
            <w:tcW w:type="dxa" w:w="2498"/>
          </w:tcPr>
          <w:p>
            <w:r>
              <w:t>Babylon.js</w:t>
            </w:r>
          </w:p>
        </w:tc>
        <w:tc>
          <w:tcPr>
            <w:tcW w:type="dxa" w:w="2498"/>
          </w:tcPr>
          <w:p>
            <w:r>
              <w:t>与 GLB 兼容最好，教程与案例最多</w:t>
            </w:r>
          </w:p>
        </w:tc>
      </w:tr>
      <w:tr>
        <w:tc>
          <w:tcPr>
            <w:tcW w:type="dxa" w:w="2498"/>
          </w:tcPr>
          <w:p>
            <w:r>
              <w:t>模型加载</w:t>
            </w:r>
          </w:p>
        </w:tc>
        <w:tc>
          <w:tcPr>
            <w:tcW w:type="dxa" w:w="2498"/>
          </w:tcPr>
          <w:p>
            <w:r>
              <w:t>GLTFLoader + DRACOLoader</w:t>
            </w:r>
          </w:p>
        </w:tc>
        <w:tc>
          <w:tcPr>
            <w:tcW w:type="dxa" w:w="2498"/>
          </w:tcPr>
          <w:p>
            <w:r>
              <w:t>gltf-transform 预处理</w:t>
            </w:r>
          </w:p>
        </w:tc>
        <w:tc>
          <w:tcPr>
            <w:tcW w:type="dxa" w:w="2498"/>
          </w:tcPr>
          <w:p>
            <w:r>
              <w:t>网格/动画分离加载，首帧更快</w:t>
            </w:r>
          </w:p>
        </w:tc>
      </w:tr>
      <w:tr>
        <w:tc>
          <w:tcPr>
            <w:tcW w:type="dxa" w:w="2498"/>
          </w:tcPr>
          <w:p>
            <w:r>
              <w:t>动画播放</w:t>
            </w:r>
          </w:p>
        </w:tc>
        <w:tc>
          <w:tcPr>
            <w:tcW w:type="dxa" w:w="2498"/>
          </w:tcPr>
          <w:p>
            <w:r>
              <w:t>AnimationMixer + 动作状态机（自研 FSM）</w:t>
            </w:r>
          </w:p>
        </w:tc>
        <w:tc>
          <w:tcPr>
            <w:tcW w:type="dxa" w:w="2498"/>
          </w:tcPr>
          <w:p>
            <w:r>
              <w:t>简单交叉淡化（CrossFade）</w:t>
            </w:r>
          </w:p>
        </w:tc>
        <w:tc>
          <w:tcPr>
            <w:tcW w:type="dxa" w:w="2498"/>
          </w:tcPr>
          <w:p>
            <w:r>
              <w:t>待机/倾听/讲解/鼓励动作切换与混合</w:t>
            </w:r>
          </w:p>
        </w:tc>
      </w:tr>
      <w:tr>
        <w:tc>
          <w:tcPr>
            <w:tcW w:type="dxa" w:w="2498"/>
          </w:tcPr>
          <w:p>
            <w:r>
              <w:t>模型压缩</w:t>
            </w:r>
          </w:p>
        </w:tc>
        <w:tc>
          <w:tcPr>
            <w:tcW w:type="dxa" w:w="2498"/>
          </w:tcPr>
          <w:p>
            <w:r>
              <w:t>Decimate 减面 + Gltfpack</w:t>
            </w:r>
          </w:p>
        </w:tc>
        <w:tc>
          <w:tcPr>
            <w:tcW w:type="dxa" w:w="2498"/>
          </w:tcPr>
          <w:p>
            <w:r>
              <w:t>KTX2/Basis 纹理压缩</w:t>
            </w:r>
          </w:p>
        </w:tc>
        <w:tc>
          <w:tcPr>
            <w:tcW w:type="dxa" w:w="2498"/>
          </w:tcPr>
          <w:p>
            <w:r>
              <w:t>目标总包体 &lt; 15 MiB（贴图 2048 后）</w:t>
            </w:r>
          </w:p>
        </w:tc>
      </w:tr>
      <w:tr>
        <w:tc>
          <w:tcPr>
            <w:tcW w:type="dxa" w:w="2498"/>
          </w:tcPr>
          <w:p>
            <w:r>
              <w:t>口型系统</w:t>
            </w:r>
          </w:p>
        </w:tc>
        <w:tc>
          <w:tcPr>
            <w:tcW w:type="dxa" w:w="2498"/>
          </w:tcPr>
          <w:p>
            <w:r>
              <w:t>音量包络驱动张口程度</w:t>
            </w:r>
          </w:p>
        </w:tc>
        <w:tc>
          <w:tcPr>
            <w:tcW w:type="dxa" w:w="2498"/>
          </w:tcPr>
          <w:p>
            <w:r>
              <w:t>TTS viseme 时间戳驱动（二期）</w:t>
            </w:r>
          </w:p>
        </w:tc>
        <w:tc>
          <w:tcPr>
            <w:tcW w:type="dxa" w:w="2498"/>
          </w:tcPr>
          <w:p>
            <w:r>
              <w:t>首版简单可演示</w:t>
            </w:r>
          </w:p>
        </w:tc>
      </w:tr>
      <w:tr>
        <w:tc>
          <w:tcPr>
            <w:tcW w:type="dxa" w:w="2498"/>
          </w:tcPr>
          <w:p>
            <w:r>
              <w:t>性能</w:t>
            </w:r>
          </w:p>
        </w:tc>
        <w:tc>
          <w:tcPr>
            <w:tcW w:type="dxa" w:w="2498"/>
          </w:tcPr>
          <w:p>
            <w:r>
              <w:t>低配模式（关闭动态阴影/降分辨率）</w:t>
            </w:r>
          </w:p>
        </w:tc>
        <w:tc>
          <w:tcPr>
            <w:tcW w:type="dxa" w:w="2498"/>
          </w:tcPr>
          <w:p>
            <w:r>
              <w:t>静态立绘降级</w:t>
            </w:r>
          </w:p>
        </w:tc>
        <w:tc>
          <w:tcPr>
            <w:tcW w:type="dxa" w:w="2498"/>
          </w:tcPr>
          <w:p>
            <w:r>
              <w:t>保证 10 年前旧机器也能用</w:t>
            </w:r>
          </w:p>
        </w:tc>
      </w:tr>
    </w:tbl>
    <w:p/>
    <w:p>
      <w:pPr>
        <w:pStyle w:val="Heading2"/>
      </w:pPr>
      <w:r>
        <w:t>6.3 MD 知识网络（本章产品的核心栈）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项</w:t>
            </w:r>
          </w:p>
        </w:tc>
        <w:tc>
          <w:tcPr>
            <w:tcW w:type="dxa" w:w="2498"/>
          </w:tcPr>
          <w:p>
            <w:r>
              <w:t>首选方案</w:t>
            </w:r>
          </w:p>
        </w:tc>
        <w:tc>
          <w:tcPr>
            <w:tcW w:type="dxa" w:w="2498"/>
          </w:tcPr>
          <w:p>
            <w:r>
              <w:t>备选方案</w:t>
            </w:r>
          </w:p>
        </w:tc>
        <w:tc>
          <w:tcPr>
            <w:tcW w:type="dxa" w:w="2498"/>
          </w:tcPr>
          <w:p>
            <w:r>
              <w:t>说明</w:t>
            </w:r>
          </w:p>
        </w:tc>
      </w:tr>
      <w:tr>
        <w:tc>
          <w:tcPr>
            <w:tcW w:type="dxa" w:w="2498"/>
          </w:tcPr>
          <w:p>
            <w:r>
              <w:t>Markdown 解析</w:t>
            </w:r>
          </w:p>
        </w:tc>
        <w:tc>
          <w:tcPr>
            <w:tcW w:type="dxa" w:w="2498"/>
          </w:tcPr>
          <w:p>
            <w:r>
              <w:t>unified / remark + rehype</w:t>
            </w:r>
          </w:p>
        </w:tc>
        <w:tc>
          <w:tcPr>
            <w:tcW w:type="dxa" w:w="2498"/>
          </w:tcPr>
          <w:p>
            <w:r>
              <w:t>markdown-it</w:t>
            </w:r>
          </w:p>
        </w:tc>
        <w:tc>
          <w:tcPr>
            <w:tcW w:type="dxa" w:w="2498"/>
          </w:tcPr>
          <w:p>
            <w:r>
              <w:t>支持 Front-matter、扩展语法、安全净化（防 XSS）</w:t>
            </w:r>
          </w:p>
        </w:tc>
      </w:tr>
      <w:tr>
        <w:tc>
          <w:tcPr>
            <w:tcW w:type="dxa" w:w="2498"/>
          </w:tcPr>
          <w:p>
            <w:r>
              <w:t>渲染</w:t>
            </w:r>
          </w:p>
        </w:tc>
        <w:tc>
          <w:tcPr>
            <w:tcW w:type="dxa" w:w="2498"/>
          </w:tcPr>
          <w:p>
            <w:r>
              <w:t>React 组件化渲染（TOC/锚点/表格/代码高亮）</w:t>
            </w:r>
          </w:p>
        </w:tc>
        <w:tc>
          <w:tcPr>
            <w:tcW w:type="dxa" w:w="2498"/>
          </w:tcPr>
          <w:p>
            <w:r>
              <w:t>语雀式整页渲染</w:t>
            </w:r>
          </w:p>
        </w:tc>
        <w:tc>
          <w:tcPr>
            <w:tcW w:type="dxa" w:w="2498"/>
          </w:tcPr>
          <w:p>
            <w:r>
              <w:t>长文目录跳转、代码块、KaTeX 公式</w:t>
            </w:r>
          </w:p>
        </w:tc>
      </w:tr>
      <w:tr>
        <w:tc>
          <w:tcPr>
            <w:tcW w:type="dxa" w:w="2498"/>
          </w:tcPr>
          <w:p>
            <w:r>
              <w:t>内链解析</w:t>
            </w:r>
          </w:p>
        </w:tc>
        <w:tc>
          <w:tcPr>
            <w:tcW w:type="dxa" w:w="2498"/>
          </w:tcPr>
          <w:p>
            <w:r>
              <w:t>自定义 `[[章节]]` + 相对链接插件</w:t>
            </w:r>
          </w:p>
        </w:tc>
        <w:tc>
          <w:tcPr>
            <w:tcW w:type="dxa" w:w="2498"/>
          </w:tcPr>
          <w:p>
            <w:r>
              <w:t>仅标准相对链接</w:t>
            </w:r>
          </w:p>
        </w:tc>
        <w:tc>
          <w:tcPr>
            <w:tcW w:type="dxa" w:w="2498"/>
          </w:tcPr>
          <w:p>
            <w:r>
              <w:t>渲染时解析双向链接并高亮</w:t>
            </w:r>
          </w:p>
        </w:tc>
      </w:tr>
      <w:tr>
        <w:tc>
          <w:tcPr>
            <w:tcW w:type="dxa" w:w="2498"/>
          </w:tcPr>
          <w:p>
            <w:r>
              <w:t>图谱</w:t>
            </w:r>
          </w:p>
        </w:tc>
        <w:tc>
          <w:tcPr>
            <w:tcW w:type="dxa" w:w="2498"/>
          </w:tcPr>
          <w:p>
            <w:r>
              <w:t>自研章节图谱（节点/边，D3.js 或 Cytoscape.js）</w:t>
            </w:r>
          </w:p>
        </w:tc>
        <w:tc>
          <w:tcPr>
            <w:tcW w:type="dxa" w:w="2498"/>
          </w:tcPr>
          <w:p>
            <w:r>
              <w:t>简单“相关章节”列表</w:t>
            </w:r>
          </w:p>
        </w:tc>
        <w:tc>
          <w:tcPr>
            <w:tcW w:type="dxa" w:w="2498"/>
          </w:tcPr>
          <w:p>
            <w:r>
              <w:t>首版可只做邻接列表，图谱做二期</w:t>
            </w:r>
          </w:p>
        </w:tc>
      </w:tr>
      <w:tr>
        <w:tc>
          <w:tcPr>
            <w:tcW w:type="dxa" w:w="2498"/>
          </w:tcPr>
          <w:p>
            <w:r>
              <w:t>推荐引擎</w:t>
            </w:r>
          </w:p>
        </w:tc>
        <w:tc>
          <w:tcPr>
            <w:tcW w:type="dxa" w:w="2498"/>
          </w:tcPr>
          <w:p>
            <w:r>
              <w:t>规则 + 学习路径拓扑排序（prereq 关系）</w:t>
            </w:r>
          </w:p>
        </w:tc>
        <w:tc>
          <w:tcPr>
            <w:tcW w:type="dxa" w:w="2498"/>
          </w:tcPr>
          <w:p>
            <w:r>
              <w:t>协同过滤（用户量大了再上）</w:t>
            </w:r>
          </w:p>
        </w:tc>
        <w:tc>
          <w:tcPr>
            <w:tcW w:type="dxa" w:w="2498"/>
          </w:tcPr>
          <w:p>
            <w:r>
              <w:t>先按知识依赖推荐，冷启动友好</w:t>
            </w:r>
          </w:p>
        </w:tc>
      </w:tr>
      <w:tr>
        <w:tc>
          <w:tcPr>
            <w:tcW w:type="dxa" w:w="2498"/>
          </w:tcPr>
          <w:p>
            <w:r>
              <w:t>大纲生成</w:t>
            </w:r>
          </w:p>
        </w:tc>
        <w:tc>
          <w:tcPr>
            <w:tcW w:type="dxa" w:w="2498"/>
          </w:tcPr>
          <w:p>
            <w:r>
              <w:t>LLM（GLM/DeepSeek）按模板输出章节大纲</w:t>
            </w:r>
          </w:p>
        </w:tc>
        <w:tc>
          <w:tcPr>
            <w:tcW w:type="dxa" w:w="2498"/>
          </w:tcPr>
          <w:p>
            <w:r>
              <w:t>人工大纲</w:t>
            </w:r>
          </w:p>
        </w:tc>
        <w:tc>
          <w:tcPr>
            <w:tcW w:type="dxa" w:w="2498"/>
          </w:tcPr>
          <w:p>
            <w:r>
              <w:t>流程见第三章</w:t>
            </w:r>
          </w:p>
        </w:tc>
      </w:tr>
      <w:tr>
        <w:tc>
          <w:tcPr>
            <w:tcW w:type="dxa" w:w="2498"/>
          </w:tcPr>
          <w:p>
            <w:r>
              <w:t>章节撰写</w:t>
            </w:r>
          </w:p>
        </w:tc>
        <w:tc>
          <w:tcPr>
            <w:tcW w:type="dxa" w:w="2498"/>
          </w:tcPr>
          <w:p>
            <w:r>
              <w:t>LLM 长文生成（分节追加，控制质量）</w:t>
            </w:r>
          </w:p>
        </w:tc>
        <w:tc>
          <w:tcPr>
            <w:tcW w:type="dxa" w:w="2498"/>
          </w:tcPr>
          <w:p>
            <w:r>
              <w:t>文档模板 + 人工填充</w:t>
            </w:r>
          </w:p>
        </w:tc>
        <w:tc>
          <w:tcPr>
            <w:tcW w:type="dxa" w:w="2498"/>
          </w:tcPr>
          <w:p>
            <w:r>
              <w:t>必须过人工审核后入库</w:t>
            </w:r>
          </w:p>
        </w:tc>
      </w:tr>
    </w:tbl>
    <w:p/>
    <w:p>
      <w:pPr>
        <w:pStyle w:val="Heading2"/>
      </w:pPr>
      <w:r>
        <w:t>6.4 AI 对话引擎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项</w:t>
            </w:r>
          </w:p>
        </w:tc>
        <w:tc>
          <w:tcPr>
            <w:tcW w:type="dxa" w:w="2498"/>
          </w:tcPr>
          <w:p>
            <w:r>
              <w:t>首选方案</w:t>
            </w:r>
          </w:p>
        </w:tc>
        <w:tc>
          <w:tcPr>
            <w:tcW w:type="dxa" w:w="2498"/>
          </w:tcPr>
          <w:p>
            <w:r>
              <w:t>备选方案</w:t>
            </w:r>
          </w:p>
        </w:tc>
        <w:tc>
          <w:tcPr>
            <w:tcW w:type="dxa" w:w="2498"/>
          </w:tcPr>
          <w:p>
            <w:r>
              <w:t>说明</w:t>
            </w:r>
          </w:p>
        </w:tc>
      </w:tr>
      <w:tr>
        <w:tc>
          <w:tcPr>
            <w:tcW w:type="dxa" w:w="2498"/>
          </w:tcPr>
          <w:p>
            <w:r>
              <w:t>大模型</w:t>
            </w:r>
          </w:p>
        </w:tc>
        <w:tc>
          <w:tcPr>
            <w:tcW w:type="dxa" w:w="2498"/>
          </w:tcPr>
          <w:p>
            <w:r>
              <w:t>智谱 GLM-4 / DeepSeek（OpenAI 兼容接口）</w:t>
            </w:r>
          </w:p>
        </w:tc>
        <w:tc>
          <w:tcPr>
            <w:tcW w:type="dxa" w:w="2498"/>
          </w:tcPr>
          <w:p>
            <w:r>
              <w:t>通义千问、Kimi、本地 Ollama（离线）</w:t>
            </w:r>
          </w:p>
        </w:tc>
        <w:tc>
          <w:tcPr>
            <w:tcW w:type="dxa" w:w="2498"/>
          </w:tcPr>
          <w:p>
            <w:r>
              <w:t>面试官角色提示词 + 追问策略，全部走统一抽象层</w:t>
            </w:r>
          </w:p>
        </w:tc>
      </w:tr>
      <w:tr>
        <w:tc>
          <w:tcPr>
            <w:tcW w:type="dxa" w:w="2498"/>
          </w:tcPr>
          <w:p>
            <w:r>
              <w:t>编排框架</w:t>
            </w:r>
          </w:p>
        </w:tc>
        <w:tc>
          <w:tcPr>
            <w:tcW w:type="dxa" w:w="2498"/>
          </w:tcPr>
          <w:p>
            <w:r>
              <w:t>自研轻量 RAG（函数调用式）</w:t>
            </w:r>
          </w:p>
        </w:tc>
        <w:tc>
          <w:tcPr>
            <w:tcW w:type="dxa" w:w="2498"/>
          </w:tcPr>
          <w:p>
            <w:r>
              <w:t>LangChain / LlamaIndex</w:t>
            </w:r>
          </w:p>
        </w:tc>
        <w:tc>
          <w:tcPr>
            <w:tcW w:type="dxa" w:w="2498"/>
          </w:tcPr>
          <w:p>
            <w:r>
              <w:t>首版不需要过重框架，可控更稳</w:t>
            </w:r>
          </w:p>
        </w:tc>
      </w:tr>
      <w:tr>
        <w:tc>
          <w:tcPr>
            <w:tcW w:type="dxa" w:w="2498"/>
          </w:tcPr>
          <w:p>
            <w:r>
              <w:t>结构化输出</w:t>
            </w:r>
          </w:p>
        </w:tc>
        <w:tc>
          <w:tcPr>
            <w:tcW w:type="dxa" w:w="2498"/>
          </w:tcPr>
          <w:p>
            <w:r>
              <w:t>JSON Mode / Function Calling</w:t>
            </w:r>
          </w:p>
        </w:tc>
        <w:tc>
          <w:tcPr>
            <w:tcW w:type="dxa" w:w="2498"/>
          </w:tcPr>
          <w:p>
            <w:r>
              <w:t>Pydantic 校验（后端）</w:t>
            </w:r>
          </w:p>
        </w:tc>
        <w:tc>
          <w:tcPr>
            <w:tcW w:type="dxa" w:w="2498"/>
          </w:tcPr>
          <w:p>
            <w:r>
              <w:t>面试报告的题级结构化数据</w:t>
            </w:r>
          </w:p>
        </w:tc>
      </w:tr>
      <w:tr>
        <w:tc>
          <w:tcPr>
            <w:tcW w:type="dxa" w:w="2498"/>
          </w:tcPr>
          <w:p>
            <w:r>
              <w:t>对话状态</w:t>
            </w:r>
          </w:p>
        </w:tc>
        <w:tc>
          <w:tcPr>
            <w:tcW w:type="dxa" w:w="2498"/>
          </w:tcPr>
          <w:p>
            <w:r>
              <w:t>服务端会话管理（Redis 缓存上下文）</w:t>
            </w:r>
          </w:p>
        </w:tc>
        <w:tc>
          <w:tcPr>
            <w:tcW w:type="dxa" w:w="2498"/>
          </w:tcPr>
          <w:p>
            <w:r>
              <w:t>本地上下文</w:t>
            </w:r>
          </w:p>
        </w:tc>
        <w:tc>
          <w:tcPr>
            <w:tcW w:type="dxa" w:w="2498"/>
          </w:tcPr>
          <w:p>
            <w:r>
              <w:t>面试流程状态机：开场→提问→答毕→追问→结语</w:t>
            </w:r>
          </w:p>
        </w:tc>
      </w:tr>
    </w:tbl>
    <w:p/>
    <w:p>
      <w:pPr>
        <w:pStyle w:val="Heading2"/>
      </w:pPr>
      <w:r>
        <w:t>6.5 语音链路（实时面试核心）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项</w:t>
            </w:r>
          </w:p>
        </w:tc>
        <w:tc>
          <w:tcPr>
            <w:tcW w:type="dxa" w:w="2498"/>
          </w:tcPr>
          <w:p>
            <w:r>
              <w:t>首选方案</w:t>
            </w:r>
          </w:p>
        </w:tc>
        <w:tc>
          <w:tcPr>
            <w:tcW w:type="dxa" w:w="2498"/>
          </w:tcPr>
          <w:p>
            <w:r>
              <w:t>备选方案</w:t>
            </w:r>
          </w:p>
        </w:tc>
        <w:tc>
          <w:tcPr>
            <w:tcW w:type="dxa" w:w="2498"/>
          </w:tcPr>
          <w:p>
            <w:r>
              <w:t>说明</w:t>
            </w:r>
          </w:p>
        </w:tc>
      </w:tr>
      <w:tr>
        <w:tc>
          <w:tcPr>
            <w:tcW w:type="dxa" w:w="2498"/>
          </w:tcPr>
          <w:p>
            <w:r>
              <w:t>采集</w:t>
            </w:r>
          </w:p>
        </w:tc>
        <w:tc>
          <w:tcPr>
            <w:tcW w:type="dxa" w:w="2498"/>
          </w:tcPr>
          <w:p>
            <w:r>
              <w:t>getUserMedia（Web Audio API）</w:t>
            </w:r>
          </w:p>
        </w:tc>
        <w:tc>
          <w:tcPr>
            <w:tcW w:type="dxa" w:w="2498"/>
          </w:tcPr>
          <w:p>
            <w:r>
              <w:t>系统级 WASAPI（复杂度高）</w:t>
            </w:r>
          </w:p>
        </w:tc>
        <w:tc>
          <w:tcPr>
            <w:tcW w:type="dxa" w:w="2498"/>
          </w:tcPr>
          <w:p>
            <w:r>
              <w:t>Electron 内用浏览器音频，简单可靠</w:t>
            </w:r>
          </w:p>
        </w:tc>
      </w:tr>
      <w:tr>
        <w:tc>
          <w:tcPr>
            <w:tcW w:type="dxa" w:w="2498"/>
          </w:tcPr>
          <w:p>
            <w:r>
              <w:t>语音识别 STT</w:t>
            </w:r>
          </w:p>
        </w:tc>
        <w:tc>
          <w:tcPr>
            <w:tcW w:type="dxa" w:w="2498"/>
          </w:tcPr>
          <w:p>
            <w:r>
              <w:t>讯飞/阿里/腾讯/火山流式识别</w:t>
            </w:r>
          </w:p>
        </w:tc>
        <w:tc>
          <w:tcPr>
            <w:tcW w:type="dxa" w:w="2498"/>
          </w:tcPr>
          <w:p>
            <w:r>
              <w:t>Whisper（本地，需 GPU/算力）；whisper.cpp 离线</w:t>
            </w:r>
          </w:p>
        </w:tc>
        <w:tc>
          <w:tcPr>
            <w:tcW w:type="dxa" w:w="2498"/>
          </w:tcPr>
          <w:p>
            <w:r>
              <w:t>中文流式效果好、支持方言与热词（岗位词表）</w:t>
            </w:r>
          </w:p>
        </w:tc>
      </w:tr>
      <w:tr>
        <w:tc>
          <w:tcPr>
            <w:tcW w:type="dxa" w:w="2498"/>
          </w:tcPr>
          <w:p>
            <w:r>
              <w:t>语音合成 TTS</w:t>
            </w:r>
          </w:p>
        </w:tc>
        <w:tc>
          <w:tcPr>
            <w:tcW w:type="dxa" w:w="2498"/>
          </w:tcPr>
          <w:p>
            <w:r>
              <w:t>火山/讯飞/Azure（SSML，角色音色）</w:t>
            </w:r>
          </w:p>
        </w:tc>
        <w:tc>
          <w:tcPr>
            <w:tcW w:type="dxa" w:w="2498"/>
          </w:tcPr>
          <w:p>
            <w:r>
              <w:t>Edge TTS（免费/低质）</w:t>
            </w:r>
          </w:p>
        </w:tc>
        <w:tc>
          <w:tcPr>
            <w:tcW w:type="dxa" w:w="2498"/>
          </w:tcPr>
          <w:p>
            <w:r>
              <w:t>流式合成边合成边播，字幕对齐</w:t>
            </w:r>
          </w:p>
        </w:tc>
      </w:tr>
      <w:tr>
        <w:tc>
          <w:tcPr>
            <w:tcW w:type="dxa" w:w="2498"/>
          </w:tcPr>
          <w:p>
            <w:r>
              <w:t>传输</w:t>
            </w:r>
          </w:p>
        </w:tc>
        <w:tc>
          <w:tcPr>
            <w:tcW w:type="dxa" w:w="2498"/>
          </w:tcPr>
          <w:p>
            <w:r>
              <w:t>WebSocket 双向流 + VAD 分段</w:t>
            </w:r>
          </w:p>
        </w:tc>
        <w:tc>
          <w:tcPr>
            <w:tcW w:type="dxa" w:w="2498"/>
          </w:tcPr>
          <w:p>
            <w:r>
              <w:t>WebRTC（二期实时通话）</w:t>
            </w:r>
          </w:p>
        </w:tc>
        <w:tc>
          <w:tcPr>
            <w:tcW w:type="dxa" w:w="2498"/>
          </w:tcPr>
          <w:p>
            <w:r>
              <w:t>首版“一轮一问一答”即可满足</w:t>
            </w:r>
          </w:p>
        </w:tc>
      </w:tr>
      <w:tr>
        <w:tc>
          <w:tcPr>
            <w:tcW w:type="dxa" w:w="2498"/>
          </w:tcPr>
          <w:p>
            <w:r>
              <w:t>打断/重试</w:t>
            </w:r>
          </w:p>
        </w:tc>
        <w:tc>
          <w:tcPr>
            <w:tcW w:type="dxa" w:w="2498"/>
          </w:tcPr>
          <w:p>
            <w:r>
              <w:t>客户端打断服务端 TTS</w:t>
            </w:r>
          </w:p>
        </w:tc>
        <w:tc>
          <w:tcPr>
            <w:tcW w:type="dxa" w:w="2498"/>
          </w:tcPr>
          <w:p>
            <w:r>
              <w:t>服务端静音检测</w:t>
            </w:r>
          </w:p>
        </w:tc>
        <w:tc>
          <w:tcPr>
            <w:tcW w:type="dxa" w:w="2498"/>
          </w:tcPr>
          <w:p>
            <w:r>
              <w:t>提升交互感，MVP 可先不做打断</w:t>
            </w:r>
          </w:p>
        </w:tc>
      </w:tr>
      <w:tr>
        <w:tc>
          <w:tcPr>
            <w:tcW w:type="dxa" w:w="2498"/>
          </w:tcPr>
          <w:p>
            <w:r>
              <w:t>兜底</w:t>
            </w:r>
          </w:p>
        </w:tc>
        <w:tc>
          <w:tcPr>
            <w:tcW w:type="dxa" w:w="2498"/>
          </w:tcPr>
          <w:p>
            <w:r>
              <w:t>字幕校正 + 文字输入框切换</w:t>
            </w:r>
          </w:p>
        </w:tc>
        <w:tc>
          <w:tcPr>
            <w:tcW w:type="dxa" w:w="2498"/>
          </w:tcPr>
          <w:p>
            <w:r>
              <w:t>—</w:t>
            </w:r>
          </w:p>
        </w:tc>
        <w:tc>
          <w:tcPr>
            <w:tcW w:type="dxa" w:w="2498"/>
          </w:tcPr>
          <w:p>
            <w:r>
              <w:t>噪声/方言误识别时必须可人工改正</w:t>
            </w:r>
          </w:p>
        </w:tc>
      </w:tr>
    </w:tbl>
    <w:p/>
    <w:p>
      <w:pPr>
        <w:pStyle w:val="Heading2"/>
      </w:pPr>
      <w:r>
        <w:t>6.6 知识库生成与检索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项</w:t>
            </w:r>
          </w:p>
        </w:tc>
        <w:tc>
          <w:tcPr>
            <w:tcW w:type="dxa" w:w="2498"/>
          </w:tcPr>
          <w:p>
            <w:r>
              <w:t>首选方案</w:t>
            </w:r>
          </w:p>
        </w:tc>
        <w:tc>
          <w:tcPr>
            <w:tcW w:type="dxa" w:w="2498"/>
          </w:tcPr>
          <w:p>
            <w:r>
              <w:t>备选方案</w:t>
            </w:r>
          </w:p>
        </w:tc>
        <w:tc>
          <w:tcPr>
            <w:tcW w:type="dxa" w:w="2498"/>
          </w:tcPr>
          <w:p>
            <w:r>
              <w:t>说明</w:t>
            </w:r>
          </w:p>
        </w:tc>
      </w:tr>
      <w:tr>
        <w:tc>
          <w:tcPr>
            <w:tcW w:type="dxa" w:w="2498"/>
          </w:tcPr>
          <w:p>
            <w:r>
              <w:t>文档解析</w:t>
            </w:r>
          </w:p>
        </w:tc>
        <w:tc>
          <w:tcPr>
            <w:tcW w:type="dxa" w:w="2498"/>
          </w:tcPr>
          <w:p>
            <w:r>
              <w:t>MinerU（PDF/表格公式）+ python-docx</w:t>
            </w:r>
          </w:p>
        </w:tc>
        <w:tc>
          <w:tcPr>
            <w:tcW w:type="dxa" w:w="2498"/>
          </w:tcPr>
          <w:p>
            <w:r>
              <w:t>pdfplumber、pymupdf</w:t>
            </w:r>
          </w:p>
        </w:tc>
        <w:tc>
          <w:tcPr>
            <w:tcW w:type="dxa" w:w="2498"/>
          </w:tcPr>
          <w:p>
            <w:r>
              <w:t>课程资料多为 PDF/Word</w:t>
            </w:r>
          </w:p>
        </w:tc>
      </w:tr>
      <w:tr>
        <w:tc>
          <w:tcPr>
            <w:tcW w:type="dxa" w:w="2498"/>
          </w:tcPr>
          <w:p>
            <w:r>
              <w:t>章节切片</w:t>
            </w:r>
          </w:p>
        </w:tc>
        <w:tc>
          <w:tcPr>
            <w:tcW w:type="dxa" w:w="2498"/>
          </w:tcPr>
          <w:p>
            <w:r>
              <w:t>按章节粒度（整章入库 + 章内切片检索）</w:t>
            </w:r>
          </w:p>
        </w:tc>
        <w:tc>
          <w:tcPr>
            <w:tcW w:type="dxa" w:w="2498"/>
          </w:tcPr>
          <w:p>
            <w:r>
              <w:t>纯语义切片</w:t>
            </w:r>
          </w:p>
        </w:tc>
        <w:tc>
          <w:tcPr>
            <w:tcW w:type="dxa" w:w="2498"/>
          </w:tcPr>
          <w:p>
            <w:r>
              <w:t>完整章节适合阅读，切片负责命中</w:t>
            </w:r>
          </w:p>
        </w:tc>
      </w:tr>
      <w:tr>
        <w:tc>
          <w:tcPr>
            <w:tcW w:type="dxa" w:w="2498"/>
          </w:tcPr>
          <w:p>
            <w:r>
              <w:t>向量模型</w:t>
            </w:r>
          </w:p>
        </w:tc>
        <w:tc>
          <w:tcPr>
            <w:tcW w:type="dxa" w:w="2498"/>
          </w:tcPr>
          <w:p>
            <w:r>
              <w:t>BGE-M3 / 智谱 embedding-3 / 阿里 text-embedding-v3</w:t>
            </w:r>
          </w:p>
        </w:tc>
        <w:tc>
          <w:tcPr>
            <w:tcW w:type="dxa" w:w="2498"/>
          </w:tcPr>
          <w:p>
            <w:r>
              <w:t>多模型对比</w:t>
            </w:r>
          </w:p>
        </w:tc>
        <w:tc>
          <w:tcPr>
            <w:tcW w:type="dxa" w:w="2498"/>
          </w:tcPr>
          <w:p>
            <w:r>
              <w:t>中文效果优先</w:t>
            </w:r>
          </w:p>
        </w:tc>
      </w:tr>
      <w:tr>
        <w:tc>
          <w:tcPr>
            <w:tcW w:type="dxa" w:w="2498"/>
          </w:tcPr>
          <w:p>
            <w:r>
              <w:t>向量库</w:t>
            </w:r>
          </w:p>
        </w:tc>
        <w:tc>
          <w:tcPr>
            <w:tcW w:type="dxa" w:w="2498"/>
          </w:tcPr>
          <w:p>
            <w:r>
              <w:t>pgvector（PostgreSQL）</w:t>
            </w:r>
          </w:p>
        </w:tc>
        <w:tc>
          <w:tcPr>
            <w:tcW w:type="dxa" w:w="2498"/>
          </w:tcPr>
          <w:p>
            <w:r>
              <w:t>Milvus、Chroma（本地）</w:t>
            </w:r>
          </w:p>
        </w:tc>
        <w:tc>
          <w:tcPr>
            <w:tcW w:type="dxa" w:w="2498"/>
          </w:tcPr>
          <w:p>
            <w:r>
              <w:t>数据量小先用 pgvector，免多运维</w:t>
            </w:r>
          </w:p>
        </w:tc>
      </w:tr>
      <w:tr>
        <w:tc>
          <w:tcPr>
            <w:tcW w:type="dxa" w:w="2498"/>
          </w:tcPr>
          <w:p>
            <w:r>
              <w:t>检索</w:t>
            </w:r>
          </w:p>
        </w:tc>
        <w:tc>
          <w:tcPr>
            <w:tcW w:type="dxa" w:w="2498"/>
          </w:tcPr>
          <w:p>
            <w:r>
              <w:t>关键词 BM25 + 向量混合，Rerank 精排</w:t>
            </w:r>
          </w:p>
        </w:tc>
        <w:tc>
          <w:tcPr>
            <w:tcW w:type="dxa" w:w="2498"/>
          </w:tcPr>
          <w:p>
            <w:r>
              <w:t>纯向量（早期）</w:t>
            </w:r>
          </w:p>
        </w:tc>
        <w:tc>
          <w:tcPr>
            <w:tcW w:type="dxa" w:w="2498"/>
          </w:tcPr>
          <w:p>
            <w:r>
              <w:t>提升“找得到、找得准”</w:t>
            </w:r>
          </w:p>
        </w:tc>
      </w:tr>
      <w:tr>
        <w:tc>
          <w:tcPr>
            <w:tcW w:type="dxa" w:w="2498"/>
          </w:tcPr>
          <w:p>
            <w:r>
              <w:t>内容治理</w:t>
            </w:r>
          </w:p>
        </w:tc>
        <w:tc>
          <w:tcPr>
            <w:tcW w:type="dxa" w:w="2498"/>
          </w:tcPr>
          <w:p>
            <w:r>
              <w:t>AI 自检 + 人工审核流程；来源/版本/更新时间字段</w:t>
            </w:r>
          </w:p>
        </w:tc>
        <w:tc>
          <w:tcPr>
            <w:tcW w:type="dxa" w:w="2498"/>
          </w:tcPr>
          <w:p>
            <w:r>
              <w:t>—</w:t>
            </w:r>
          </w:p>
        </w:tc>
        <w:tc>
          <w:tcPr>
            <w:tcW w:type="dxa" w:w="2498"/>
          </w:tcPr>
          <w:p>
            <w:r>
              <w:t>章节必须附出处，未命中不编造</w:t>
            </w:r>
          </w:p>
        </w:tc>
      </w:tr>
    </w:tbl>
    <w:p/>
    <w:p>
      <w:pPr>
        <w:pStyle w:val="Heading2"/>
      </w:pPr>
      <w:r>
        <w:t>6.7 后端与数据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</w:tcPr>
          <w:p>
            <w:r>
              <w:t>项</w:t>
            </w:r>
          </w:p>
        </w:tc>
        <w:tc>
          <w:tcPr>
            <w:tcW w:type="dxa" w:w="2498"/>
          </w:tcPr>
          <w:p>
            <w:r>
              <w:t>首选方案</w:t>
            </w:r>
          </w:p>
        </w:tc>
        <w:tc>
          <w:tcPr>
            <w:tcW w:type="dxa" w:w="2498"/>
          </w:tcPr>
          <w:p>
            <w:r>
              <w:t>备选方案</w:t>
            </w:r>
          </w:p>
        </w:tc>
        <w:tc>
          <w:tcPr>
            <w:tcW w:type="dxa" w:w="2498"/>
          </w:tcPr>
          <w:p>
            <w:r>
              <w:t>说明</w:t>
            </w:r>
          </w:p>
        </w:tc>
      </w:tr>
      <w:tr>
        <w:tc>
          <w:tcPr>
            <w:tcW w:type="dxa" w:w="2498"/>
          </w:tcPr>
          <w:p>
            <w:r>
              <w:t>后端框架</w:t>
            </w:r>
          </w:p>
        </w:tc>
        <w:tc>
          <w:tcPr>
            <w:tcW w:type="dxa" w:w="2498"/>
          </w:tcPr>
          <w:p>
            <w:r>
              <w:t>FastAPI（Python）</w:t>
            </w:r>
          </w:p>
        </w:tc>
        <w:tc>
          <w:tcPr>
            <w:tcW w:type="dxa" w:w="2498"/>
          </w:tcPr>
          <w:p>
            <w:r>
              <w:t>NestJS（Node）</w:t>
            </w:r>
          </w:p>
        </w:tc>
        <w:tc>
          <w:tcPr>
            <w:tcW w:type="dxa" w:w="2498"/>
          </w:tcPr>
          <w:p>
            <w:r>
              <w:t>与 RAG/文档解析生态同栈</w:t>
            </w:r>
          </w:p>
        </w:tc>
      </w:tr>
      <w:tr>
        <w:tc>
          <w:tcPr>
            <w:tcW w:type="dxa" w:w="2498"/>
          </w:tcPr>
          <w:p>
            <w:r>
              <w:t>实时通信</w:t>
            </w:r>
          </w:p>
        </w:tc>
        <w:tc>
          <w:tcPr>
            <w:tcW w:type="dxa" w:w="2498"/>
          </w:tcPr>
          <w:p>
            <w:r>
              <w:t>WebSocket（原生 ws / FastAPI）</w:t>
            </w:r>
          </w:p>
        </w:tc>
        <w:tc>
          <w:tcPr>
            <w:tcW w:type="dxa" w:w="2498"/>
          </w:tcPr>
          <w:p>
            <w:r>
              <w:t>socket.io</w:t>
            </w:r>
          </w:p>
        </w:tc>
        <w:tc>
          <w:tcPr>
            <w:tcW w:type="dxa" w:w="2498"/>
          </w:tcPr>
          <w:p>
            <w:r>
              <w:t>语音与会话状态推送</w:t>
            </w:r>
          </w:p>
        </w:tc>
      </w:tr>
      <w:tr>
        <w:tc>
          <w:tcPr>
            <w:tcW w:type="dxa" w:w="2498"/>
          </w:tcPr>
          <w:p>
            <w:r>
              <w:t>数据库</w:t>
            </w:r>
          </w:p>
        </w:tc>
        <w:tc>
          <w:tcPr>
            <w:tcW w:type="dxa" w:w="2498"/>
          </w:tcPr>
          <w:p>
            <w:r>
              <w:t>PostgreSQL（含 pgvector）</w:t>
            </w:r>
          </w:p>
        </w:tc>
        <w:tc>
          <w:tcPr>
            <w:tcW w:type="dxa" w:w="2498"/>
          </w:tcPr>
          <w:p>
            <w:r>
              <w:t>MySQL + 独立向量库</w:t>
            </w:r>
          </w:p>
        </w:tc>
        <w:tc>
          <w:tcPr>
            <w:tcW w:type="dxa" w:w="2498"/>
          </w:tcPr>
          <w:p>
            <w:r>
              <w:t>单一数据库更省运维</w:t>
            </w:r>
          </w:p>
        </w:tc>
      </w:tr>
      <w:tr>
        <w:tc>
          <w:tcPr>
            <w:tcW w:type="dxa" w:w="2498"/>
          </w:tcPr>
          <w:p>
            <w:r>
              <w:t>缓存</w:t>
            </w:r>
          </w:p>
        </w:tc>
        <w:tc>
          <w:tcPr>
            <w:tcW w:type="dxa" w:w="2498"/>
          </w:tcPr>
          <w:p>
            <w:r>
              <w:t>Redis</w:t>
            </w:r>
          </w:p>
        </w:tc>
        <w:tc>
          <w:tcPr>
            <w:tcW w:type="dxa" w:w="2498"/>
          </w:tcPr>
          <w:p>
            <w:r>
              <w:t>—</w:t>
            </w:r>
          </w:p>
        </w:tc>
        <w:tc>
          <w:tcPr>
            <w:tcW w:type="dxa" w:w="2498"/>
          </w:tcPr>
          <w:p>
            <w:r>
              <w:t>会话上下文、限流配额</w:t>
            </w:r>
          </w:p>
        </w:tc>
      </w:tr>
      <w:tr>
        <w:tc>
          <w:tcPr>
            <w:tcW w:type="dxa" w:w="2498"/>
          </w:tcPr>
          <w:p>
            <w:r>
              <w:t>鉴权</w:t>
            </w:r>
          </w:p>
        </w:tc>
        <w:tc>
          <w:tcPr>
            <w:tcW w:type="dxa" w:w="2498"/>
          </w:tcPr>
          <w:p>
            <w:r>
              <w:t>JWT + Refresh Token</w:t>
            </w:r>
          </w:p>
        </w:tc>
        <w:tc>
          <w:tcPr>
            <w:tcW w:type="dxa" w:w="2498"/>
          </w:tcPr>
          <w:p>
            <w:r>
              <w:t>OAuth2（账号体系成熟后）</w:t>
            </w:r>
          </w:p>
        </w:tc>
        <w:tc>
          <w:tcPr>
            <w:tcW w:type="dxa" w:w="2498"/>
          </w:tcPr>
          <w:p>
            <w:r>
              <w:t>服务端签发，密钥入环境变量/KMS</w:t>
            </w:r>
          </w:p>
        </w:tc>
      </w:tr>
      <w:tr>
        <w:tc>
          <w:tcPr>
            <w:tcW w:type="dxa" w:w="2498"/>
          </w:tcPr>
          <w:p>
            <w:r>
              <w:t>对象存储</w:t>
            </w:r>
          </w:p>
        </w:tc>
        <w:tc>
          <w:tcPr>
            <w:tcW w:type="dxa" w:w="2498"/>
          </w:tcPr>
          <w:p>
            <w:r>
              <w:t>阿里 OSS / 腾讯 COS</w:t>
            </w:r>
          </w:p>
        </w:tc>
        <w:tc>
          <w:tcPr>
            <w:tcW w:type="dxa" w:w="2498"/>
          </w:tcPr>
          <w:p>
            <w:r>
              <w:t>S3 兼容 MinIO</w:t>
            </w:r>
          </w:p>
        </w:tc>
        <w:tc>
          <w:tcPr>
            <w:tcW w:type="dxa" w:w="2498"/>
          </w:tcPr>
          <w:p>
            <w:r>
              <w:t>简历、录音（授权后）</w:t>
            </w:r>
          </w:p>
        </w:tc>
      </w:tr>
    </w:tbl>
    <w:p/>
    <w:p>
      <w:pPr>
        <w:pStyle w:val="Heading2"/>
      </w:pPr>
      <w:r>
        <w:t>6.8 视频通话（可选二期，明确范围）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场景</w:t>
            </w:r>
          </w:p>
        </w:tc>
        <w:tc>
          <w:tcPr>
            <w:tcW w:type="dxa" w:w="3331"/>
          </w:tcPr>
          <w:p>
            <w:r>
              <w:t>方案</w:t>
            </w:r>
          </w:p>
        </w:tc>
        <w:tc>
          <w:tcPr>
            <w:tcW w:type="dxa" w:w="3331"/>
          </w:tcPr>
          <w:p>
            <w:r>
              <w:t>说明</w:t>
            </w:r>
          </w:p>
        </w:tc>
      </w:tr>
      <w:tr>
        <w:tc>
          <w:tcPr>
            <w:tcW w:type="dxa" w:w="3331"/>
          </w:tcPr>
          <w:p>
            <w:r>
              <w:t>仅显示 3D 角色（推荐）</w:t>
            </w:r>
          </w:p>
        </w:tc>
        <w:tc>
          <w:tcPr>
            <w:tcW w:type="dxa" w:w="3331"/>
          </w:tcPr>
          <w:p>
            <w:r>
              <w:t>不需要视频通话</w:t>
            </w:r>
          </w:p>
        </w:tc>
        <w:tc>
          <w:tcPr>
            <w:tcW w:type="dxa" w:w="3331"/>
          </w:tcPr>
          <w:p>
            <w:r>
              <w:t>摄像头只用于选配的自拍头像/身份核验则另议</w:t>
            </w:r>
          </w:p>
        </w:tc>
      </w:tr>
      <w:tr>
        <w:tc>
          <w:tcPr>
            <w:tcW w:type="dxa" w:w="3331"/>
          </w:tcPr>
          <w:p>
            <w:r>
              <w:t>真人与用户视频通话</w:t>
            </w:r>
          </w:p>
        </w:tc>
        <w:tc>
          <w:tcPr>
            <w:tcW w:type="dxa" w:w="3331"/>
          </w:tcPr>
          <w:p>
            <w:r>
              <w:t>WebRTC + mediasoup / SRS 自建，或腾讯 TRTC / 声网 Agora</w:t>
            </w:r>
          </w:p>
        </w:tc>
        <w:tc>
          <w:tcPr>
            <w:tcW w:type="dxa" w:w="3331"/>
          </w:tcPr>
          <w:p>
            <w:r>
              <w:t>需信令、TURN、带宽与隐私（跨境数据）评估</w:t>
            </w:r>
          </w:p>
        </w:tc>
      </w:tr>
      <w:tr>
        <w:tc>
          <w:tcPr>
            <w:tcW w:type="dxa" w:w="3331"/>
          </w:tcPr>
          <w:p>
            <w:r>
              <w:t>摄像头采集（可选）</w:t>
            </w:r>
          </w:p>
        </w:tc>
        <w:tc>
          <w:tcPr>
            <w:tcW w:type="dxa" w:w="3331"/>
          </w:tcPr>
          <w:p>
            <w:r>
              <w:t>getUserMedia 本地处理，默认不采集</w:t>
            </w:r>
          </w:p>
        </w:tc>
        <w:tc>
          <w:tcPr>
            <w:tcW w:type="dxa" w:w="3331"/>
          </w:tcPr>
          <w:p>
            <w:r>
              <w:t>单独授权、可删除</w:t>
            </w:r>
          </w:p>
        </w:tc>
      </w:tr>
    </w:tbl>
    <w:p/>
    <w:p>
      <w:pPr>
        <w:pStyle w:val="Heading2"/>
      </w:pPr>
      <w:r>
        <w:t>6.9 部署与运维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项</w:t>
            </w:r>
          </w:p>
        </w:tc>
        <w:tc>
          <w:tcPr>
            <w:tcW w:type="dxa" w:w="3331"/>
          </w:tcPr>
          <w:p>
            <w:r>
              <w:t>方案</w:t>
            </w:r>
          </w:p>
        </w:tc>
        <w:tc>
          <w:tcPr>
            <w:tcW w:type="dxa" w:w="3331"/>
          </w:tcPr>
          <w:p>
            <w:r>
              <w:t>说明</w:t>
            </w:r>
          </w:p>
        </w:tc>
      </w:tr>
      <w:tr>
        <w:tc>
          <w:tcPr>
            <w:tcW w:type="dxa" w:w="3331"/>
          </w:tcPr>
          <w:p>
            <w:r>
              <w:t>部署</w:t>
            </w:r>
          </w:p>
        </w:tc>
        <w:tc>
          <w:tcPr>
            <w:tcW w:type="dxa" w:w="3331"/>
          </w:tcPr>
          <w:p>
            <w:r>
              <w:t>Docker Compose（后端 + Postgres + Redis）</w:t>
            </w:r>
          </w:p>
        </w:tc>
        <w:tc>
          <w:tcPr>
            <w:tcW w:type="dxa" w:w="3331"/>
          </w:tcPr>
          <w:p>
            <w:r>
              <w:t>单机起步，后续可迁 K8s</w:t>
            </w:r>
          </w:p>
        </w:tc>
      </w:tr>
      <w:tr>
        <w:tc>
          <w:tcPr>
            <w:tcW w:type="dxa" w:w="3331"/>
          </w:tcPr>
          <w:p>
            <w:r>
              <w:t>云资源</w:t>
            </w:r>
          </w:p>
        </w:tc>
        <w:tc>
          <w:tcPr>
            <w:tcW w:type="dxa" w:w="3331"/>
          </w:tcPr>
          <w:p>
            <w:r>
              <w:t>云主机 2C4G 起（弹性）</w:t>
            </w:r>
          </w:p>
        </w:tc>
        <w:tc>
          <w:tcPr>
            <w:tcW w:type="dxa" w:w="3331"/>
          </w:tcPr>
          <w:p>
            <w:r>
              <w:t>语音/LLM 走厂商 API，服务器只做代理与业务</w:t>
            </w:r>
          </w:p>
        </w:tc>
      </w:tr>
      <w:tr>
        <w:tc>
          <w:tcPr>
            <w:tcW w:type="dxa" w:w="3331"/>
          </w:tcPr>
          <w:p>
            <w:r>
              <w:t>监控</w:t>
            </w:r>
          </w:p>
        </w:tc>
        <w:tc>
          <w:tcPr>
            <w:tcW w:type="dxa" w:w="3331"/>
          </w:tcPr>
          <w:p>
            <w:r>
              <w:t>服务可用性/延迟/错误率看板</w:t>
            </w:r>
          </w:p>
        </w:tc>
        <w:tc>
          <w:tcPr>
            <w:tcW w:type="dxa" w:w="3331"/>
          </w:tcPr>
          <w:p>
            <w:r>
              <w:t>语音链路延迟是核心指标</w:t>
            </w:r>
          </w:p>
        </w:tc>
      </w:tr>
      <w:tr>
        <w:tc>
          <w:tcPr>
            <w:tcW w:type="dxa" w:w="3331"/>
          </w:tcPr>
          <w:p>
            <w:r>
              <w:t>日志</w:t>
            </w:r>
          </w:p>
        </w:tc>
        <w:tc>
          <w:tcPr>
            <w:tcW w:type="dxa" w:w="3331"/>
          </w:tcPr>
          <w:p>
            <w:r>
              <w:t>脱敏日志（不落明文密钥、录音、简历全文）</w:t>
            </w:r>
          </w:p>
        </w:tc>
        <w:tc>
          <w:tcPr>
            <w:tcW w:type="dxa" w:w="3331"/>
          </w:tcPr>
          <w:p>
            <w:r>
              <w:t>合规与安全</w:t>
            </w:r>
          </w:p>
        </w:tc>
      </w:tr>
      <w:tr>
        <w:tc>
          <w:tcPr>
            <w:tcW w:type="dxa" w:w="3331"/>
          </w:tcPr>
          <w:p>
            <w:r>
              <w:t>配额计费</w:t>
            </w:r>
          </w:p>
        </w:tc>
        <w:tc>
          <w:tcPr>
            <w:tcW w:type="dxa" w:w="3331"/>
          </w:tcPr>
          <w:p>
            <w:r>
              <w:t>分用户配额（每日字数/次数）</w:t>
            </w:r>
          </w:p>
        </w:tc>
        <w:tc>
          <w:tcPr>
            <w:tcW w:type="dxa" w:w="3331"/>
          </w:tcPr>
          <w:p>
            <w:r>
              <w:t>控制成本，前端透明展示剩余额度</w:t>
            </w:r>
          </w:p>
        </w:tc>
      </w:tr>
    </w:tbl>
    <w:p/>
    <w:p>
      <w:pPr>
        <w:pStyle w:val="Heading1"/>
      </w:pPr>
      <w:r>
        <w:t>七、核心用户流程</w:t>
      </w:r>
    </w:p>
    <w:p>
      <w:pPr>
        <w:pStyle w:val="ListNumber"/>
      </w:pPr>
      <w:r>
        <w:rPr>
          <w:b/>
        </w:rPr>
        <w:t>首次启动</w:t>
      </w:r>
      <w:r>
        <w:t>：说明 AI 辅助性质、隐私与录音规则；选择方向/年级或工作年限；用户可跳过非必要个人信息。</w:t>
      </w:r>
    </w:p>
    <w:p>
      <w:pPr>
        <w:pStyle w:val="ListNumber"/>
      </w:pPr>
      <w:r>
        <w:rPr>
          <w:b/>
        </w:rPr>
        <w:t>知识学习（MD 知识网络）</w:t>
      </w:r>
      <w:r>
        <w:t>：首页查看“为你推荐/学习路径” → 点开章节（内部 MD 页面，含目录与内链）→ 沿“前置知识/相关章节”跳转阅读 → 选中段落就地追问 → 完成章节测验 → 自动记录进度、收藏与笔记。</w:t>
      </w:r>
    </w:p>
    <w:p>
      <w:pPr>
        <w:pStyle w:val="ListNumber"/>
      </w:pPr>
      <w:r>
        <w:rPr>
          <w:b/>
        </w:rPr>
        <w:t>面试练习</w:t>
      </w:r>
      <w:r>
        <w:t>：输入/选择岗位与经验级别 → 选择语音或文字 → 测试麦克风 → 明确开始录音 → AI 逐题提问并适度追问 → 用户随时暂停/结束。</w:t>
      </w:r>
    </w:p>
    <w:p>
      <w:pPr>
        <w:pStyle w:val="ListNumber"/>
      </w:pPr>
      <w:r>
        <w:rPr>
          <w:b/>
        </w:rPr>
        <w:t>面试复盘</w:t>
      </w:r>
      <w:r>
        <w:t>：展示回答摘要、结构完整度、岗位相关性、表达建议、可练习的 STAR 改写示例及下一步训练；</w:t>
      </w:r>
      <w:r>
        <w:rPr>
          <w:b/>
        </w:rPr>
        <w:t>每个改进点可一键跳转对应知识章节补课</w:t>
      </w:r>
      <w:r>
        <w:t>；对模型不确定内容提示人工核验。</w:t>
      </w:r>
    </w:p>
    <w:p>
      <w:pPr>
        <w:pStyle w:val="ListNumber"/>
      </w:pPr>
      <w:r>
        <w:rPr>
          <w:b/>
        </w:rPr>
        <w:t>隐私控制</w:t>
      </w:r>
      <w:r>
        <w:t>：会话结束后询问是否保存转写/录音；提供删除、导出和撤回授权入口；默认不采集摄像头，视频能力单独授权。</w:t>
      </w:r>
    </w:p>
    <w:p>
      <w:pPr>
        <w:pStyle w:val="Heading1"/>
      </w:pPr>
      <w:r>
        <w:t>八、分阶段实施计划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阶段</w:t>
            </w:r>
          </w:p>
        </w:tc>
        <w:tc>
          <w:tcPr>
            <w:tcW w:type="dxa" w:w="3331"/>
          </w:tcPr>
          <w:p>
            <w:r>
              <w:t>预计周期*</w:t>
            </w:r>
          </w:p>
        </w:tc>
        <w:tc>
          <w:tcPr>
            <w:tcW w:type="dxa" w:w="3331"/>
          </w:tcPr>
          <w:p>
            <w:r>
              <w:t>交付与验收重点</w:t>
            </w:r>
          </w:p>
        </w:tc>
      </w:tr>
      <w:tr>
        <w:tc>
          <w:tcPr>
            <w:tcW w:type="dxa" w:w="3331"/>
          </w:tcPr>
          <w:p>
            <w:r>
              <w:t>0. 验模与产品原型</w:t>
            </w:r>
          </w:p>
        </w:tc>
        <w:tc>
          <w:tcPr>
            <w:tcW w:type="dxa" w:w="3331"/>
          </w:tcPr>
          <w:p>
            <w:r>
              <w:t>1 周</w:t>
            </w:r>
          </w:p>
        </w:tc>
        <w:tc>
          <w:tcPr>
            <w:tcW w:type="dxa" w:w="3331"/>
          </w:tcPr>
          <w:p>
            <w:r>
              <w:t>核验模型拓扑/贴图、减面可行性；确定角色风格、章节主题目录、面试流程、隐私文案；可点击原型</w:t>
            </w:r>
          </w:p>
        </w:tc>
      </w:tr>
      <w:tr>
        <w:tc>
          <w:tcPr>
            <w:tcW w:type="dxa" w:w="3331"/>
          </w:tcPr>
          <w:p>
            <w:r>
              <w:t>1. IP 动画 MVP</w:t>
            </w:r>
          </w:p>
        </w:tc>
        <w:tc>
          <w:tcPr>
            <w:tcW w:type="dxa" w:w="3331"/>
          </w:tcPr>
          <w:p>
            <w:r>
              <w:t>1–2 周</w:t>
            </w:r>
          </w:p>
        </w:tc>
        <w:tc>
          <w:tcPr>
            <w:tcW w:type="dxa" w:w="3331"/>
          </w:tcPr>
          <w:p>
            <w:r>
              <w:t>完成减面、简化绑定/部件动画、4–6 个动作、基础嘴型；GLB 在目标机器稳定播放</w:t>
            </w:r>
          </w:p>
        </w:tc>
      </w:tr>
      <w:tr>
        <w:tc>
          <w:tcPr>
            <w:tcW w:type="dxa" w:w="3331"/>
          </w:tcPr>
          <w:p>
            <w:r>
              <w:t>2. 桌面基础版（含 MD 知识网络）</w:t>
            </w:r>
          </w:p>
        </w:tc>
        <w:tc>
          <w:tcPr>
            <w:tcW w:type="dxa" w:w="3331"/>
          </w:tcPr>
          <w:p>
            <w:r>
              <w:t>2–3 周</w:t>
            </w:r>
          </w:p>
        </w:tc>
        <w:tc>
          <w:tcPr>
            <w:tcW w:type="dxa" w:w="3331"/>
          </w:tcPr>
          <w:p>
            <w:r>
              <w:t>EXE 安装/启动/升级；**AI 章节生成流水线 + 内部 MD 知识网络 + 推荐**；AI 文字问答、学习记录、岗位面试配置</w:t>
            </w:r>
          </w:p>
        </w:tc>
      </w:tr>
      <w:tr>
        <w:tc>
          <w:tcPr>
            <w:tcW w:type="dxa" w:w="3331"/>
          </w:tcPr>
          <w:p>
            <w:r>
              <w:t>3. 语音面试版</w:t>
            </w:r>
          </w:p>
        </w:tc>
        <w:tc>
          <w:tcPr>
            <w:tcW w:type="dxa" w:w="3331"/>
          </w:tcPr>
          <w:p>
            <w:r>
              <w:t>2–4 周</w:t>
            </w:r>
          </w:p>
        </w:tc>
        <w:tc>
          <w:tcPr>
            <w:tcW w:type="dxa" w:w="3331"/>
          </w:tcPr>
          <w:p>
            <w:r>
              <w:t>麦克风、流式 STT/TTS、字幕、打断/重试、角色播报、面试报告；有网络异常降级</w:t>
            </w:r>
          </w:p>
        </w:tc>
      </w:tr>
      <w:tr>
        <w:tc>
          <w:tcPr>
            <w:tcW w:type="dxa" w:w="3331"/>
          </w:tcPr>
          <w:p>
            <w:r>
              <w:t>4. 内测与发布</w:t>
            </w:r>
          </w:p>
        </w:tc>
        <w:tc>
          <w:tcPr>
            <w:tcW w:type="dxa" w:w="3331"/>
          </w:tcPr>
          <w:p>
            <w:r>
              <w:t>1–2 周</w:t>
            </w:r>
          </w:p>
        </w:tc>
        <w:tc>
          <w:tcPr>
            <w:tcW w:type="dxa" w:w="3331"/>
          </w:tcPr>
          <w:p>
            <w:r>
              <w:t>测试不同 Windows 设备、授权/删除、崩溃与性能；签名发布、用户反馈闭环</w:t>
            </w:r>
          </w:p>
        </w:tc>
      </w:tr>
      <w:tr>
        <w:tc>
          <w:tcPr>
            <w:tcW w:type="dxa" w:w="3331"/>
          </w:tcPr>
          <w:p>
            <w:r>
              <w:t>5. 可选视频/进阶</w:t>
            </w:r>
          </w:p>
        </w:tc>
        <w:tc>
          <w:tcPr>
            <w:tcW w:type="dxa" w:w="3331"/>
          </w:tcPr>
          <w:p>
            <w:r>
              <w:t>另行评估</w:t>
            </w:r>
          </w:p>
        </w:tc>
        <w:tc>
          <w:tcPr>
            <w:tcW w:type="dxa" w:w="3331"/>
          </w:tcPr>
          <w:p>
            <w:r>
              <w:t>若需真人视频通话：视频 SDK、信令/媒体服务、带宽与隐私评估；若只是显示 3D 角色，不需要摄像头视频通话</w:t>
            </w:r>
          </w:p>
        </w:tc>
      </w:tr>
    </w:tbl>
    <w:p/>
    <w:p>
      <w:pPr>
        <w:pStyle w:val="IntenseQuote"/>
      </w:pPr>
      <w:r>
        <w:t>* 周期是小团队、已有可用 AI/语音服务账号、需求不频繁变更的粗略估算，不含服务商审批、内容制作、合规审查和采购等待；实时语音链路或视频方案可能延长周期。</w:t>
      </w:r>
    </w:p>
    <w:p>
      <w:pPr>
        <w:pStyle w:val="Heading1"/>
      </w:pPr>
      <w:r>
        <w:t>九、MVP 验收标准与风险</w:t>
      </w:r>
    </w:p>
    <w:p>
      <w:pPr>
        <w:pStyle w:val="Heading2"/>
      </w:pPr>
      <w:r>
        <w:t>验收标准</w:t>
      </w:r>
    </w:p>
    <w:p>
      <w:pPr>
        <w:pStyle w:val="ListBullet"/>
      </w:pPr>
      <w:r>
        <w:t xml:space="preserve">✅ </w:t>
      </w:r>
      <w:r>
        <w:rPr>
          <w:b/>
        </w:rPr>
        <w:t>模型</w:t>
      </w:r>
      <w:r>
        <w:t>：目标测试机上启动后 3 秒级进入可交互画面（按设备另行定基准）；动作切换无明显卡顿；无动画时可回退静态展示。</w:t>
      </w:r>
    </w:p>
    <w:p>
      <w:pPr>
        <w:pStyle w:val="ListBullet"/>
      </w:pPr>
      <w:r>
        <w:t xml:space="preserve">✅ </w:t>
      </w:r>
      <w:r>
        <w:rPr>
          <w:b/>
        </w:rPr>
        <w:t>MD 知识网络</w:t>
      </w:r>
      <w:r>
        <w:t>：AI 可生成并发布至少 10 个完整章节；章节渲染（目录/表格/代码/公式/图片）正常；</w:t>
      </w:r>
      <w:r>
        <w:rPr>
          <w:b/>
        </w:rPr>
        <w:t>内链可点击跳转、“相关章节/学习路径”推荐可跟随</w:t>
      </w:r>
      <w:r>
        <w:t>；章节检索能命中章节级内容。</w:t>
      </w:r>
    </w:p>
    <w:p>
      <w:pPr>
        <w:pStyle w:val="ListBullet"/>
      </w:pPr>
      <w:r>
        <w:t xml:space="preserve">✅ </w:t>
      </w:r>
      <w:r>
        <w:rPr>
          <w:b/>
        </w:rPr>
        <w:t>面试</w:t>
      </w:r>
      <w:r>
        <w:t>：可完整完成至少 10 轮语音问答；支持暂停、结束、重试和文字兜底；面试总结可回看/删除；复盘改进点能跳转到对应章节。</w:t>
      </w:r>
    </w:p>
    <w:p>
      <w:pPr>
        <w:pStyle w:val="ListBullet"/>
      </w:pPr>
      <w:r>
        <w:t xml:space="preserve">✅ </w:t>
      </w:r>
      <w:r>
        <w:rPr>
          <w:b/>
        </w:rPr>
        <w:t>隐私</w:t>
      </w:r>
      <w:r>
        <w:t>：麦克风/摄像头授权前不采集；录音保存前单独告知；用户能查看与删除保存数据；日志不记录明文密钥或不必要的简历/音频。</w:t>
      </w:r>
    </w:p>
    <w:p>
      <w:pPr>
        <w:pStyle w:val="ListBullet"/>
      </w:pPr>
      <w:r>
        <w:t xml:space="preserve">✅ </w:t>
      </w:r>
      <w:r>
        <w:rPr>
          <w:b/>
        </w:rPr>
        <w:t>安装</w:t>
      </w:r>
      <w:r>
        <w:t>：Windows 10/11 安装包可安装、卸载、升级；启动失败有可读错误提示；云端服务不可用时仍可浏览已下载课程（含已缓存章节）。</w:t>
      </w:r>
    </w:p>
    <w:p>
      <w:pPr>
        <w:pStyle w:val="Heading2"/>
      </w:pPr>
      <w:r>
        <w:t>主要风险</w:t>
      </w:r>
    </w:p>
    <w:p>
      <w:pPr>
        <w:pStyle w:val="ListNumber"/>
      </w:pPr>
      <w:r>
        <w:t xml:space="preserve">原始网格 </w:t>
      </w:r>
      <w:r>
        <w:rPr>
          <w:b/>
        </w:rPr>
        <w:t>200 万三角形</w:t>
      </w:r>
      <w:r>
        <w:t>，必须先行减面与贴图压缩，否则实时动画卡顿。</w:t>
      </w:r>
    </w:p>
    <w:p>
      <w:pPr>
        <w:pStyle w:val="ListNumber"/>
      </w:pPr>
      <w:r>
        <w:t>角色网格可能难以绑定，需先做 Blender 实测。</w:t>
      </w:r>
    </w:p>
    <w:p>
      <w:pPr>
        <w:pStyle w:val="ListNumber"/>
      </w:pPr>
      <w:r>
        <w:t>语音识别在噪声、方言下会误识别，必须提供</w:t>
      </w:r>
      <w:r>
        <w:rPr>
          <w:b/>
        </w:rPr>
        <w:t>字幕校正/文字输入</w:t>
      </w:r>
      <w:r>
        <w:t>兜底。</w:t>
      </w:r>
    </w:p>
    <w:p>
      <w:pPr>
        <w:pStyle w:val="ListNumber"/>
      </w:pPr>
      <w:r>
        <w:t>面试评价容易产生虚假精确感，应给可解释的训练反馈，不给录用保证。</w:t>
      </w:r>
    </w:p>
    <w:p>
      <w:pPr>
        <w:pStyle w:val="ListNumber"/>
      </w:pPr>
      <w:r>
        <w:t>云端语音/模型的</w:t>
      </w:r>
      <w:r>
        <w:rPr>
          <w:b/>
        </w:rPr>
        <w:t>成本、延迟</w:t>
      </w:r>
      <w:r>
        <w:t>和数据保存/跨境策略须在选型时核验。</w:t>
      </w:r>
    </w:p>
    <w:p>
      <w:pPr>
        <w:pStyle w:val="ListNumber"/>
      </w:pPr>
      <w:r>
        <w:rPr>
          <w:b/>
        </w:rPr>
        <w:t>AI 章节生成必须有人工审核环节</w:t>
      </w:r>
      <w:r>
        <w:t>：政策/数字/红线内容错了会直接误导求职者；章节更新要有版本与撤销机制。</w:t>
      </w:r>
    </w:p>
    <w:p>
      <w:pPr>
        <w:pStyle w:val="ListNumber"/>
      </w:pPr>
      <w:r>
        <w:t>视频面试与“3D 角色陪伴”是不同工程范围，先明确用户说的视频是</w:t>
      </w:r>
      <w:r>
        <w:rPr>
          <w:b/>
        </w:rPr>
        <w:t>摄像头对话</w:t>
      </w:r>
      <w:r>
        <w:t>还是</w:t>
      </w:r>
      <w:r>
        <w:rPr>
          <w:b/>
        </w:rPr>
        <w:t>动画角色视频呈现</w:t>
      </w:r>
      <w:r>
        <w:t>。</w:t>
      </w:r>
    </w:p>
    <w:p>
      <w:pPr>
        <w:pStyle w:val="Heading1"/>
      </w:pPr>
      <w:r>
        <w:t>十、建议团队与预算口径</w:t>
      </w:r>
    </w:p>
    <w:p>
      <w:r>
        <w:t>MVP 建议：</w:t>
      </w:r>
      <w:r>
        <w:rPr>
          <w:b/>
        </w:rPr>
        <w:t>产品/交互 1 人、Blender/3D 美术 1 人、桌面前端 1 人、后端/AI 集成 1 人、内容审核兼职 1 人</w:t>
      </w:r>
      <w:r>
        <w:t>，测试可兼职。</w:t>
      </w:r>
    </w:p>
    <w:p>
      <w:r>
        <w:t>费用不要仅按开发人天估算，还要列出：</w:t>
      </w:r>
    </w:p>
    <w:p>
      <w:pPr>
        <w:pStyle w:val="ListBullet"/>
      </w:pPr>
      <w:r>
        <w:t>语音识别/合成用量（STT/TTS 按分钟/次数计费）</w:t>
      </w:r>
    </w:p>
    <w:p>
      <w:pPr>
        <w:pStyle w:val="ListBullet"/>
      </w:pPr>
      <w:r>
        <w:t>LLM 调用（按 tokens 计费；</w:t>
      </w:r>
      <w:r>
        <w:rPr>
          <w:b/>
        </w:rPr>
        <w:t>章节批量生成与面试报告都是大消耗项</w:t>
      </w:r>
      <w:r>
        <w:t>）</w:t>
      </w:r>
    </w:p>
    <w:p>
      <w:pPr>
        <w:pStyle w:val="ListBullet"/>
      </w:pPr>
      <w:r>
        <w:t>云主机/向量检索/对象存储</w:t>
      </w:r>
    </w:p>
    <w:p>
      <w:pPr>
        <w:pStyle w:val="ListBullet"/>
      </w:pPr>
      <w:r>
        <w:t>视频 SDK（如采用）</w:t>
      </w:r>
    </w:p>
    <w:p>
      <w:pPr>
        <w:pStyle w:val="ListBullet"/>
      </w:pPr>
      <w:r>
        <w:t>代码签名证书（EV 约每年数千元）</w:t>
      </w:r>
    </w:p>
    <w:p>
      <w:pPr>
        <w:pStyle w:val="ListBullet"/>
      </w:pPr>
      <w:r>
        <w:t>内容制作与维护（AI 撰写 + 人工审核人日）</w:t>
      </w:r>
    </w:p>
    <w:p>
      <w:r>
        <w:t>正式报价需基于目标用户量、日均面试时长、云/本地部署、是否真人视频通话和模型/语音供应商确定。</w:t>
      </w:r>
    </w:p>
    <w:p>
      <w:pPr>
        <w:pStyle w:val="Heading1"/>
      </w:pPr>
      <w:r>
        <w:t>十一、建议下一步</w:t>
      </w:r>
    </w:p>
    <w:p>
      <w:pPr>
        <w:pStyle w:val="ListNumber"/>
      </w:pPr>
      <w:r>
        <w:t xml:space="preserve">先确认产品采用 </w:t>
      </w:r>
      <w:r>
        <w:rPr>
          <w:b/>
        </w:rPr>
        <w:t>“卡通 3D 吉祥物”</w:t>
      </w:r>
      <w:r>
        <w:t xml:space="preserve"> 还是要另做</w:t>
      </w:r>
      <w:r>
        <w:rPr>
          <w:b/>
        </w:rPr>
        <w:t>真人数字人</w:t>
      </w:r>
      <w:r>
        <w:t>；本方案建议前者，和现有小民 IP 模型一致。</w:t>
      </w:r>
    </w:p>
    <w:p>
      <w:pPr>
        <w:pStyle w:val="ListNumber"/>
      </w:pPr>
      <w:r>
        <w:t xml:space="preserve">在 Blender 中打开 GLB，验证减面效果、确认脸部/手臂是否可拆、网格是否可绑定，并制作一个 </w:t>
      </w:r>
      <w:r>
        <w:rPr>
          <w:b/>
        </w:rPr>
        <w:t>10 秒动作样片</w:t>
      </w:r>
      <w:r>
        <w:t>（待机→挥手→说话→点头）。</w:t>
      </w:r>
    </w:p>
    <w:p>
      <w:pPr>
        <w:pStyle w:val="ListNumber"/>
      </w:pPr>
      <w:r>
        <w:rPr>
          <w:b/>
        </w:rPr>
        <w:t>确定首批知识章节主题与生成流程</w:t>
      </w:r>
      <w:r>
        <w:t>（资料 → 大纲 → 撰写 → 审核），先人工产出 3–5 个样板章节验证阅读体验与推荐逻辑。</w:t>
      </w:r>
    </w:p>
    <w:p>
      <w:pPr>
        <w:pStyle w:val="ListNumber"/>
      </w:pPr>
      <w:r>
        <w:t>同时确定首发岗位类别、目标 Windows 版本、云端/离线要求及是否需要摄像头。</w:t>
      </w:r>
    </w:p>
    <w:p>
      <w:pPr>
        <w:pStyle w:val="ListNumber"/>
      </w:pPr>
      <w:r>
        <w:t xml:space="preserve">以 </w:t>
      </w:r>
      <w:r>
        <w:rPr>
          <w:b/>
        </w:rPr>
        <w:t>“MD 知识网络 + 文字模拟面试 + 动画角色 + 语音播报”</w:t>
      </w:r>
      <w:r>
        <w:t xml:space="preserve"> 为第一里程碑；验证用户愿意使用后，再建设双向实时语音。</w:t>
      </w:r>
    </w:p>
    <w:p>
      <w:pPr>
        <w:pStyle w:val="Heading1"/>
      </w:pPr>
      <w:r>
        <w:t>附：当前资产文件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文件</w:t>
            </w:r>
          </w:p>
        </w:tc>
        <w:tc>
          <w:tcPr>
            <w:tcW w:type="dxa" w:w="4997"/>
          </w:tcPr>
          <w:p>
            <w:r>
              <w:t>说明</w:t>
            </w:r>
          </w:p>
        </w:tc>
      </w:tr>
      <w:tr>
        <w:tc>
          <w:tcPr>
            <w:tcW w:type="dxa" w:w="4997"/>
          </w:tcPr>
          <w:p>
            <w:r>
              <w:t>`hi3d-rocket-mascot_1.glb`</w:t>
            </w:r>
          </w:p>
        </w:tc>
        <w:tc>
          <w:tcPr>
            <w:tcW w:type="dxa" w:w="4997"/>
          </w:tcPr>
          <w:p>
            <w:r>
              <w:t>约 46.4 MiB，IP 3D 模型</w:t>
            </w:r>
          </w:p>
        </w:tc>
      </w:tr>
      <w:tr>
        <w:tc>
          <w:tcPr>
            <w:tcW w:type="dxa" w:w="4997"/>
          </w:tcPr>
          <w:p>
            <w:r>
              <w:t>`img-e04436780fae47b39fa6639be2dced4e_0_1792127311647.png`</w:t>
            </w:r>
          </w:p>
        </w:tc>
        <w:tc>
          <w:tcPr>
            <w:tcW w:type="dxa" w:w="4997"/>
          </w:tcPr>
          <w:p>
            <w:r>
              <w:t>角色多视图参考图</w:t>
            </w:r>
          </w:p>
        </w:tc>
      </w:tr>
    </w:tbl>
    <w:p/>
    <w:p>
      <w:pPr>
        <w:pStyle w:val="IntenseQuote"/>
      </w:pPr>
      <w:r>
        <w:t>GLB 结构检查结果（1 mesh、无 skeletal/animation、200 万三角形、8192 贴图）只代表当前文件，不替代 Blender 内对拓扑、材质、可绑定性的人工验模。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小民求职智能体｜产品与技术方案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878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878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