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076" w:rsidRDefault="006F3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</w:t>
      </w:r>
    </w:p>
    <w:p w:rsidR="00740261" w:rsidRDefault="002606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可以在网页里</w:t>
      </w:r>
      <w:r w:rsidRPr="00260652">
        <w:rPr>
          <w:rFonts w:ascii="宋体" w:eastAsia="宋体" w:hAnsi="宋体" w:hint="eastAsia"/>
          <w:sz w:val="24"/>
          <w:szCs w:val="24"/>
        </w:rPr>
        <w:t>设置个举报信息的超链接</w:t>
      </w:r>
    </w:p>
    <w:p w:rsidR="0013666D" w:rsidRDefault="0013666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BE2CA7" wp14:editId="390C1349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2" w:rsidRDefault="00260652">
      <w:r>
        <w:rPr>
          <w:rFonts w:ascii="宋体" w:eastAsia="宋体" w:hAnsi="宋体" w:hint="eastAsia"/>
          <w:sz w:val="24"/>
          <w:szCs w:val="24"/>
        </w:rPr>
        <w:t>例如</w:t>
      </w:r>
      <w:r w:rsidR="00837EDD">
        <w:rPr>
          <w:rFonts w:ascii="宋体" w:eastAsia="宋体" w:hAnsi="宋体" w:hint="eastAsia"/>
          <w:sz w:val="24"/>
          <w:szCs w:val="24"/>
        </w:rPr>
        <w:t>：</w:t>
      </w:r>
      <w:hyperlink r:id="rId6" w:history="1">
        <w:r w:rsidR="00837EDD">
          <w:rPr>
            <w:rStyle w:val="a3"/>
          </w:rPr>
          <w:t>违法和不良信息举报中心 (12377.cn)</w:t>
        </w:r>
      </w:hyperlink>
      <w:r w:rsidR="00837EDD">
        <w:rPr>
          <w:rFonts w:hint="eastAsia"/>
        </w:rPr>
        <w:t>，</w:t>
      </w:r>
      <w:hyperlink r:id="rId7" w:history="1">
        <w:r w:rsidR="00837EDD">
          <w:rPr>
            <w:rStyle w:val="a3"/>
          </w:rPr>
          <w:t>网络违法犯罪举报网站 (mps.gov.cn)</w:t>
        </w:r>
      </w:hyperlink>
      <w:r w:rsidR="004C59C0">
        <w:rPr>
          <w:rFonts w:hint="eastAsia"/>
        </w:rPr>
        <w:t>，</w:t>
      </w:r>
      <w:hyperlink r:id="rId8" w:history="1">
        <w:r w:rsidR="004C59C0">
          <w:rPr>
            <w:rStyle w:val="a3"/>
          </w:rPr>
          <w:t>黑龙江省互联网违法和不良信息举报中心 (cahlj.gov.cn)</w:t>
        </w:r>
      </w:hyperlink>
      <w:r w:rsidR="00837EDD">
        <w:rPr>
          <w:rFonts w:hint="eastAsia"/>
        </w:rPr>
        <w:t>等网站</w:t>
      </w:r>
    </w:p>
    <w:p w:rsidR="007957AD" w:rsidRDefault="007957AD">
      <w:pPr>
        <w:rPr>
          <w:rFonts w:ascii="宋体" w:eastAsia="宋体" w:hAnsi="宋体"/>
          <w:sz w:val="24"/>
          <w:szCs w:val="24"/>
        </w:rPr>
      </w:pPr>
      <w:r w:rsidRPr="006F3076">
        <w:rPr>
          <w:rFonts w:ascii="宋体" w:eastAsia="宋体" w:hAnsi="宋体" w:hint="eastAsia"/>
          <w:sz w:val="24"/>
          <w:szCs w:val="24"/>
        </w:rPr>
        <w:t>可以加</w:t>
      </w:r>
      <w:proofErr w:type="gramStart"/>
      <w:r w:rsidRPr="006F3076">
        <w:rPr>
          <w:rFonts w:ascii="宋体" w:eastAsia="宋体" w:hAnsi="宋体" w:hint="eastAsia"/>
          <w:sz w:val="24"/>
          <w:szCs w:val="24"/>
        </w:rPr>
        <w:t>个</w:t>
      </w:r>
      <w:r w:rsidR="00674F3B">
        <w:rPr>
          <w:rFonts w:ascii="宋体" w:eastAsia="宋体" w:hAnsi="宋体" w:hint="eastAsia"/>
          <w:sz w:val="24"/>
          <w:szCs w:val="24"/>
        </w:rPr>
        <w:t>例如</w:t>
      </w:r>
      <w:proofErr w:type="gramEnd"/>
      <w:r w:rsidR="00674F3B">
        <w:rPr>
          <w:rFonts w:ascii="宋体" w:eastAsia="宋体" w:hAnsi="宋体" w:hint="eastAsia"/>
          <w:sz w:val="24"/>
          <w:szCs w:val="24"/>
        </w:rPr>
        <w:t>下面这个</w:t>
      </w:r>
      <w:r w:rsidR="006F3076" w:rsidRPr="006F3076">
        <w:rPr>
          <w:rFonts w:ascii="宋体" w:eastAsia="宋体" w:hAnsi="宋体"/>
          <w:sz w:val="24"/>
          <w:szCs w:val="24"/>
        </w:rPr>
        <w:t>防骗宝典</w:t>
      </w:r>
    </w:p>
    <w:p w:rsidR="006F3076" w:rsidRDefault="006F307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1D65" wp14:editId="7D05D082">
            <wp:extent cx="5274310" cy="238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64" w:rsidRPr="0004620D" w:rsidRDefault="00EA5264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4620D">
        <w:rPr>
          <w:rFonts w:ascii="宋体" w:eastAsia="宋体" w:hAnsi="宋体" w:hint="eastAsia"/>
          <w:sz w:val="28"/>
          <w:szCs w:val="28"/>
        </w:rPr>
        <w:t>设置用户评级反馈，</w:t>
      </w:r>
      <w:r w:rsidRPr="0004620D">
        <w:rPr>
          <w:rFonts w:ascii="宋体" w:eastAsia="宋体" w:hAnsi="宋体"/>
          <w:sz w:val="28"/>
          <w:szCs w:val="28"/>
        </w:rPr>
        <w:t>实施反馈机制，允许用户对模型预测的准确性进行评级，</w:t>
      </w:r>
      <w:r w:rsidR="007F2753" w:rsidRPr="007F2753">
        <w:rPr>
          <w:rFonts w:ascii="宋体" w:eastAsia="宋体" w:hAnsi="宋体"/>
          <w:sz w:val="28"/>
          <w:szCs w:val="28"/>
        </w:rPr>
        <w:t>允许用户报告机器学习模型预测中的误报或漏报</w:t>
      </w:r>
      <w:r w:rsidRPr="0004620D">
        <w:rPr>
          <w:rFonts w:ascii="宋体" w:eastAsia="宋体" w:hAnsi="宋体"/>
          <w:sz w:val="28"/>
          <w:szCs w:val="28"/>
        </w:rPr>
        <w:t>并对任何错误分类提供反馈。此反馈将用于不断提高机器学习模型的准确性</w:t>
      </w:r>
      <w:r w:rsidR="00075AF9" w:rsidRPr="0004620D">
        <w:rPr>
          <w:rFonts w:ascii="宋体" w:eastAsia="宋体" w:hAnsi="宋体" w:hint="eastAsia"/>
          <w:sz w:val="28"/>
          <w:szCs w:val="28"/>
        </w:rPr>
        <w:t>。</w:t>
      </w:r>
      <w:r w:rsidR="007F6132">
        <w:rPr>
          <w:rFonts w:ascii="宋体" w:eastAsia="宋体" w:hAnsi="宋体" w:hint="eastAsia"/>
          <w:sz w:val="28"/>
          <w:szCs w:val="28"/>
        </w:rPr>
        <w:t>（可以的话在反馈之前</w:t>
      </w:r>
      <w:r w:rsidR="00BE4EF3">
        <w:rPr>
          <w:rFonts w:ascii="宋体" w:eastAsia="宋体" w:hAnsi="宋体" w:hint="eastAsia"/>
          <w:sz w:val="28"/>
          <w:szCs w:val="28"/>
        </w:rPr>
        <w:t>设置</w:t>
      </w:r>
      <w:r w:rsidR="007F6132">
        <w:rPr>
          <w:rFonts w:ascii="宋体" w:eastAsia="宋体" w:hAnsi="宋体" w:hint="eastAsia"/>
          <w:sz w:val="28"/>
          <w:szCs w:val="28"/>
        </w:rPr>
        <w:t>用户</w:t>
      </w:r>
      <w:r w:rsidR="00BE4EF3" w:rsidRPr="00BE4EF3">
        <w:rPr>
          <w:rFonts w:ascii="宋体" w:eastAsia="宋体" w:hAnsi="宋体"/>
          <w:sz w:val="28"/>
          <w:szCs w:val="28"/>
        </w:rPr>
        <w:t>身份验证机制</w:t>
      </w:r>
      <w:r w:rsidR="007F6132">
        <w:rPr>
          <w:rFonts w:ascii="宋体" w:eastAsia="宋体" w:hAnsi="宋体" w:hint="eastAsia"/>
          <w:sz w:val="28"/>
          <w:szCs w:val="28"/>
        </w:rPr>
        <w:t>过程，</w:t>
      </w:r>
      <w:r w:rsidR="007F6132" w:rsidRPr="00BE4EF3">
        <w:rPr>
          <w:rFonts w:ascii="宋体" w:eastAsia="宋体" w:hAnsi="宋体"/>
          <w:sz w:val="28"/>
          <w:szCs w:val="28"/>
        </w:rPr>
        <w:t>身份验证机制将防止任何未经授权访问网站的</w:t>
      </w:r>
      <w:r w:rsidR="007F6132" w:rsidRPr="00BE4EF3">
        <w:rPr>
          <w:rFonts w:ascii="宋体" w:eastAsia="宋体" w:hAnsi="宋体"/>
          <w:sz w:val="28"/>
          <w:szCs w:val="28"/>
        </w:rPr>
        <w:lastRenderedPageBreak/>
        <w:t>反馈系统，并确保用于提高模型准确性的数据的完整性。</w:t>
      </w:r>
      <w:r w:rsidR="007F6132">
        <w:rPr>
          <w:rFonts w:ascii="宋体" w:eastAsia="宋体" w:hAnsi="宋体" w:hint="eastAsia"/>
          <w:sz w:val="28"/>
          <w:szCs w:val="28"/>
        </w:rPr>
        <w:t>）</w:t>
      </w:r>
    </w:p>
    <w:p w:rsidR="0004620D" w:rsidRDefault="0004620D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4620D">
        <w:rPr>
          <w:rFonts w:ascii="宋体" w:eastAsia="宋体" w:hAnsi="宋体"/>
          <w:sz w:val="28"/>
          <w:szCs w:val="28"/>
        </w:rPr>
        <w:t>收集有关网站检测诈骗有效性的用户数据，并使用这些数据不断提高机器学习模型的准确性和反馈回路的性能</w:t>
      </w:r>
    </w:p>
    <w:p w:rsidR="00075AF9" w:rsidRDefault="00075AF9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4620D">
        <w:rPr>
          <w:rFonts w:ascii="宋体" w:eastAsia="宋体" w:hAnsi="宋体"/>
          <w:sz w:val="28"/>
          <w:szCs w:val="28"/>
        </w:rPr>
        <w:t>实施一项功能，允许用户提交可疑的欺诈文本进行分析并添加到训练数据集中，</w:t>
      </w:r>
      <w:proofErr w:type="gramStart"/>
      <w:r w:rsidRPr="0004620D">
        <w:rPr>
          <w:rFonts w:ascii="宋体" w:eastAsia="宋体" w:hAnsi="宋体"/>
          <w:sz w:val="28"/>
          <w:szCs w:val="28"/>
        </w:rPr>
        <w:t>以随着</w:t>
      </w:r>
      <w:proofErr w:type="gramEnd"/>
      <w:r w:rsidRPr="0004620D">
        <w:rPr>
          <w:rFonts w:ascii="宋体" w:eastAsia="宋体" w:hAnsi="宋体"/>
          <w:sz w:val="28"/>
          <w:szCs w:val="28"/>
        </w:rPr>
        <w:t>时间的推移提高机器学习模型的准确性。</w:t>
      </w:r>
      <w:r w:rsidR="00C768C3" w:rsidRPr="0004620D">
        <w:rPr>
          <w:rFonts w:ascii="宋体" w:eastAsia="宋体" w:hAnsi="宋体"/>
          <w:sz w:val="28"/>
          <w:szCs w:val="28"/>
        </w:rPr>
        <w:t>对数据清理过程进行定期审计，以确保收集的数据</w:t>
      </w:r>
      <w:proofErr w:type="gramStart"/>
      <w:r w:rsidR="00C768C3" w:rsidRPr="0004620D">
        <w:rPr>
          <w:rFonts w:ascii="宋体" w:eastAsia="宋体" w:hAnsi="宋体"/>
          <w:sz w:val="28"/>
          <w:szCs w:val="28"/>
        </w:rPr>
        <w:t>集保持</w:t>
      </w:r>
      <w:proofErr w:type="gramEnd"/>
      <w:r w:rsidR="00C768C3" w:rsidRPr="0004620D">
        <w:rPr>
          <w:rFonts w:ascii="宋体" w:eastAsia="宋体" w:hAnsi="宋体"/>
          <w:sz w:val="28"/>
          <w:szCs w:val="28"/>
        </w:rPr>
        <w:t>准确和公正。</w:t>
      </w:r>
    </w:p>
    <w:p w:rsidR="007F2753" w:rsidRDefault="007F2753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F2753">
        <w:rPr>
          <w:rFonts w:ascii="宋体" w:eastAsia="宋体" w:hAnsi="宋体" w:hint="eastAsia"/>
          <w:sz w:val="28"/>
          <w:szCs w:val="28"/>
        </w:rPr>
        <w:t>开发一个系统来自动标记可疑的欺诈文本以供人工审查，以确保机器学习模型准确识别欺诈文本。</w:t>
      </w:r>
      <w:r w:rsidRPr="007F2753">
        <w:rPr>
          <w:rFonts w:ascii="宋体" w:eastAsia="宋体" w:hAnsi="宋体"/>
          <w:sz w:val="28"/>
          <w:szCs w:val="28"/>
        </w:rPr>
        <w:t xml:space="preserve"> 这将有助于减少模型预测中的误报和漏报，随着时间的推移提高其准确性。</w:t>
      </w:r>
      <w:r>
        <w:rPr>
          <w:rFonts w:ascii="宋体" w:eastAsia="宋体" w:hAnsi="宋体" w:hint="eastAsia"/>
          <w:sz w:val="28"/>
          <w:szCs w:val="28"/>
        </w:rPr>
        <w:t>（不知道能不能实现）</w:t>
      </w:r>
    </w:p>
    <w:p w:rsidR="007F2753" w:rsidRDefault="00A04751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4751">
        <w:rPr>
          <w:rFonts w:ascii="宋体" w:eastAsia="宋体" w:hAnsi="宋体"/>
          <w:sz w:val="28"/>
          <w:szCs w:val="28"/>
        </w:rPr>
        <w:t>建立网站用户认证系统恶意攻击检测和防范机制，进一步保障用户隐私和安全。 制定机制，确保用户数据在与网站之间的传输过程中得到加密和保护，进一步确保用户隐私和安全。</w:t>
      </w:r>
    </w:p>
    <w:p w:rsidR="00A04751" w:rsidRDefault="00A04751" w:rsidP="0004620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86627">
        <w:rPr>
          <w:rFonts w:ascii="宋体" w:eastAsia="宋体" w:hAnsi="宋体"/>
          <w:sz w:val="28"/>
          <w:szCs w:val="28"/>
        </w:rPr>
        <w:t>实施用户仪表板，为用户提供有关其报告的欺诈案件状态的信息，包括案件是否被归类为欺诈以及采取的任何应对措施。 这将提高网站欺诈检测系统的透明度和用户信任度。</w:t>
      </w:r>
    </w:p>
    <w:p w:rsidR="00E74696" w:rsidRPr="0004620D" w:rsidRDefault="00E74696" w:rsidP="00E74696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A2911">
        <w:rPr>
          <w:rFonts w:ascii="宋体" w:eastAsia="宋体" w:hAnsi="宋体"/>
          <w:sz w:val="28"/>
          <w:szCs w:val="28"/>
        </w:rPr>
        <w:t>实施机器学习模型，根据清理后的数据集将文本分类为欺诈性文本或非欺诈性文本。 该模型应使用用户反馈和其他数据源定期更新和改进，以确保检测欺诈性文本的高精度。</w:t>
      </w:r>
    </w:p>
    <w:sectPr w:rsidR="00E74696" w:rsidRPr="0004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15306"/>
    <w:multiLevelType w:val="hybridMultilevel"/>
    <w:tmpl w:val="5F9A1168"/>
    <w:lvl w:ilvl="0" w:tplc="896C9E4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9008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52"/>
    <w:rsid w:val="0004620D"/>
    <w:rsid w:val="00075AF9"/>
    <w:rsid w:val="0013666D"/>
    <w:rsid w:val="001C69AD"/>
    <w:rsid w:val="00260652"/>
    <w:rsid w:val="004C59C0"/>
    <w:rsid w:val="00674F3B"/>
    <w:rsid w:val="006C672B"/>
    <w:rsid w:val="006F2791"/>
    <w:rsid w:val="006F3076"/>
    <w:rsid w:val="00740261"/>
    <w:rsid w:val="007957AD"/>
    <w:rsid w:val="007B395A"/>
    <w:rsid w:val="007F2753"/>
    <w:rsid w:val="007F6132"/>
    <w:rsid w:val="00837EDD"/>
    <w:rsid w:val="008A2E83"/>
    <w:rsid w:val="00941D3D"/>
    <w:rsid w:val="00986627"/>
    <w:rsid w:val="00A04751"/>
    <w:rsid w:val="00BE4EF3"/>
    <w:rsid w:val="00C667FD"/>
    <w:rsid w:val="00C768C3"/>
    <w:rsid w:val="00E6656F"/>
    <w:rsid w:val="00E74696"/>
    <w:rsid w:val="00EA5264"/>
    <w:rsid w:val="00F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ABF0"/>
  <w15:chartTrackingRefBased/>
  <w15:docId w15:val="{95990E9A-812A-41BF-B70F-513B7B17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7E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4620D"/>
    <w:pPr>
      <w:ind w:firstLineChars="200" w:firstLine="420"/>
    </w:pPr>
  </w:style>
  <w:style w:type="character" w:customStyle="1" w:styleId="rynqvb">
    <w:name w:val="rynqvb"/>
    <w:basedOn w:val="a0"/>
    <w:rsid w:val="00A0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bao.cahlj.gov.cn/reportma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yberpolice.mps.gov.cn/wfj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2377.c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1903605737@qq.com</dc:creator>
  <cp:keywords/>
  <dc:description/>
  <cp:lastModifiedBy>1903605737@qq.com</cp:lastModifiedBy>
  <cp:revision>23</cp:revision>
  <dcterms:created xsi:type="dcterms:W3CDTF">2023-04-28T14:09:00Z</dcterms:created>
  <dcterms:modified xsi:type="dcterms:W3CDTF">2023-04-28T15:17:00Z</dcterms:modified>
</cp:coreProperties>
</file>