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344F7" w14:textId="77777777" w:rsidR="00BD5D30" w:rsidRPr="00491587" w:rsidRDefault="006655B9" w:rsidP="006655B9">
      <w:pPr>
        <w:jc w:val="center"/>
        <w:rPr>
          <w:b/>
          <w:sz w:val="28"/>
          <w:lang w:val="es-ES_tradnl"/>
        </w:rPr>
      </w:pPr>
      <w:r w:rsidRPr="00491587">
        <w:rPr>
          <w:b/>
          <w:sz w:val="28"/>
          <w:lang w:val="es-ES_tradnl"/>
        </w:rPr>
        <w:t>MODELO ECONOMETRICO PARA LA EVALUACIÓN DE LAS IES</w:t>
      </w:r>
    </w:p>
    <w:p w14:paraId="699991CB" w14:textId="77777777" w:rsidR="006655B9" w:rsidRDefault="006655B9">
      <w:pPr>
        <w:rPr>
          <w:lang w:val="es-ES_tradnl"/>
        </w:rPr>
      </w:pPr>
    </w:p>
    <w:p w14:paraId="437AFF53" w14:textId="77777777" w:rsidR="006655B9" w:rsidRDefault="006655B9">
      <w:pPr>
        <w:rPr>
          <w:lang w:val="es-ES_tradnl"/>
        </w:rPr>
      </w:pPr>
    </w:p>
    <w:p w14:paraId="5F686B00" w14:textId="03935BBF" w:rsidR="00FF3985" w:rsidRPr="00026DE2" w:rsidRDefault="00D467FE" w:rsidP="00D467FE">
      <w:pPr>
        <w:pStyle w:val="Prrafodelista"/>
        <w:numPr>
          <w:ilvl w:val="0"/>
          <w:numId w:val="1"/>
        </w:numPr>
        <w:jc w:val="both"/>
        <w:rPr>
          <w:b/>
          <w:sz w:val="28"/>
          <w:lang w:val="es-ES_tradnl"/>
        </w:rPr>
      </w:pPr>
      <w:r w:rsidRPr="00026DE2">
        <w:rPr>
          <w:b/>
          <w:sz w:val="28"/>
          <w:lang w:val="es-ES_tradnl"/>
        </w:rPr>
        <w:t>Datos empleados</w:t>
      </w:r>
      <w:r w:rsidR="00EA6045" w:rsidRPr="00026DE2">
        <w:rPr>
          <w:b/>
          <w:sz w:val="28"/>
          <w:lang w:val="es-ES_tradnl"/>
        </w:rPr>
        <w:t xml:space="preserve"> para la construcción del modelo econométrico</w:t>
      </w:r>
    </w:p>
    <w:p w14:paraId="04C70206" w14:textId="77777777" w:rsidR="00D467FE" w:rsidRDefault="00D467FE" w:rsidP="00D467FE">
      <w:pPr>
        <w:jc w:val="both"/>
        <w:rPr>
          <w:lang w:val="es-ES_tradnl"/>
        </w:rPr>
      </w:pPr>
    </w:p>
    <w:p w14:paraId="47336AB4" w14:textId="370AE9C0" w:rsidR="00EA6045" w:rsidRPr="00026DE2" w:rsidRDefault="00EA6045" w:rsidP="00D467FE">
      <w:pPr>
        <w:jc w:val="both"/>
        <w:rPr>
          <w:sz w:val="22"/>
          <w:lang w:val="es-ES_tradnl"/>
        </w:rPr>
      </w:pPr>
      <w:r w:rsidRPr="00026DE2">
        <w:rPr>
          <w:sz w:val="22"/>
          <w:lang w:val="es-ES_tradnl"/>
        </w:rPr>
        <w:t xml:space="preserve">Para el proceso de construcción del modelo econométrico se empleó la información </w:t>
      </w:r>
      <w:r w:rsidR="00771519" w:rsidRPr="00026DE2">
        <w:rPr>
          <w:sz w:val="22"/>
          <w:lang w:val="es-ES_tradnl"/>
        </w:rPr>
        <w:t>recopilada de los indicadores en bruto que fueron evaluados en las diferentes Instituciones de Educación Superior (IES).</w:t>
      </w:r>
    </w:p>
    <w:p w14:paraId="1A915DB3" w14:textId="77777777" w:rsidR="00EA6045" w:rsidRPr="00026DE2" w:rsidRDefault="00EA6045" w:rsidP="00D467FE">
      <w:pPr>
        <w:jc w:val="both"/>
        <w:rPr>
          <w:sz w:val="22"/>
          <w:lang w:val="es-ES_tradnl"/>
        </w:rPr>
      </w:pPr>
    </w:p>
    <w:p w14:paraId="50C40E1A" w14:textId="46597AA2" w:rsidR="00E21BF2" w:rsidRPr="00026DE2" w:rsidRDefault="00771519" w:rsidP="00D467FE">
      <w:pPr>
        <w:jc w:val="both"/>
        <w:rPr>
          <w:sz w:val="22"/>
          <w:lang w:val="es-ES_tradnl"/>
        </w:rPr>
      </w:pPr>
      <w:r w:rsidRPr="00026DE2">
        <w:rPr>
          <w:sz w:val="22"/>
          <w:lang w:val="es-ES_tradnl"/>
        </w:rPr>
        <w:t>Se contabilizó un total de 46 indicadores como posibles candidatos para formar parte del modelo econométrico.</w:t>
      </w:r>
    </w:p>
    <w:p w14:paraId="662B2365" w14:textId="77777777" w:rsidR="00771519" w:rsidRDefault="00771519" w:rsidP="00D467FE">
      <w:pPr>
        <w:jc w:val="both"/>
        <w:rPr>
          <w:lang w:val="es-ES_tradnl"/>
        </w:rPr>
      </w:pPr>
    </w:p>
    <w:p w14:paraId="086CF071" w14:textId="4529863A" w:rsidR="00E21BF2" w:rsidRPr="00026DE2" w:rsidRDefault="00E21BF2" w:rsidP="00E21BF2">
      <w:pPr>
        <w:pStyle w:val="Prrafodelista"/>
        <w:numPr>
          <w:ilvl w:val="0"/>
          <w:numId w:val="1"/>
        </w:numPr>
        <w:jc w:val="both"/>
        <w:rPr>
          <w:b/>
          <w:sz w:val="28"/>
          <w:lang w:val="es-ES_tradnl"/>
        </w:rPr>
      </w:pPr>
      <w:r w:rsidRPr="00026DE2">
        <w:rPr>
          <w:b/>
          <w:sz w:val="28"/>
          <w:lang w:val="es-ES_tradnl"/>
        </w:rPr>
        <w:t>Metodología</w:t>
      </w:r>
      <w:r w:rsidR="00026DE2">
        <w:rPr>
          <w:b/>
          <w:sz w:val="28"/>
          <w:lang w:val="es-ES_tradnl"/>
        </w:rPr>
        <w:t xml:space="preserve"> empleada</w:t>
      </w:r>
    </w:p>
    <w:p w14:paraId="7AC6D8CA" w14:textId="77777777" w:rsidR="00E21BF2" w:rsidRDefault="00E21BF2" w:rsidP="00E21BF2">
      <w:pPr>
        <w:jc w:val="both"/>
        <w:rPr>
          <w:lang w:val="es-ES_tradnl"/>
        </w:rPr>
      </w:pPr>
    </w:p>
    <w:p w14:paraId="0E920A8E" w14:textId="5DCC62B3" w:rsidR="004E2A36" w:rsidRPr="00026DE2" w:rsidRDefault="00A13B11" w:rsidP="00E21BF2">
      <w:pPr>
        <w:jc w:val="both"/>
        <w:rPr>
          <w:sz w:val="22"/>
          <w:lang w:val="es-ES_tradnl"/>
        </w:rPr>
      </w:pPr>
      <w:r w:rsidRPr="00026DE2">
        <w:rPr>
          <w:sz w:val="22"/>
          <w:lang w:val="es-ES_tradnl"/>
        </w:rPr>
        <w:t xml:space="preserve">Dado que la variable dependiente </w:t>
      </w:r>
      <w:r w:rsidR="004E2A36" w:rsidRPr="00026DE2">
        <w:rPr>
          <w:sz w:val="22"/>
          <w:lang w:val="es-ES_tradnl"/>
        </w:rPr>
        <w:t>es del tipo continua en el intervalo [0;1], se empleó la regresión lineal múltiple para el desarrollo del modelo.</w:t>
      </w:r>
      <w:r w:rsidR="00771519" w:rsidRPr="00026DE2">
        <w:rPr>
          <w:sz w:val="22"/>
          <w:lang w:val="es-ES_tradnl"/>
        </w:rPr>
        <w:t xml:space="preserve"> En el caso que el resultado obtenido sea un valor superior a 1 se procederá a acotar el valor en 1, para el caso opuesto en el cual se obtenga un valor inferior a 0 se procederá a acotar en 0 con lo cual garantizamos resultados en el intervalo antes mencionado.</w:t>
      </w:r>
    </w:p>
    <w:p w14:paraId="38F1C947" w14:textId="77777777" w:rsidR="004E2A36" w:rsidRPr="00026DE2" w:rsidRDefault="004E2A36" w:rsidP="00E21BF2">
      <w:pPr>
        <w:jc w:val="both"/>
        <w:rPr>
          <w:sz w:val="22"/>
          <w:lang w:val="es-ES_tradnl"/>
        </w:rPr>
      </w:pPr>
    </w:p>
    <w:p w14:paraId="04B5FB88" w14:textId="4D547607" w:rsidR="00771519" w:rsidRPr="00026DE2" w:rsidRDefault="004E2A36" w:rsidP="00E21BF2">
      <w:pPr>
        <w:jc w:val="both"/>
        <w:rPr>
          <w:sz w:val="22"/>
          <w:lang w:val="es-ES_tradnl"/>
        </w:rPr>
      </w:pPr>
      <w:r w:rsidRPr="00026DE2">
        <w:rPr>
          <w:sz w:val="22"/>
          <w:lang w:val="es-ES_tradnl"/>
        </w:rPr>
        <w:t>El enfoque en el desarrollo del modelo fue definir la estructura óptima, para lo cual se llevaron a cabo una serie de procesos iterativos y se examinaron varias combinaciones de variables independientes (indicadores).</w:t>
      </w:r>
      <w:r w:rsidR="00771519" w:rsidRPr="00026DE2">
        <w:rPr>
          <w:sz w:val="22"/>
          <w:lang w:val="es-ES_tradnl"/>
        </w:rPr>
        <w:t xml:space="preserve"> Adicionalmente, se realizaron transformaciones del tipo logarítmico y potencia con el objetivo de reducir altos valores de varianza dentro de las variables.</w:t>
      </w:r>
    </w:p>
    <w:p w14:paraId="57B39CFC" w14:textId="77777777" w:rsidR="004E2A36" w:rsidRDefault="004E2A36" w:rsidP="00E21BF2">
      <w:pPr>
        <w:jc w:val="both"/>
        <w:rPr>
          <w:lang w:val="es-ES_tradnl"/>
        </w:rPr>
      </w:pPr>
    </w:p>
    <w:p w14:paraId="049FEA1E" w14:textId="3F5E7E78" w:rsidR="004E2A36" w:rsidRPr="00026DE2" w:rsidRDefault="004E2A36" w:rsidP="004E2A36">
      <w:pPr>
        <w:pStyle w:val="Prrafodelista"/>
        <w:numPr>
          <w:ilvl w:val="0"/>
          <w:numId w:val="1"/>
        </w:numPr>
        <w:jc w:val="both"/>
        <w:rPr>
          <w:b/>
          <w:sz w:val="28"/>
          <w:lang w:val="es-ES_tradnl"/>
        </w:rPr>
      </w:pPr>
      <w:r w:rsidRPr="00026DE2">
        <w:rPr>
          <w:b/>
          <w:sz w:val="28"/>
          <w:lang w:val="es-ES_tradnl"/>
        </w:rPr>
        <w:t>Herramientas utilizadas</w:t>
      </w:r>
    </w:p>
    <w:p w14:paraId="544A3EF7" w14:textId="77777777" w:rsidR="004E2A36" w:rsidRDefault="004E2A36" w:rsidP="004E2A36">
      <w:pPr>
        <w:jc w:val="both"/>
        <w:rPr>
          <w:lang w:val="es-ES_tradnl"/>
        </w:rPr>
      </w:pPr>
    </w:p>
    <w:p w14:paraId="39E4D8F4" w14:textId="529268A6" w:rsidR="004E2A36" w:rsidRPr="00026DE2" w:rsidRDefault="004E2A36" w:rsidP="004E2A36">
      <w:pPr>
        <w:jc w:val="both"/>
        <w:rPr>
          <w:sz w:val="22"/>
          <w:lang w:val="es-ES_tradnl"/>
        </w:rPr>
      </w:pPr>
      <w:r w:rsidRPr="00026DE2">
        <w:rPr>
          <w:sz w:val="22"/>
          <w:lang w:val="es-ES_tradnl"/>
        </w:rPr>
        <w:t xml:space="preserve">Entre las herramientas empleadas </w:t>
      </w:r>
      <w:r w:rsidR="00A037F6" w:rsidRPr="00026DE2">
        <w:rPr>
          <w:sz w:val="22"/>
          <w:lang w:val="es-ES_tradnl"/>
        </w:rPr>
        <w:t>en</w:t>
      </w:r>
      <w:r w:rsidR="003A1B2B" w:rsidRPr="00026DE2">
        <w:rPr>
          <w:sz w:val="22"/>
          <w:lang w:val="es-ES_tradnl"/>
        </w:rPr>
        <w:t xml:space="preserve"> el desarrollo del modelo</w:t>
      </w:r>
      <w:r w:rsidRPr="00026DE2">
        <w:rPr>
          <w:sz w:val="22"/>
          <w:lang w:val="es-ES_tradnl"/>
        </w:rPr>
        <w:t xml:space="preserve"> </w:t>
      </w:r>
      <w:r w:rsidR="00A037F6" w:rsidRPr="00026DE2">
        <w:rPr>
          <w:sz w:val="22"/>
          <w:lang w:val="es-ES_tradnl"/>
        </w:rPr>
        <w:t xml:space="preserve">se </w:t>
      </w:r>
      <w:r w:rsidRPr="00026DE2">
        <w:rPr>
          <w:sz w:val="22"/>
          <w:lang w:val="es-ES_tradnl"/>
        </w:rPr>
        <w:t>destaca el programa estadístico R versión 3.2.1</w:t>
      </w:r>
      <w:r w:rsidR="0071122C" w:rsidRPr="00026DE2">
        <w:rPr>
          <w:sz w:val="22"/>
          <w:lang w:val="es-ES_tradnl"/>
        </w:rPr>
        <w:t xml:space="preserve"> conjuntamente con los paquetes</w:t>
      </w:r>
      <w:r w:rsidR="003A1B2B" w:rsidRPr="00026DE2">
        <w:rPr>
          <w:sz w:val="22"/>
          <w:lang w:val="es-ES_tradnl"/>
        </w:rPr>
        <w:t>:</w:t>
      </w:r>
      <w:r w:rsidR="0071122C" w:rsidRPr="00026DE2">
        <w:rPr>
          <w:sz w:val="22"/>
          <w:lang w:val="es-ES_tradnl"/>
        </w:rPr>
        <w:t xml:space="preserve"> base, </w:t>
      </w:r>
      <w:proofErr w:type="spellStart"/>
      <w:r w:rsidR="0071122C" w:rsidRPr="00026DE2">
        <w:rPr>
          <w:sz w:val="22"/>
          <w:lang w:val="es-ES_tradnl"/>
        </w:rPr>
        <w:t>dplyr</w:t>
      </w:r>
      <w:proofErr w:type="spellEnd"/>
      <w:r w:rsidR="0071122C" w:rsidRPr="00026DE2">
        <w:rPr>
          <w:sz w:val="22"/>
          <w:lang w:val="es-ES_tradnl"/>
        </w:rPr>
        <w:t xml:space="preserve">, </w:t>
      </w:r>
      <w:proofErr w:type="spellStart"/>
      <w:r w:rsidR="0071122C" w:rsidRPr="00026DE2">
        <w:rPr>
          <w:sz w:val="22"/>
          <w:lang w:val="es-ES_tradnl"/>
        </w:rPr>
        <w:t>readxl</w:t>
      </w:r>
      <w:proofErr w:type="spellEnd"/>
      <w:r w:rsidR="0071122C" w:rsidRPr="00026DE2">
        <w:rPr>
          <w:sz w:val="22"/>
          <w:lang w:val="es-ES_tradnl"/>
        </w:rPr>
        <w:t xml:space="preserve">, </w:t>
      </w:r>
      <w:proofErr w:type="spellStart"/>
      <w:r w:rsidR="003A1B2B" w:rsidRPr="00026DE2">
        <w:rPr>
          <w:sz w:val="22"/>
          <w:lang w:val="es-ES_tradnl"/>
        </w:rPr>
        <w:t>ctree</w:t>
      </w:r>
      <w:proofErr w:type="spellEnd"/>
      <w:r w:rsidR="003A1B2B" w:rsidRPr="00026DE2">
        <w:rPr>
          <w:sz w:val="22"/>
          <w:lang w:val="es-ES_tradnl"/>
        </w:rPr>
        <w:t xml:space="preserve"> y </w:t>
      </w:r>
      <w:proofErr w:type="spellStart"/>
      <w:r w:rsidR="00A037F6" w:rsidRPr="00026DE2">
        <w:rPr>
          <w:sz w:val="22"/>
          <w:lang w:val="es-ES_tradnl"/>
        </w:rPr>
        <w:t>party</w:t>
      </w:r>
      <w:proofErr w:type="spellEnd"/>
      <w:r w:rsidR="00A037F6" w:rsidRPr="00026DE2">
        <w:rPr>
          <w:sz w:val="22"/>
          <w:lang w:val="es-ES_tradnl"/>
        </w:rPr>
        <w:t>.</w:t>
      </w:r>
    </w:p>
    <w:p w14:paraId="375E3E61" w14:textId="77777777" w:rsidR="0071122C" w:rsidRDefault="0071122C" w:rsidP="004E2A36">
      <w:pPr>
        <w:jc w:val="both"/>
        <w:rPr>
          <w:lang w:val="es-ES_tradnl"/>
        </w:rPr>
      </w:pPr>
    </w:p>
    <w:p w14:paraId="358BD00D" w14:textId="55BDB9BB" w:rsidR="0071122C" w:rsidRPr="00026DE2" w:rsidRDefault="0071122C" w:rsidP="0071122C">
      <w:pPr>
        <w:pStyle w:val="Prrafodelista"/>
        <w:numPr>
          <w:ilvl w:val="0"/>
          <w:numId w:val="1"/>
        </w:numPr>
        <w:jc w:val="both"/>
        <w:rPr>
          <w:b/>
          <w:sz w:val="28"/>
          <w:lang w:val="es-ES_tradnl"/>
        </w:rPr>
      </w:pPr>
      <w:r w:rsidRPr="00026DE2">
        <w:rPr>
          <w:b/>
          <w:sz w:val="28"/>
          <w:lang w:val="es-ES_tradnl"/>
        </w:rPr>
        <w:t>Modelo final</w:t>
      </w:r>
    </w:p>
    <w:p w14:paraId="2BCDB35E" w14:textId="77777777" w:rsidR="00C454BF" w:rsidRDefault="00C454BF" w:rsidP="00C454BF">
      <w:pPr>
        <w:jc w:val="both"/>
        <w:rPr>
          <w:b/>
          <w:lang w:val="es-ES_tradnl"/>
        </w:rPr>
      </w:pPr>
    </w:p>
    <w:p w14:paraId="6DC68326" w14:textId="3EB454BC" w:rsidR="00E920DF" w:rsidRDefault="00C454BF" w:rsidP="00C454BF">
      <w:pPr>
        <w:jc w:val="both"/>
        <w:rPr>
          <w:sz w:val="22"/>
          <w:lang w:val="es-ES_tradnl"/>
        </w:rPr>
      </w:pPr>
      <w:r w:rsidRPr="00026DE2">
        <w:rPr>
          <w:sz w:val="22"/>
          <w:lang w:val="es-ES_tradnl"/>
        </w:rPr>
        <w:t>El modelo final contiene 9 variables (indicadores) totalmente significativas como se resume a continuación:</w:t>
      </w:r>
    </w:p>
    <w:p w14:paraId="73A2427C" w14:textId="77777777" w:rsidR="00E920DF" w:rsidRPr="00026DE2" w:rsidRDefault="00E920DF" w:rsidP="00C454BF">
      <w:pPr>
        <w:jc w:val="both"/>
        <w:rPr>
          <w:sz w:val="22"/>
          <w:lang w:val="es-ES_tradnl"/>
        </w:rPr>
      </w:pPr>
    </w:p>
    <w:p w14:paraId="43DDB9E3" w14:textId="77777777" w:rsidR="006655B9" w:rsidRDefault="006655B9">
      <w:pPr>
        <w:rPr>
          <w:lang w:val="es-ES_tradnl"/>
        </w:rPr>
      </w:pPr>
    </w:p>
    <w:tbl>
      <w:tblPr>
        <w:tblStyle w:val="Tablaconcuadrcula"/>
        <w:tblW w:w="9184" w:type="dxa"/>
        <w:jc w:val="center"/>
        <w:tblLayout w:type="fixed"/>
        <w:tblLook w:val="04A0" w:firstRow="1" w:lastRow="0" w:firstColumn="1" w:lastColumn="0" w:noHBand="0" w:noVBand="1"/>
      </w:tblPr>
      <w:tblGrid>
        <w:gridCol w:w="2891"/>
        <w:gridCol w:w="1361"/>
        <w:gridCol w:w="1644"/>
        <w:gridCol w:w="1474"/>
        <w:gridCol w:w="1814"/>
      </w:tblGrid>
      <w:tr w:rsidR="00E920DF" w14:paraId="660DFB0E" w14:textId="462E36A9" w:rsidTr="00E920DF">
        <w:trPr>
          <w:trHeight w:val="368"/>
          <w:jc w:val="center"/>
        </w:trPr>
        <w:tc>
          <w:tcPr>
            <w:tcW w:w="2891" w:type="dxa"/>
            <w:shd w:val="clear" w:color="auto" w:fill="C00000"/>
            <w:vAlign w:val="center"/>
          </w:tcPr>
          <w:p w14:paraId="2C311FF8" w14:textId="77777777" w:rsidR="00E920DF" w:rsidRPr="00491587" w:rsidRDefault="00E920DF" w:rsidP="003704C9">
            <w:pPr>
              <w:jc w:val="center"/>
              <w:rPr>
                <w:sz w:val="20"/>
                <w:lang w:val="es-ES_tradnl"/>
              </w:rPr>
            </w:pPr>
            <w:r w:rsidRPr="00491587">
              <w:rPr>
                <w:sz w:val="20"/>
                <w:lang w:val="es-ES_tradnl"/>
              </w:rPr>
              <w:t>VARIABLE</w:t>
            </w:r>
          </w:p>
        </w:tc>
        <w:tc>
          <w:tcPr>
            <w:tcW w:w="1361" w:type="dxa"/>
            <w:shd w:val="clear" w:color="auto" w:fill="C00000"/>
            <w:vAlign w:val="center"/>
          </w:tcPr>
          <w:p w14:paraId="73A43326" w14:textId="77777777" w:rsidR="00E920DF" w:rsidRPr="00491587" w:rsidRDefault="00E920DF" w:rsidP="003704C9">
            <w:pPr>
              <w:jc w:val="center"/>
              <w:rPr>
                <w:sz w:val="20"/>
                <w:lang w:val="es-ES_tradnl"/>
              </w:rPr>
            </w:pPr>
            <w:r w:rsidRPr="00491587">
              <w:rPr>
                <w:sz w:val="20"/>
                <w:lang w:val="es-ES_tradnl"/>
              </w:rPr>
              <w:t>COEFICIENTE</w:t>
            </w:r>
          </w:p>
        </w:tc>
        <w:tc>
          <w:tcPr>
            <w:tcW w:w="1644" w:type="dxa"/>
            <w:shd w:val="clear" w:color="auto" w:fill="C00000"/>
          </w:tcPr>
          <w:p w14:paraId="5C5E4E4E" w14:textId="4BE757C5" w:rsidR="00E920DF" w:rsidRPr="00491587" w:rsidRDefault="00E920DF" w:rsidP="003704C9">
            <w:pPr>
              <w:jc w:val="center"/>
              <w:rPr>
                <w:sz w:val="20"/>
                <w:lang w:val="es-ES_tradnl"/>
              </w:rPr>
            </w:pPr>
            <w:r>
              <w:rPr>
                <w:sz w:val="20"/>
                <w:lang w:val="es-ES_tradnl"/>
              </w:rPr>
              <w:t>COEFICIENTE ESTANDARIZADO</w:t>
            </w:r>
          </w:p>
        </w:tc>
        <w:tc>
          <w:tcPr>
            <w:tcW w:w="1474" w:type="dxa"/>
            <w:shd w:val="clear" w:color="auto" w:fill="C00000"/>
            <w:vAlign w:val="center"/>
          </w:tcPr>
          <w:p w14:paraId="341D608E" w14:textId="06433BEB" w:rsidR="00E920DF" w:rsidRPr="00491587" w:rsidRDefault="00E920DF" w:rsidP="003704C9">
            <w:pPr>
              <w:jc w:val="center"/>
              <w:rPr>
                <w:sz w:val="20"/>
                <w:lang w:val="es-ES_tradnl"/>
              </w:rPr>
            </w:pPr>
            <w:r w:rsidRPr="00491587">
              <w:rPr>
                <w:sz w:val="20"/>
                <w:lang w:val="es-ES_tradnl"/>
              </w:rPr>
              <w:t>SIGNIFICANCIA</w:t>
            </w:r>
          </w:p>
        </w:tc>
        <w:tc>
          <w:tcPr>
            <w:tcW w:w="1814" w:type="dxa"/>
            <w:shd w:val="clear" w:color="auto" w:fill="C00000"/>
            <w:vAlign w:val="center"/>
          </w:tcPr>
          <w:p w14:paraId="75F3CCF4" w14:textId="6EB45DEF" w:rsidR="00E920DF" w:rsidRPr="00FF3985" w:rsidRDefault="00E920DF" w:rsidP="003704C9">
            <w:pPr>
              <w:jc w:val="center"/>
              <w:rPr>
                <w:sz w:val="22"/>
                <w:lang w:val="es-ES_tradnl"/>
              </w:rPr>
            </w:pPr>
            <w:r w:rsidRPr="003704C9">
              <w:rPr>
                <w:sz w:val="20"/>
                <w:lang w:val="es-ES_tradnl"/>
              </w:rPr>
              <w:t>MACRO-CRITERIO</w:t>
            </w:r>
          </w:p>
        </w:tc>
      </w:tr>
      <w:tr w:rsidR="00E920DF" w14:paraId="3C811C05" w14:textId="250AAB7F" w:rsidTr="00E920DF">
        <w:trPr>
          <w:trHeight w:val="354"/>
          <w:jc w:val="center"/>
        </w:trPr>
        <w:tc>
          <w:tcPr>
            <w:tcW w:w="2891" w:type="dxa"/>
            <w:vAlign w:val="center"/>
          </w:tcPr>
          <w:p w14:paraId="41652F43" w14:textId="77777777" w:rsidR="00E920DF" w:rsidRPr="00026DE2" w:rsidRDefault="00E920DF" w:rsidP="00491587">
            <w:pPr>
              <w:rPr>
                <w:sz w:val="20"/>
                <w:szCs w:val="20"/>
                <w:lang w:val="es-ES_tradnl"/>
              </w:rPr>
            </w:pPr>
            <w:r w:rsidRPr="00026DE2">
              <w:rPr>
                <w:sz w:val="20"/>
                <w:szCs w:val="20"/>
                <w:lang w:val="es-ES_tradnl"/>
              </w:rPr>
              <w:t>CONSTANTE</w:t>
            </w:r>
          </w:p>
        </w:tc>
        <w:tc>
          <w:tcPr>
            <w:tcW w:w="1361" w:type="dxa"/>
            <w:vAlign w:val="center"/>
          </w:tcPr>
          <w:p w14:paraId="61D2FBBF" w14:textId="3CB76A8D" w:rsidR="00E920DF" w:rsidRPr="00026DE2" w:rsidRDefault="00E920DF" w:rsidP="00FF3985">
            <w:pPr>
              <w:jc w:val="center"/>
              <w:rPr>
                <w:sz w:val="20"/>
                <w:szCs w:val="20"/>
                <w:lang w:val="es-ES_tradnl"/>
              </w:rPr>
            </w:pPr>
            <w:r w:rsidRPr="00026DE2">
              <w:rPr>
                <w:sz w:val="20"/>
                <w:szCs w:val="20"/>
                <w:lang w:val="es-ES_tradnl"/>
              </w:rPr>
              <w:t xml:space="preserve">-0.5961489  </w:t>
            </w:r>
          </w:p>
        </w:tc>
        <w:tc>
          <w:tcPr>
            <w:tcW w:w="1644" w:type="dxa"/>
            <w:vAlign w:val="center"/>
          </w:tcPr>
          <w:p w14:paraId="73C99A16" w14:textId="4519322D" w:rsidR="00E920DF" w:rsidRPr="00026DE2" w:rsidRDefault="00E920DF" w:rsidP="00E920DF">
            <w:pPr>
              <w:jc w:val="center"/>
              <w:rPr>
                <w:sz w:val="20"/>
                <w:szCs w:val="20"/>
                <w:lang w:val="es-ES_tradnl"/>
              </w:rPr>
            </w:pPr>
            <w:r>
              <w:rPr>
                <w:sz w:val="20"/>
                <w:szCs w:val="20"/>
                <w:lang w:val="es-ES_tradnl"/>
              </w:rPr>
              <w:t>-----</w:t>
            </w:r>
          </w:p>
        </w:tc>
        <w:tc>
          <w:tcPr>
            <w:tcW w:w="1474" w:type="dxa"/>
            <w:vAlign w:val="center"/>
          </w:tcPr>
          <w:p w14:paraId="7D0ED151" w14:textId="28EEFF6C" w:rsidR="00E920DF" w:rsidRPr="00026DE2" w:rsidRDefault="00E920DF" w:rsidP="00FF3985">
            <w:pPr>
              <w:jc w:val="center"/>
              <w:rPr>
                <w:sz w:val="20"/>
                <w:szCs w:val="20"/>
                <w:lang w:val="es-ES_tradnl"/>
              </w:rPr>
            </w:pPr>
            <w:r w:rsidRPr="00026DE2">
              <w:rPr>
                <w:sz w:val="20"/>
                <w:szCs w:val="20"/>
                <w:lang w:val="es-ES_tradnl"/>
              </w:rPr>
              <w:t>0.000773</w:t>
            </w:r>
          </w:p>
        </w:tc>
        <w:tc>
          <w:tcPr>
            <w:tcW w:w="1814" w:type="dxa"/>
            <w:vAlign w:val="center"/>
          </w:tcPr>
          <w:p w14:paraId="2561EE8C" w14:textId="7447468F" w:rsidR="00E920DF" w:rsidRPr="00026DE2" w:rsidRDefault="00E920DF" w:rsidP="00026DE2">
            <w:pPr>
              <w:jc w:val="center"/>
              <w:rPr>
                <w:sz w:val="20"/>
                <w:szCs w:val="20"/>
                <w:lang w:val="es-ES_tradnl"/>
              </w:rPr>
            </w:pPr>
            <w:r w:rsidRPr="00026DE2">
              <w:rPr>
                <w:sz w:val="20"/>
                <w:szCs w:val="20"/>
                <w:lang w:val="es-ES_tradnl"/>
              </w:rPr>
              <w:t>-----</w:t>
            </w:r>
          </w:p>
        </w:tc>
      </w:tr>
      <w:tr w:rsidR="00E920DF" w14:paraId="5AD52734" w14:textId="3909284F" w:rsidTr="00E920DF">
        <w:trPr>
          <w:trHeight w:val="354"/>
          <w:jc w:val="center"/>
        </w:trPr>
        <w:tc>
          <w:tcPr>
            <w:tcW w:w="2891" w:type="dxa"/>
            <w:vAlign w:val="center"/>
          </w:tcPr>
          <w:p w14:paraId="401CAE94" w14:textId="77777777" w:rsidR="00E920DF" w:rsidRPr="00026DE2" w:rsidRDefault="00E920DF" w:rsidP="00491587">
            <w:pPr>
              <w:rPr>
                <w:sz w:val="20"/>
                <w:szCs w:val="20"/>
                <w:lang w:val="es-ES_tradnl"/>
              </w:rPr>
            </w:pPr>
            <w:r w:rsidRPr="00026DE2">
              <w:rPr>
                <w:sz w:val="20"/>
                <w:szCs w:val="20"/>
                <w:lang w:val="es-ES_tradnl"/>
              </w:rPr>
              <w:t>FORMACION POSGRADO</w:t>
            </w:r>
          </w:p>
        </w:tc>
        <w:tc>
          <w:tcPr>
            <w:tcW w:w="1361" w:type="dxa"/>
            <w:vAlign w:val="center"/>
          </w:tcPr>
          <w:p w14:paraId="2762378A" w14:textId="5D01654E" w:rsidR="00E920DF" w:rsidRPr="00026DE2" w:rsidRDefault="00E920DF" w:rsidP="00FF3985">
            <w:pPr>
              <w:jc w:val="center"/>
              <w:rPr>
                <w:sz w:val="20"/>
                <w:szCs w:val="20"/>
                <w:lang w:val="es-ES_tradnl"/>
              </w:rPr>
            </w:pPr>
            <w:r w:rsidRPr="00026DE2">
              <w:rPr>
                <w:sz w:val="20"/>
                <w:szCs w:val="20"/>
                <w:lang w:val="es-ES_tradnl"/>
              </w:rPr>
              <w:t>0.0024294</w:t>
            </w:r>
          </w:p>
        </w:tc>
        <w:tc>
          <w:tcPr>
            <w:tcW w:w="1644" w:type="dxa"/>
            <w:vAlign w:val="center"/>
          </w:tcPr>
          <w:p w14:paraId="02606930" w14:textId="07F2CE3F" w:rsidR="00E920DF" w:rsidRPr="00026DE2" w:rsidRDefault="00E920DF" w:rsidP="00E920DF">
            <w:pPr>
              <w:jc w:val="center"/>
              <w:rPr>
                <w:sz w:val="20"/>
                <w:szCs w:val="20"/>
                <w:lang w:val="es-ES_tradnl"/>
              </w:rPr>
            </w:pPr>
            <w:r w:rsidRPr="00E920DF">
              <w:rPr>
                <w:sz w:val="20"/>
                <w:szCs w:val="20"/>
                <w:lang w:val="es-ES_tradnl"/>
              </w:rPr>
              <w:t>0.2158854</w:t>
            </w:r>
          </w:p>
        </w:tc>
        <w:tc>
          <w:tcPr>
            <w:tcW w:w="1474" w:type="dxa"/>
            <w:vAlign w:val="center"/>
          </w:tcPr>
          <w:p w14:paraId="62CFD96D" w14:textId="1829459D" w:rsidR="00E920DF" w:rsidRPr="00026DE2" w:rsidRDefault="00E920DF" w:rsidP="00FF3985">
            <w:pPr>
              <w:jc w:val="center"/>
              <w:rPr>
                <w:sz w:val="20"/>
                <w:szCs w:val="20"/>
                <w:lang w:val="es-ES_tradnl"/>
              </w:rPr>
            </w:pPr>
            <w:r w:rsidRPr="00026DE2">
              <w:rPr>
                <w:sz w:val="20"/>
                <w:szCs w:val="20"/>
                <w:lang w:val="es-ES_tradnl"/>
              </w:rPr>
              <w:t>0.016805</w:t>
            </w:r>
          </w:p>
        </w:tc>
        <w:tc>
          <w:tcPr>
            <w:tcW w:w="1814" w:type="dxa"/>
            <w:vAlign w:val="center"/>
          </w:tcPr>
          <w:p w14:paraId="2F5C2210" w14:textId="6D6AE118" w:rsidR="00E920DF" w:rsidRPr="00026DE2" w:rsidRDefault="00E920DF" w:rsidP="00026DE2">
            <w:pPr>
              <w:jc w:val="center"/>
              <w:rPr>
                <w:sz w:val="20"/>
                <w:szCs w:val="20"/>
                <w:lang w:val="es-ES_tradnl"/>
              </w:rPr>
            </w:pPr>
            <w:r w:rsidRPr="00026DE2">
              <w:rPr>
                <w:sz w:val="20"/>
                <w:szCs w:val="20"/>
                <w:lang w:val="es-ES_tradnl"/>
              </w:rPr>
              <w:t>ACADEMIA</w:t>
            </w:r>
          </w:p>
        </w:tc>
      </w:tr>
      <w:tr w:rsidR="00E920DF" w14:paraId="114C9549" w14:textId="7C937E99" w:rsidTr="00E920DF">
        <w:trPr>
          <w:trHeight w:val="354"/>
          <w:jc w:val="center"/>
        </w:trPr>
        <w:tc>
          <w:tcPr>
            <w:tcW w:w="2891" w:type="dxa"/>
            <w:vAlign w:val="center"/>
          </w:tcPr>
          <w:p w14:paraId="3E4DD25A" w14:textId="77777777" w:rsidR="00E920DF" w:rsidRPr="00026DE2" w:rsidRDefault="00E920DF" w:rsidP="00491587">
            <w:pPr>
              <w:rPr>
                <w:sz w:val="20"/>
                <w:szCs w:val="20"/>
                <w:lang w:val="es-ES_tradnl"/>
              </w:rPr>
            </w:pPr>
            <w:r w:rsidRPr="00026DE2">
              <w:rPr>
                <w:sz w:val="20"/>
                <w:szCs w:val="20"/>
                <w:lang w:val="es-ES_tradnl"/>
              </w:rPr>
              <w:t>HORAS CLASES MT/TP</w:t>
            </w:r>
          </w:p>
        </w:tc>
        <w:tc>
          <w:tcPr>
            <w:tcW w:w="1361" w:type="dxa"/>
            <w:vAlign w:val="center"/>
          </w:tcPr>
          <w:p w14:paraId="4A8BA614" w14:textId="2B072CD5" w:rsidR="00E920DF" w:rsidRPr="00026DE2" w:rsidRDefault="00E920DF" w:rsidP="00A037F6">
            <w:pPr>
              <w:jc w:val="center"/>
              <w:rPr>
                <w:sz w:val="20"/>
                <w:szCs w:val="20"/>
                <w:lang w:val="es-ES_tradnl"/>
              </w:rPr>
            </w:pPr>
            <w:r w:rsidRPr="00026DE2">
              <w:rPr>
                <w:sz w:val="20"/>
                <w:szCs w:val="20"/>
                <w:lang w:val="es-ES_tradnl"/>
              </w:rPr>
              <w:t>-0.0048324</w:t>
            </w:r>
          </w:p>
        </w:tc>
        <w:tc>
          <w:tcPr>
            <w:tcW w:w="1644" w:type="dxa"/>
            <w:vAlign w:val="center"/>
          </w:tcPr>
          <w:p w14:paraId="45D85A6F" w14:textId="45AB1016" w:rsidR="00E920DF" w:rsidRPr="00026DE2" w:rsidRDefault="00E920DF" w:rsidP="00E920DF">
            <w:pPr>
              <w:jc w:val="center"/>
              <w:rPr>
                <w:sz w:val="20"/>
                <w:szCs w:val="20"/>
                <w:lang w:val="es-ES_tradnl"/>
              </w:rPr>
            </w:pPr>
            <w:r w:rsidRPr="00E920DF">
              <w:rPr>
                <w:sz w:val="20"/>
                <w:szCs w:val="20"/>
                <w:lang w:val="es-ES_tradnl"/>
              </w:rPr>
              <w:t>-0.1694469</w:t>
            </w:r>
          </w:p>
        </w:tc>
        <w:tc>
          <w:tcPr>
            <w:tcW w:w="1474" w:type="dxa"/>
            <w:vAlign w:val="center"/>
          </w:tcPr>
          <w:p w14:paraId="468C5959" w14:textId="47AFFF0C" w:rsidR="00E920DF" w:rsidRPr="00026DE2" w:rsidRDefault="00E920DF" w:rsidP="00FF3985">
            <w:pPr>
              <w:jc w:val="center"/>
              <w:rPr>
                <w:sz w:val="20"/>
                <w:szCs w:val="20"/>
                <w:lang w:val="es-ES_tradnl"/>
              </w:rPr>
            </w:pPr>
            <w:r w:rsidRPr="00026DE2">
              <w:rPr>
                <w:sz w:val="20"/>
                <w:szCs w:val="20"/>
                <w:lang w:val="es-ES_tradnl"/>
              </w:rPr>
              <w:t>0.007847</w:t>
            </w:r>
          </w:p>
        </w:tc>
        <w:tc>
          <w:tcPr>
            <w:tcW w:w="1814" w:type="dxa"/>
            <w:vAlign w:val="center"/>
          </w:tcPr>
          <w:p w14:paraId="416CBC07" w14:textId="055CF782" w:rsidR="00E920DF" w:rsidRPr="00026DE2" w:rsidRDefault="00E920DF" w:rsidP="00026DE2">
            <w:pPr>
              <w:jc w:val="center"/>
              <w:rPr>
                <w:sz w:val="20"/>
                <w:szCs w:val="20"/>
                <w:lang w:val="es-ES_tradnl"/>
              </w:rPr>
            </w:pPr>
            <w:r w:rsidRPr="00026DE2">
              <w:rPr>
                <w:sz w:val="20"/>
                <w:szCs w:val="20"/>
                <w:lang w:val="es-ES_tradnl"/>
              </w:rPr>
              <w:t>ACADEMIA</w:t>
            </w:r>
          </w:p>
        </w:tc>
      </w:tr>
      <w:tr w:rsidR="00E920DF" w14:paraId="10C9BFA1" w14:textId="0376298B" w:rsidTr="00E920DF">
        <w:trPr>
          <w:trHeight w:val="354"/>
          <w:jc w:val="center"/>
        </w:trPr>
        <w:tc>
          <w:tcPr>
            <w:tcW w:w="2891" w:type="dxa"/>
            <w:vAlign w:val="center"/>
          </w:tcPr>
          <w:p w14:paraId="4207BEDA" w14:textId="77777777" w:rsidR="00E920DF" w:rsidRPr="00026DE2" w:rsidRDefault="00E920DF" w:rsidP="00491587">
            <w:pPr>
              <w:rPr>
                <w:sz w:val="20"/>
                <w:szCs w:val="20"/>
                <w:lang w:val="es-ES_tradnl"/>
              </w:rPr>
            </w:pPr>
            <w:r w:rsidRPr="00026DE2">
              <w:rPr>
                <w:sz w:val="20"/>
                <w:szCs w:val="20"/>
                <w:lang w:val="es-ES_tradnl"/>
              </w:rPr>
              <w:t>CONCURSO</w:t>
            </w:r>
          </w:p>
        </w:tc>
        <w:tc>
          <w:tcPr>
            <w:tcW w:w="1361" w:type="dxa"/>
            <w:vAlign w:val="center"/>
          </w:tcPr>
          <w:p w14:paraId="3E3186EA" w14:textId="4C39AE3A" w:rsidR="00E920DF" w:rsidRPr="00026DE2" w:rsidRDefault="00E920DF" w:rsidP="00FF3985">
            <w:pPr>
              <w:jc w:val="center"/>
              <w:rPr>
                <w:sz w:val="20"/>
                <w:szCs w:val="20"/>
                <w:lang w:val="es-ES_tradnl"/>
              </w:rPr>
            </w:pPr>
            <w:r w:rsidRPr="00026DE2">
              <w:rPr>
                <w:sz w:val="20"/>
                <w:szCs w:val="20"/>
                <w:lang w:val="es-ES_tradnl"/>
              </w:rPr>
              <w:t>0.0006680</w:t>
            </w:r>
          </w:p>
        </w:tc>
        <w:tc>
          <w:tcPr>
            <w:tcW w:w="1644" w:type="dxa"/>
            <w:vAlign w:val="center"/>
          </w:tcPr>
          <w:p w14:paraId="0D734812" w14:textId="467C8967" w:rsidR="00E920DF" w:rsidRPr="00026DE2" w:rsidRDefault="00E920DF" w:rsidP="00E920DF">
            <w:pPr>
              <w:jc w:val="center"/>
              <w:rPr>
                <w:sz w:val="20"/>
                <w:szCs w:val="20"/>
                <w:lang w:val="es-ES_tradnl"/>
              </w:rPr>
            </w:pPr>
            <w:r w:rsidRPr="00E920DF">
              <w:rPr>
                <w:sz w:val="20"/>
                <w:szCs w:val="20"/>
                <w:lang w:val="es-ES_tradnl"/>
              </w:rPr>
              <w:t>0.1900596</w:t>
            </w:r>
          </w:p>
        </w:tc>
        <w:tc>
          <w:tcPr>
            <w:tcW w:w="1474" w:type="dxa"/>
            <w:vAlign w:val="center"/>
          </w:tcPr>
          <w:p w14:paraId="75F69BF3" w14:textId="18123476" w:rsidR="00E920DF" w:rsidRPr="00026DE2" w:rsidRDefault="00E920DF" w:rsidP="00FF3985">
            <w:pPr>
              <w:jc w:val="center"/>
              <w:rPr>
                <w:sz w:val="20"/>
                <w:szCs w:val="20"/>
                <w:lang w:val="es-ES_tradnl"/>
              </w:rPr>
            </w:pPr>
            <w:r w:rsidRPr="00026DE2">
              <w:rPr>
                <w:sz w:val="20"/>
                <w:szCs w:val="20"/>
                <w:lang w:val="es-ES_tradnl"/>
              </w:rPr>
              <w:t>0.001441</w:t>
            </w:r>
          </w:p>
        </w:tc>
        <w:tc>
          <w:tcPr>
            <w:tcW w:w="1814" w:type="dxa"/>
            <w:vAlign w:val="center"/>
          </w:tcPr>
          <w:p w14:paraId="67247A88" w14:textId="5A8FFBFC" w:rsidR="00E920DF" w:rsidRPr="00026DE2" w:rsidRDefault="00E920DF" w:rsidP="00026DE2">
            <w:pPr>
              <w:jc w:val="center"/>
              <w:rPr>
                <w:sz w:val="20"/>
                <w:szCs w:val="20"/>
                <w:lang w:val="es-ES_tradnl"/>
              </w:rPr>
            </w:pPr>
            <w:r w:rsidRPr="00026DE2">
              <w:rPr>
                <w:sz w:val="20"/>
                <w:szCs w:val="20"/>
                <w:lang w:val="es-ES_tradnl"/>
              </w:rPr>
              <w:t>ACADEMIA</w:t>
            </w:r>
          </w:p>
        </w:tc>
      </w:tr>
      <w:tr w:rsidR="00E920DF" w14:paraId="104F4593" w14:textId="7D7DA6B8" w:rsidTr="00E920DF">
        <w:trPr>
          <w:trHeight w:val="354"/>
          <w:jc w:val="center"/>
        </w:trPr>
        <w:tc>
          <w:tcPr>
            <w:tcW w:w="2891" w:type="dxa"/>
            <w:vAlign w:val="center"/>
          </w:tcPr>
          <w:p w14:paraId="26C92AD4" w14:textId="77777777" w:rsidR="00E920DF" w:rsidRPr="00026DE2" w:rsidRDefault="00E920DF" w:rsidP="00491587">
            <w:pPr>
              <w:rPr>
                <w:sz w:val="20"/>
                <w:szCs w:val="20"/>
                <w:lang w:val="es-ES_tradnl"/>
              </w:rPr>
            </w:pPr>
            <w:r w:rsidRPr="00026DE2">
              <w:rPr>
                <w:sz w:val="20"/>
                <w:szCs w:val="20"/>
                <w:lang w:val="es-ES_tradnl"/>
              </w:rPr>
              <w:t>REMUNERACION TC**</w:t>
            </w:r>
          </w:p>
        </w:tc>
        <w:tc>
          <w:tcPr>
            <w:tcW w:w="1361" w:type="dxa"/>
            <w:vAlign w:val="center"/>
          </w:tcPr>
          <w:p w14:paraId="0E7CC85B" w14:textId="3C3A7662" w:rsidR="00E920DF" w:rsidRPr="00026DE2" w:rsidRDefault="00E920DF" w:rsidP="00FF3985">
            <w:pPr>
              <w:jc w:val="center"/>
              <w:rPr>
                <w:sz w:val="20"/>
                <w:szCs w:val="20"/>
                <w:lang w:val="es-ES_tradnl"/>
              </w:rPr>
            </w:pPr>
            <w:r w:rsidRPr="00026DE2">
              <w:rPr>
                <w:sz w:val="20"/>
                <w:szCs w:val="20"/>
                <w:lang w:val="es-ES_tradnl"/>
              </w:rPr>
              <w:t>0.1101033</w:t>
            </w:r>
          </w:p>
        </w:tc>
        <w:tc>
          <w:tcPr>
            <w:tcW w:w="1644" w:type="dxa"/>
            <w:vAlign w:val="center"/>
          </w:tcPr>
          <w:p w14:paraId="1C414375" w14:textId="4419FD6B" w:rsidR="00E920DF" w:rsidRPr="00026DE2" w:rsidRDefault="00E920DF" w:rsidP="00E920DF">
            <w:pPr>
              <w:jc w:val="center"/>
              <w:rPr>
                <w:sz w:val="20"/>
                <w:szCs w:val="20"/>
                <w:lang w:val="es-ES_tradnl"/>
              </w:rPr>
            </w:pPr>
            <w:r w:rsidRPr="00E920DF">
              <w:rPr>
                <w:sz w:val="20"/>
                <w:szCs w:val="20"/>
                <w:lang w:val="es-ES_tradnl"/>
              </w:rPr>
              <w:t>0.3351709</w:t>
            </w:r>
          </w:p>
        </w:tc>
        <w:tc>
          <w:tcPr>
            <w:tcW w:w="1474" w:type="dxa"/>
            <w:vAlign w:val="center"/>
          </w:tcPr>
          <w:p w14:paraId="16568594" w14:textId="1AA08CAB" w:rsidR="00E920DF" w:rsidRPr="00026DE2" w:rsidRDefault="00E920DF" w:rsidP="00FF3985">
            <w:pPr>
              <w:jc w:val="center"/>
              <w:rPr>
                <w:sz w:val="20"/>
                <w:szCs w:val="20"/>
                <w:lang w:val="es-ES_tradnl"/>
              </w:rPr>
            </w:pPr>
            <w:r w:rsidRPr="00026DE2">
              <w:rPr>
                <w:sz w:val="20"/>
                <w:szCs w:val="20"/>
                <w:lang w:val="es-ES_tradnl"/>
              </w:rPr>
              <w:t>8.82e-06</w:t>
            </w:r>
          </w:p>
        </w:tc>
        <w:tc>
          <w:tcPr>
            <w:tcW w:w="1814" w:type="dxa"/>
            <w:vAlign w:val="center"/>
          </w:tcPr>
          <w:p w14:paraId="5871CF96" w14:textId="60C2D081" w:rsidR="00E920DF" w:rsidRPr="00026DE2" w:rsidRDefault="00E920DF" w:rsidP="00026DE2">
            <w:pPr>
              <w:jc w:val="center"/>
              <w:rPr>
                <w:sz w:val="20"/>
                <w:szCs w:val="20"/>
                <w:lang w:val="es-ES_tradnl"/>
              </w:rPr>
            </w:pPr>
            <w:r w:rsidRPr="00026DE2">
              <w:rPr>
                <w:sz w:val="20"/>
                <w:szCs w:val="20"/>
                <w:lang w:val="es-ES_tradnl"/>
              </w:rPr>
              <w:t>ACADEMIA</w:t>
            </w:r>
          </w:p>
        </w:tc>
      </w:tr>
      <w:tr w:rsidR="00E920DF" w14:paraId="7ACC2E01" w14:textId="21359951" w:rsidTr="00E920DF">
        <w:trPr>
          <w:trHeight w:val="354"/>
          <w:jc w:val="center"/>
        </w:trPr>
        <w:tc>
          <w:tcPr>
            <w:tcW w:w="2891" w:type="dxa"/>
            <w:vAlign w:val="center"/>
          </w:tcPr>
          <w:p w14:paraId="4C2CE4D4" w14:textId="77777777" w:rsidR="00E920DF" w:rsidRPr="00026DE2" w:rsidRDefault="00E920DF" w:rsidP="00491587">
            <w:pPr>
              <w:rPr>
                <w:sz w:val="20"/>
                <w:szCs w:val="20"/>
                <w:lang w:val="es-ES_tradnl"/>
              </w:rPr>
            </w:pPr>
            <w:r w:rsidRPr="00026DE2">
              <w:rPr>
                <w:sz w:val="20"/>
                <w:szCs w:val="20"/>
                <w:lang w:val="es-ES_tradnl"/>
              </w:rPr>
              <w:t>LIBROS REVISADOS POR PARES**</w:t>
            </w:r>
          </w:p>
        </w:tc>
        <w:tc>
          <w:tcPr>
            <w:tcW w:w="1361" w:type="dxa"/>
            <w:vAlign w:val="center"/>
          </w:tcPr>
          <w:p w14:paraId="71537D58" w14:textId="7D74FAE9" w:rsidR="00E920DF" w:rsidRPr="00026DE2" w:rsidRDefault="00E920DF" w:rsidP="00FF3985">
            <w:pPr>
              <w:jc w:val="center"/>
              <w:rPr>
                <w:sz w:val="20"/>
                <w:szCs w:val="20"/>
                <w:lang w:val="es-ES_tradnl"/>
              </w:rPr>
            </w:pPr>
            <w:r w:rsidRPr="00026DE2">
              <w:rPr>
                <w:sz w:val="20"/>
                <w:szCs w:val="20"/>
                <w:lang w:val="es-ES_tradnl"/>
              </w:rPr>
              <w:t>0.1372203</w:t>
            </w:r>
          </w:p>
        </w:tc>
        <w:tc>
          <w:tcPr>
            <w:tcW w:w="1644" w:type="dxa"/>
            <w:vAlign w:val="center"/>
          </w:tcPr>
          <w:p w14:paraId="4C317E07" w14:textId="4B1D8144" w:rsidR="00E920DF" w:rsidRPr="00026DE2" w:rsidRDefault="00E920DF" w:rsidP="00E920DF">
            <w:pPr>
              <w:jc w:val="center"/>
              <w:rPr>
                <w:sz w:val="20"/>
                <w:szCs w:val="20"/>
                <w:lang w:val="es-ES_tradnl"/>
              </w:rPr>
            </w:pPr>
            <w:r w:rsidRPr="00E920DF">
              <w:rPr>
                <w:sz w:val="20"/>
                <w:szCs w:val="20"/>
                <w:lang w:val="es-ES_tradnl"/>
              </w:rPr>
              <w:t>0.1623679</w:t>
            </w:r>
          </w:p>
        </w:tc>
        <w:tc>
          <w:tcPr>
            <w:tcW w:w="1474" w:type="dxa"/>
            <w:vAlign w:val="center"/>
          </w:tcPr>
          <w:p w14:paraId="330C52AB" w14:textId="0EC58FFC" w:rsidR="00E920DF" w:rsidRPr="00026DE2" w:rsidRDefault="00E920DF" w:rsidP="00FF3985">
            <w:pPr>
              <w:jc w:val="center"/>
              <w:rPr>
                <w:sz w:val="20"/>
                <w:szCs w:val="20"/>
                <w:lang w:val="es-ES_tradnl"/>
              </w:rPr>
            </w:pPr>
            <w:r w:rsidRPr="00026DE2">
              <w:rPr>
                <w:sz w:val="20"/>
                <w:szCs w:val="20"/>
                <w:lang w:val="es-ES_tradnl"/>
              </w:rPr>
              <w:t>0.026569</w:t>
            </w:r>
          </w:p>
        </w:tc>
        <w:tc>
          <w:tcPr>
            <w:tcW w:w="1814" w:type="dxa"/>
            <w:vAlign w:val="center"/>
          </w:tcPr>
          <w:p w14:paraId="20477A84" w14:textId="38A6CCB0" w:rsidR="00E920DF" w:rsidRPr="00026DE2" w:rsidRDefault="00E920DF" w:rsidP="00026DE2">
            <w:pPr>
              <w:jc w:val="center"/>
              <w:rPr>
                <w:sz w:val="20"/>
                <w:szCs w:val="20"/>
                <w:lang w:val="es-ES_tradnl"/>
              </w:rPr>
            </w:pPr>
            <w:r w:rsidRPr="00026DE2">
              <w:rPr>
                <w:sz w:val="20"/>
                <w:szCs w:val="20"/>
                <w:lang w:val="es-ES_tradnl"/>
              </w:rPr>
              <w:t>INVESTIGACIÓN</w:t>
            </w:r>
          </w:p>
        </w:tc>
      </w:tr>
      <w:tr w:rsidR="00E920DF" w14:paraId="5BD5445C" w14:textId="7133D55E" w:rsidTr="00E920DF">
        <w:trPr>
          <w:trHeight w:val="354"/>
          <w:jc w:val="center"/>
        </w:trPr>
        <w:tc>
          <w:tcPr>
            <w:tcW w:w="2891" w:type="dxa"/>
            <w:vAlign w:val="center"/>
          </w:tcPr>
          <w:p w14:paraId="060DCBEF" w14:textId="722483BB" w:rsidR="00E920DF" w:rsidRPr="00026DE2" w:rsidRDefault="00E920DF" w:rsidP="00491587">
            <w:pPr>
              <w:rPr>
                <w:sz w:val="20"/>
                <w:szCs w:val="20"/>
                <w:lang w:val="es-ES_tradnl"/>
              </w:rPr>
            </w:pPr>
            <w:r w:rsidRPr="00026DE2">
              <w:rPr>
                <w:sz w:val="20"/>
                <w:szCs w:val="20"/>
                <w:lang w:val="es-ES_tradnl"/>
              </w:rPr>
              <w:t>CONECTIVIDAD</w:t>
            </w:r>
            <w:r>
              <w:rPr>
                <w:sz w:val="20"/>
                <w:szCs w:val="20"/>
                <w:lang w:val="es-ES_tradnl"/>
              </w:rPr>
              <w:t>**</w:t>
            </w:r>
          </w:p>
        </w:tc>
        <w:tc>
          <w:tcPr>
            <w:tcW w:w="1361" w:type="dxa"/>
            <w:vAlign w:val="center"/>
          </w:tcPr>
          <w:p w14:paraId="5A555522" w14:textId="446F31E4" w:rsidR="00E920DF" w:rsidRPr="00026DE2" w:rsidRDefault="00E920DF" w:rsidP="00FF3985">
            <w:pPr>
              <w:jc w:val="center"/>
              <w:rPr>
                <w:sz w:val="20"/>
                <w:szCs w:val="20"/>
                <w:lang w:val="es-ES_tradnl"/>
              </w:rPr>
            </w:pPr>
            <w:r w:rsidRPr="00026DE2">
              <w:rPr>
                <w:sz w:val="20"/>
                <w:szCs w:val="20"/>
                <w:lang w:val="es-ES_tradnl"/>
              </w:rPr>
              <w:t>0.0315445</w:t>
            </w:r>
          </w:p>
        </w:tc>
        <w:tc>
          <w:tcPr>
            <w:tcW w:w="1644" w:type="dxa"/>
            <w:vAlign w:val="center"/>
          </w:tcPr>
          <w:p w14:paraId="5FD1AA64" w14:textId="37E600BD" w:rsidR="00E920DF" w:rsidRPr="00026DE2" w:rsidRDefault="00E920DF" w:rsidP="00E920DF">
            <w:pPr>
              <w:jc w:val="center"/>
              <w:rPr>
                <w:sz w:val="20"/>
                <w:szCs w:val="20"/>
                <w:lang w:val="es-ES_tradnl"/>
              </w:rPr>
            </w:pPr>
            <w:r w:rsidRPr="00E920DF">
              <w:rPr>
                <w:sz w:val="20"/>
                <w:szCs w:val="20"/>
                <w:lang w:val="es-ES_tradnl"/>
              </w:rPr>
              <w:t>0.2129550</w:t>
            </w:r>
          </w:p>
        </w:tc>
        <w:tc>
          <w:tcPr>
            <w:tcW w:w="1474" w:type="dxa"/>
            <w:vAlign w:val="center"/>
          </w:tcPr>
          <w:p w14:paraId="725FAF4E" w14:textId="21BCB753" w:rsidR="00E920DF" w:rsidRPr="00026DE2" w:rsidRDefault="00E920DF" w:rsidP="00FF3985">
            <w:pPr>
              <w:jc w:val="center"/>
              <w:rPr>
                <w:sz w:val="20"/>
                <w:szCs w:val="20"/>
                <w:lang w:val="es-ES_tradnl"/>
              </w:rPr>
            </w:pPr>
            <w:r w:rsidRPr="00026DE2">
              <w:rPr>
                <w:sz w:val="20"/>
                <w:szCs w:val="20"/>
                <w:lang w:val="es-ES_tradnl"/>
              </w:rPr>
              <w:t>0.001331</w:t>
            </w:r>
          </w:p>
        </w:tc>
        <w:tc>
          <w:tcPr>
            <w:tcW w:w="1814" w:type="dxa"/>
            <w:vAlign w:val="center"/>
          </w:tcPr>
          <w:p w14:paraId="6C8D78EC" w14:textId="720745D0" w:rsidR="00E920DF" w:rsidRPr="00026DE2" w:rsidRDefault="00E920DF" w:rsidP="00026DE2">
            <w:pPr>
              <w:jc w:val="center"/>
              <w:rPr>
                <w:sz w:val="20"/>
                <w:szCs w:val="20"/>
                <w:lang w:val="es-ES_tradnl"/>
              </w:rPr>
            </w:pPr>
            <w:r w:rsidRPr="00026DE2">
              <w:rPr>
                <w:sz w:val="20"/>
                <w:szCs w:val="20"/>
                <w:lang w:val="es-ES_tradnl"/>
              </w:rPr>
              <w:t>INFRAESTRUCTURA</w:t>
            </w:r>
          </w:p>
        </w:tc>
      </w:tr>
      <w:tr w:rsidR="00E920DF" w14:paraId="1AD76279" w14:textId="0A64E6A8" w:rsidTr="00E920DF">
        <w:trPr>
          <w:trHeight w:val="354"/>
          <w:jc w:val="center"/>
        </w:trPr>
        <w:tc>
          <w:tcPr>
            <w:tcW w:w="2891" w:type="dxa"/>
            <w:vAlign w:val="center"/>
          </w:tcPr>
          <w:p w14:paraId="1FAC7589" w14:textId="77777777" w:rsidR="00E920DF" w:rsidRPr="00026DE2" w:rsidRDefault="00E920DF" w:rsidP="00491587">
            <w:pPr>
              <w:rPr>
                <w:sz w:val="20"/>
                <w:szCs w:val="20"/>
                <w:lang w:val="es-ES_tradnl"/>
              </w:rPr>
            </w:pPr>
            <w:r w:rsidRPr="00026DE2">
              <w:rPr>
                <w:sz w:val="20"/>
                <w:szCs w:val="20"/>
                <w:lang w:val="es-ES_tradnl"/>
              </w:rPr>
              <w:lastRenderedPageBreak/>
              <w:t>COBERTURAS A ESTUDIANTES**</w:t>
            </w:r>
          </w:p>
        </w:tc>
        <w:tc>
          <w:tcPr>
            <w:tcW w:w="1361" w:type="dxa"/>
            <w:vAlign w:val="center"/>
          </w:tcPr>
          <w:p w14:paraId="3625C2C4" w14:textId="7B99D4F3" w:rsidR="00E920DF" w:rsidRPr="00026DE2" w:rsidRDefault="00E920DF" w:rsidP="00FF3985">
            <w:pPr>
              <w:jc w:val="center"/>
              <w:rPr>
                <w:sz w:val="20"/>
                <w:szCs w:val="20"/>
                <w:lang w:val="es-ES_tradnl"/>
              </w:rPr>
            </w:pPr>
            <w:r w:rsidRPr="00026DE2">
              <w:rPr>
                <w:sz w:val="20"/>
                <w:szCs w:val="20"/>
                <w:lang w:val="es-ES_tradnl"/>
              </w:rPr>
              <w:t>0.0073168</w:t>
            </w:r>
          </w:p>
        </w:tc>
        <w:tc>
          <w:tcPr>
            <w:tcW w:w="1644" w:type="dxa"/>
            <w:vAlign w:val="center"/>
          </w:tcPr>
          <w:p w14:paraId="73D4E71E" w14:textId="4F7EA11C" w:rsidR="00E920DF" w:rsidRPr="00026DE2" w:rsidRDefault="00E920DF" w:rsidP="00E920DF">
            <w:pPr>
              <w:jc w:val="center"/>
              <w:rPr>
                <w:sz w:val="20"/>
                <w:szCs w:val="20"/>
                <w:lang w:val="es-ES_tradnl"/>
              </w:rPr>
            </w:pPr>
            <w:r w:rsidRPr="00E920DF">
              <w:rPr>
                <w:sz w:val="20"/>
                <w:szCs w:val="20"/>
                <w:lang w:val="es-ES_tradnl"/>
              </w:rPr>
              <w:t>0.1517391</w:t>
            </w:r>
          </w:p>
        </w:tc>
        <w:tc>
          <w:tcPr>
            <w:tcW w:w="1474" w:type="dxa"/>
            <w:vAlign w:val="center"/>
          </w:tcPr>
          <w:p w14:paraId="5D5ED9D3" w14:textId="0982A3DC" w:rsidR="00E920DF" w:rsidRPr="00026DE2" w:rsidRDefault="00E920DF" w:rsidP="00FF3985">
            <w:pPr>
              <w:jc w:val="center"/>
              <w:rPr>
                <w:sz w:val="20"/>
                <w:szCs w:val="20"/>
                <w:lang w:val="es-ES_tradnl"/>
              </w:rPr>
            </w:pPr>
            <w:r w:rsidRPr="00026DE2">
              <w:rPr>
                <w:sz w:val="20"/>
                <w:szCs w:val="20"/>
                <w:lang w:val="es-ES_tradnl"/>
              </w:rPr>
              <w:t>0.010098</w:t>
            </w:r>
          </w:p>
        </w:tc>
        <w:tc>
          <w:tcPr>
            <w:tcW w:w="1814" w:type="dxa"/>
            <w:vAlign w:val="center"/>
          </w:tcPr>
          <w:p w14:paraId="5BF16451" w14:textId="1C0E4084" w:rsidR="00E920DF" w:rsidRPr="00026DE2" w:rsidRDefault="00E920DF" w:rsidP="00026DE2">
            <w:pPr>
              <w:jc w:val="center"/>
              <w:rPr>
                <w:sz w:val="20"/>
                <w:szCs w:val="20"/>
                <w:lang w:val="es-ES_tradnl"/>
              </w:rPr>
            </w:pPr>
            <w:r w:rsidRPr="00026DE2">
              <w:rPr>
                <w:sz w:val="20"/>
                <w:szCs w:val="20"/>
                <w:lang w:val="es-ES_tradnl"/>
              </w:rPr>
              <w:t>INFRAESTRUCTURA</w:t>
            </w:r>
          </w:p>
        </w:tc>
      </w:tr>
      <w:tr w:rsidR="00E920DF" w14:paraId="2D146888" w14:textId="56A2547C" w:rsidTr="00E920DF">
        <w:trPr>
          <w:trHeight w:val="354"/>
          <w:jc w:val="center"/>
        </w:trPr>
        <w:tc>
          <w:tcPr>
            <w:tcW w:w="2891" w:type="dxa"/>
            <w:vAlign w:val="center"/>
          </w:tcPr>
          <w:p w14:paraId="53E9883C" w14:textId="77777777" w:rsidR="00E920DF" w:rsidRPr="00026DE2" w:rsidRDefault="00E920DF" w:rsidP="00491587">
            <w:pPr>
              <w:rPr>
                <w:sz w:val="20"/>
                <w:szCs w:val="20"/>
                <w:lang w:val="es-ES_tradnl"/>
              </w:rPr>
            </w:pPr>
            <w:r w:rsidRPr="00026DE2">
              <w:rPr>
                <w:sz w:val="20"/>
                <w:szCs w:val="20"/>
                <w:lang w:val="es-ES_tradnl"/>
              </w:rPr>
              <w:t>OFICINAS MT/TP</w:t>
            </w:r>
          </w:p>
        </w:tc>
        <w:tc>
          <w:tcPr>
            <w:tcW w:w="1361" w:type="dxa"/>
            <w:vAlign w:val="center"/>
          </w:tcPr>
          <w:p w14:paraId="411C3C31" w14:textId="773B898A" w:rsidR="00E920DF" w:rsidRPr="00026DE2" w:rsidRDefault="00E920DF" w:rsidP="00FF3985">
            <w:pPr>
              <w:jc w:val="center"/>
              <w:rPr>
                <w:sz w:val="20"/>
                <w:szCs w:val="20"/>
                <w:lang w:val="es-ES_tradnl"/>
              </w:rPr>
            </w:pPr>
            <w:r w:rsidRPr="00026DE2">
              <w:rPr>
                <w:sz w:val="20"/>
                <w:szCs w:val="20"/>
                <w:lang w:val="es-ES_tradnl"/>
              </w:rPr>
              <w:t>-0.0019802</w:t>
            </w:r>
          </w:p>
        </w:tc>
        <w:tc>
          <w:tcPr>
            <w:tcW w:w="1644" w:type="dxa"/>
            <w:vAlign w:val="center"/>
          </w:tcPr>
          <w:p w14:paraId="7E8DAC25" w14:textId="5A3BCC73" w:rsidR="00E920DF" w:rsidRPr="00026DE2" w:rsidRDefault="00E920DF" w:rsidP="00E920DF">
            <w:pPr>
              <w:jc w:val="center"/>
              <w:rPr>
                <w:sz w:val="20"/>
                <w:szCs w:val="20"/>
                <w:lang w:val="es-ES_tradnl"/>
              </w:rPr>
            </w:pPr>
            <w:r w:rsidRPr="00E920DF">
              <w:rPr>
                <w:sz w:val="20"/>
                <w:szCs w:val="20"/>
                <w:lang w:val="es-ES_tradnl"/>
              </w:rPr>
              <w:t>-0.1675465</w:t>
            </w:r>
          </w:p>
        </w:tc>
        <w:tc>
          <w:tcPr>
            <w:tcW w:w="1474" w:type="dxa"/>
            <w:vAlign w:val="center"/>
          </w:tcPr>
          <w:p w14:paraId="28F3D3E3" w14:textId="49B34C94" w:rsidR="00E920DF" w:rsidRPr="00026DE2" w:rsidRDefault="00E920DF" w:rsidP="00FF3985">
            <w:pPr>
              <w:jc w:val="center"/>
              <w:rPr>
                <w:sz w:val="20"/>
                <w:szCs w:val="20"/>
                <w:lang w:val="es-ES_tradnl"/>
              </w:rPr>
            </w:pPr>
            <w:r w:rsidRPr="00026DE2">
              <w:rPr>
                <w:sz w:val="20"/>
                <w:szCs w:val="20"/>
                <w:lang w:val="es-ES_tradnl"/>
              </w:rPr>
              <w:t>0.004652</w:t>
            </w:r>
          </w:p>
        </w:tc>
        <w:tc>
          <w:tcPr>
            <w:tcW w:w="1814" w:type="dxa"/>
            <w:vAlign w:val="center"/>
          </w:tcPr>
          <w:p w14:paraId="2C9009D1" w14:textId="69CDB67B" w:rsidR="00E920DF" w:rsidRPr="00026DE2" w:rsidRDefault="00E920DF" w:rsidP="00026DE2">
            <w:pPr>
              <w:jc w:val="center"/>
              <w:rPr>
                <w:sz w:val="20"/>
                <w:szCs w:val="20"/>
                <w:lang w:val="es-ES_tradnl"/>
              </w:rPr>
            </w:pPr>
            <w:r w:rsidRPr="00026DE2">
              <w:rPr>
                <w:sz w:val="20"/>
                <w:szCs w:val="20"/>
                <w:lang w:val="es-ES_tradnl"/>
              </w:rPr>
              <w:t>INFRAESTRUCTURA</w:t>
            </w:r>
          </w:p>
        </w:tc>
      </w:tr>
      <w:tr w:rsidR="00E920DF" w14:paraId="1476D318" w14:textId="2CD55891" w:rsidTr="00E920DF">
        <w:trPr>
          <w:trHeight w:val="354"/>
          <w:jc w:val="center"/>
        </w:trPr>
        <w:tc>
          <w:tcPr>
            <w:tcW w:w="2891" w:type="dxa"/>
            <w:vAlign w:val="center"/>
          </w:tcPr>
          <w:p w14:paraId="606843D3" w14:textId="0D4A20E8" w:rsidR="00E920DF" w:rsidRPr="00026DE2" w:rsidRDefault="00E920DF" w:rsidP="00491587">
            <w:pPr>
              <w:rPr>
                <w:sz w:val="20"/>
                <w:szCs w:val="20"/>
                <w:lang w:val="es-ES_tradnl"/>
              </w:rPr>
            </w:pPr>
            <w:r w:rsidRPr="00026DE2">
              <w:rPr>
                <w:sz w:val="20"/>
                <w:szCs w:val="20"/>
                <w:lang w:val="es-ES_tradnl"/>
              </w:rPr>
              <w:t>PRODUCCIÓN CIENTÍFICA**</w:t>
            </w:r>
          </w:p>
        </w:tc>
        <w:tc>
          <w:tcPr>
            <w:tcW w:w="1361" w:type="dxa"/>
            <w:vAlign w:val="center"/>
          </w:tcPr>
          <w:p w14:paraId="1AFEF0C3" w14:textId="0FF95E3F" w:rsidR="00E920DF" w:rsidRPr="00026DE2" w:rsidRDefault="00E920DF" w:rsidP="00FF3985">
            <w:pPr>
              <w:jc w:val="center"/>
              <w:rPr>
                <w:sz w:val="20"/>
                <w:szCs w:val="20"/>
                <w:lang w:val="es-ES_tradnl"/>
              </w:rPr>
            </w:pPr>
            <w:r w:rsidRPr="00026DE2">
              <w:rPr>
                <w:sz w:val="20"/>
                <w:szCs w:val="20"/>
                <w:lang w:val="es-ES_tradnl"/>
              </w:rPr>
              <w:t>0.0458477</w:t>
            </w:r>
          </w:p>
        </w:tc>
        <w:tc>
          <w:tcPr>
            <w:tcW w:w="1644" w:type="dxa"/>
            <w:vAlign w:val="center"/>
          </w:tcPr>
          <w:p w14:paraId="77D3981B" w14:textId="5AD8AAB1" w:rsidR="00E920DF" w:rsidRPr="00026DE2" w:rsidRDefault="00E920DF" w:rsidP="00E920DF">
            <w:pPr>
              <w:jc w:val="center"/>
              <w:rPr>
                <w:sz w:val="20"/>
                <w:szCs w:val="20"/>
                <w:lang w:val="es-ES_tradnl"/>
              </w:rPr>
            </w:pPr>
            <w:r w:rsidRPr="00E920DF">
              <w:rPr>
                <w:sz w:val="20"/>
                <w:szCs w:val="20"/>
                <w:lang w:val="es-ES_tradnl"/>
              </w:rPr>
              <w:t>0.1801522</w:t>
            </w:r>
          </w:p>
        </w:tc>
        <w:tc>
          <w:tcPr>
            <w:tcW w:w="1474" w:type="dxa"/>
            <w:vAlign w:val="center"/>
          </w:tcPr>
          <w:p w14:paraId="2E372442" w14:textId="1C11F43D" w:rsidR="00E920DF" w:rsidRPr="00026DE2" w:rsidRDefault="00E920DF" w:rsidP="00FF3985">
            <w:pPr>
              <w:jc w:val="center"/>
              <w:rPr>
                <w:sz w:val="20"/>
                <w:szCs w:val="20"/>
                <w:lang w:val="es-ES_tradnl"/>
              </w:rPr>
            </w:pPr>
            <w:r w:rsidRPr="00026DE2">
              <w:rPr>
                <w:sz w:val="20"/>
                <w:szCs w:val="20"/>
                <w:lang w:val="es-ES_tradnl"/>
              </w:rPr>
              <w:t>0.019500</w:t>
            </w:r>
          </w:p>
        </w:tc>
        <w:tc>
          <w:tcPr>
            <w:tcW w:w="1814" w:type="dxa"/>
            <w:vAlign w:val="center"/>
          </w:tcPr>
          <w:p w14:paraId="0FB36AA7" w14:textId="6B9D275D" w:rsidR="00E920DF" w:rsidRPr="00026DE2" w:rsidRDefault="00E920DF" w:rsidP="00026DE2">
            <w:pPr>
              <w:jc w:val="center"/>
              <w:rPr>
                <w:sz w:val="20"/>
                <w:szCs w:val="20"/>
                <w:lang w:val="es-ES_tradnl"/>
              </w:rPr>
            </w:pPr>
            <w:r w:rsidRPr="00026DE2">
              <w:rPr>
                <w:sz w:val="20"/>
                <w:szCs w:val="20"/>
                <w:lang w:val="es-ES_tradnl"/>
              </w:rPr>
              <w:t>INVESTIGACIÓN</w:t>
            </w:r>
          </w:p>
        </w:tc>
      </w:tr>
    </w:tbl>
    <w:p w14:paraId="02FB04AC" w14:textId="77777777" w:rsidR="006655B9" w:rsidRDefault="006655B9">
      <w:pPr>
        <w:rPr>
          <w:lang w:val="es-ES_tradnl"/>
        </w:rPr>
      </w:pPr>
    </w:p>
    <w:p w14:paraId="72EEF719" w14:textId="77777777" w:rsidR="006655B9" w:rsidRDefault="00FF3985" w:rsidP="006655B9">
      <w:pPr>
        <w:rPr>
          <w:lang w:val="es-ES_tradnl"/>
        </w:rPr>
      </w:pPr>
      <w:r>
        <w:rPr>
          <w:lang w:val="es-ES_tradnl"/>
        </w:rPr>
        <w:t>** Las variables fueron transformadas previamente a la etapa de modelamiento.</w:t>
      </w:r>
    </w:p>
    <w:p w14:paraId="6A8B1405" w14:textId="77777777" w:rsidR="0071122C" w:rsidRDefault="0071122C" w:rsidP="006655B9">
      <w:pPr>
        <w:rPr>
          <w:lang w:val="es-ES_tradnl"/>
        </w:rPr>
      </w:pPr>
    </w:p>
    <w:p w14:paraId="277E1AAA" w14:textId="27239046" w:rsidR="00ED2C15" w:rsidRPr="00022E16" w:rsidRDefault="00ED2C15" w:rsidP="006655B9">
      <w:pPr>
        <w:rPr>
          <w:b/>
          <w:sz w:val="28"/>
          <w:lang w:val="es-ES_tradnl"/>
        </w:rPr>
      </w:pPr>
      <w:r w:rsidRPr="00022E16">
        <w:rPr>
          <w:b/>
          <w:sz w:val="28"/>
          <w:lang w:val="es-ES_tradnl"/>
        </w:rPr>
        <w:t>Estadísticos importantes de la regresión</w:t>
      </w:r>
      <w:r w:rsidR="00022E16">
        <w:rPr>
          <w:b/>
          <w:sz w:val="28"/>
          <w:lang w:val="es-ES_tradnl"/>
        </w:rPr>
        <w:t>:</w:t>
      </w:r>
    </w:p>
    <w:p w14:paraId="05A2FEC2" w14:textId="77777777" w:rsidR="00ED2C15" w:rsidRDefault="00ED2C15" w:rsidP="006655B9">
      <w:pPr>
        <w:rPr>
          <w:lang w:val="es-ES_tradnl"/>
        </w:rPr>
      </w:pPr>
    </w:p>
    <w:tbl>
      <w:tblPr>
        <w:tblStyle w:val="Tablaconcuadrcula"/>
        <w:tblW w:w="0" w:type="auto"/>
        <w:jc w:val="center"/>
        <w:tblLook w:val="04A0" w:firstRow="1" w:lastRow="0" w:firstColumn="1" w:lastColumn="0" w:noHBand="0" w:noVBand="1"/>
      </w:tblPr>
      <w:tblGrid>
        <w:gridCol w:w="3175"/>
        <w:gridCol w:w="1304"/>
        <w:gridCol w:w="1814"/>
      </w:tblGrid>
      <w:tr w:rsidR="00022E16" w14:paraId="3AA90315" w14:textId="77777777" w:rsidTr="00022E16">
        <w:trPr>
          <w:trHeight w:val="216"/>
          <w:jc w:val="center"/>
        </w:trPr>
        <w:tc>
          <w:tcPr>
            <w:tcW w:w="3175" w:type="dxa"/>
            <w:shd w:val="clear" w:color="auto" w:fill="C00000"/>
            <w:vAlign w:val="center"/>
          </w:tcPr>
          <w:p w14:paraId="09FCB7F9" w14:textId="37411BE9" w:rsidR="00022E16" w:rsidRPr="00022E16" w:rsidRDefault="00022E16" w:rsidP="00022E16">
            <w:pPr>
              <w:jc w:val="center"/>
              <w:rPr>
                <w:color w:val="FFFFFF" w:themeColor="background1"/>
                <w:sz w:val="20"/>
                <w:lang w:val="es-ES_tradnl"/>
              </w:rPr>
            </w:pPr>
            <w:r w:rsidRPr="00022E16">
              <w:rPr>
                <w:color w:val="FFFFFF" w:themeColor="background1"/>
                <w:sz w:val="20"/>
                <w:lang w:val="es-ES_tradnl"/>
              </w:rPr>
              <w:t>ESTADISTICO</w:t>
            </w:r>
          </w:p>
        </w:tc>
        <w:tc>
          <w:tcPr>
            <w:tcW w:w="1304" w:type="dxa"/>
            <w:shd w:val="clear" w:color="auto" w:fill="C00000"/>
            <w:vAlign w:val="center"/>
          </w:tcPr>
          <w:p w14:paraId="3F2A8CF2" w14:textId="57D880E6" w:rsidR="00022E16" w:rsidRPr="00022E16" w:rsidRDefault="00022E16" w:rsidP="00022E16">
            <w:pPr>
              <w:jc w:val="center"/>
              <w:rPr>
                <w:color w:val="FFFFFF" w:themeColor="background1"/>
                <w:sz w:val="20"/>
                <w:lang w:val="es-ES_tradnl"/>
              </w:rPr>
            </w:pPr>
            <w:r w:rsidRPr="00022E16">
              <w:rPr>
                <w:color w:val="FFFFFF" w:themeColor="background1"/>
                <w:sz w:val="20"/>
                <w:lang w:val="es-ES_tradnl"/>
              </w:rPr>
              <w:t>VALOR</w:t>
            </w:r>
          </w:p>
        </w:tc>
        <w:tc>
          <w:tcPr>
            <w:tcW w:w="1814" w:type="dxa"/>
            <w:shd w:val="clear" w:color="auto" w:fill="C00000"/>
            <w:vAlign w:val="center"/>
          </w:tcPr>
          <w:p w14:paraId="5E6DF050" w14:textId="27D5EDCB" w:rsidR="00022E16" w:rsidRPr="00022E16" w:rsidRDefault="00022E16" w:rsidP="00022E16">
            <w:pPr>
              <w:jc w:val="center"/>
              <w:rPr>
                <w:color w:val="FFFFFF" w:themeColor="background1"/>
                <w:sz w:val="20"/>
                <w:lang w:val="es-ES_tradnl"/>
              </w:rPr>
            </w:pPr>
            <w:r w:rsidRPr="00022E16">
              <w:rPr>
                <w:color w:val="FFFFFF" w:themeColor="background1"/>
                <w:sz w:val="20"/>
                <w:lang w:val="es-ES_tradnl"/>
              </w:rPr>
              <w:t>GRADOS LIBERTAD</w:t>
            </w:r>
          </w:p>
        </w:tc>
      </w:tr>
      <w:tr w:rsidR="00022E16" w14:paraId="2C6F05EF" w14:textId="77777777" w:rsidTr="00022E16">
        <w:trPr>
          <w:trHeight w:val="216"/>
          <w:jc w:val="center"/>
        </w:trPr>
        <w:tc>
          <w:tcPr>
            <w:tcW w:w="3175" w:type="dxa"/>
            <w:vAlign w:val="center"/>
          </w:tcPr>
          <w:p w14:paraId="00E80431" w14:textId="5D2AF76B" w:rsidR="00022E16" w:rsidRDefault="00022E16" w:rsidP="00022E16">
            <w:pPr>
              <w:rPr>
                <w:lang w:val="es-ES_tradnl"/>
              </w:rPr>
            </w:pPr>
            <w:r>
              <w:rPr>
                <w:lang w:val="es-ES_tradnl"/>
              </w:rPr>
              <w:t>Error residual estándar</w:t>
            </w:r>
          </w:p>
        </w:tc>
        <w:tc>
          <w:tcPr>
            <w:tcW w:w="1304" w:type="dxa"/>
            <w:vAlign w:val="center"/>
          </w:tcPr>
          <w:p w14:paraId="5FF56AD2" w14:textId="354E6F8A" w:rsidR="00022E16" w:rsidRDefault="00022E16" w:rsidP="00022E16">
            <w:pPr>
              <w:jc w:val="center"/>
              <w:rPr>
                <w:lang w:val="es-ES_tradnl"/>
              </w:rPr>
            </w:pPr>
            <w:r w:rsidRPr="00022E16">
              <w:rPr>
                <w:lang w:val="es-ES_tradnl"/>
              </w:rPr>
              <w:t>0.04317</w:t>
            </w:r>
          </w:p>
        </w:tc>
        <w:tc>
          <w:tcPr>
            <w:tcW w:w="1814" w:type="dxa"/>
            <w:vAlign w:val="center"/>
          </w:tcPr>
          <w:p w14:paraId="650FDBC5" w14:textId="1D19D7D4" w:rsidR="00022E16" w:rsidRDefault="00022E16" w:rsidP="00022E16">
            <w:pPr>
              <w:jc w:val="center"/>
              <w:rPr>
                <w:lang w:val="es-ES_tradnl"/>
              </w:rPr>
            </w:pPr>
            <w:r>
              <w:rPr>
                <w:lang w:val="es-ES_tradnl"/>
              </w:rPr>
              <w:t>44</w:t>
            </w:r>
          </w:p>
        </w:tc>
      </w:tr>
      <w:tr w:rsidR="00022E16" w14:paraId="6B18F377" w14:textId="77777777" w:rsidTr="00022E16">
        <w:trPr>
          <w:trHeight w:val="228"/>
          <w:jc w:val="center"/>
        </w:trPr>
        <w:tc>
          <w:tcPr>
            <w:tcW w:w="3175" w:type="dxa"/>
            <w:vAlign w:val="center"/>
          </w:tcPr>
          <w:p w14:paraId="3A4374D8" w14:textId="5198E333" w:rsidR="00022E16" w:rsidRDefault="00022E16" w:rsidP="00022E16">
            <w:pPr>
              <w:rPr>
                <w:lang w:val="es-ES_tradnl"/>
              </w:rPr>
            </w:pPr>
            <w:r>
              <w:rPr>
                <w:lang w:val="es-ES_tradnl"/>
              </w:rPr>
              <w:t>R cuadrado</w:t>
            </w:r>
          </w:p>
        </w:tc>
        <w:tc>
          <w:tcPr>
            <w:tcW w:w="1304" w:type="dxa"/>
            <w:vAlign w:val="center"/>
          </w:tcPr>
          <w:p w14:paraId="48E66633" w14:textId="731E4005" w:rsidR="00022E16" w:rsidRDefault="00022E16" w:rsidP="00022E16">
            <w:pPr>
              <w:jc w:val="center"/>
              <w:rPr>
                <w:lang w:val="es-ES_tradnl"/>
              </w:rPr>
            </w:pPr>
            <w:r w:rsidRPr="00022E16">
              <w:rPr>
                <w:lang w:val="es-ES_tradnl"/>
              </w:rPr>
              <w:t>0.875</w:t>
            </w:r>
            <w:r>
              <w:rPr>
                <w:lang w:val="es-ES_tradnl"/>
              </w:rPr>
              <w:t>00</w:t>
            </w:r>
          </w:p>
        </w:tc>
        <w:tc>
          <w:tcPr>
            <w:tcW w:w="1814" w:type="dxa"/>
            <w:vAlign w:val="center"/>
          </w:tcPr>
          <w:p w14:paraId="49EB834D" w14:textId="2F9124CD" w:rsidR="00022E16" w:rsidRDefault="00022E16" w:rsidP="00022E16">
            <w:pPr>
              <w:jc w:val="center"/>
              <w:rPr>
                <w:lang w:val="es-ES_tradnl"/>
              </w:rPr>
            </w:pPr>
            <w:r>
              <w:rPr>
                <w:lang w:val="es-ES_tradnl"/>
              </w:rPr>
              <w:t>-----</w:t>
            </w:r>
          </w:p>
        </w:tc>
      </w:tr>
      <w:tr w:rsidR="00022E16" w14:paraId="4B283C8B" w14:textId="77777777" w:rsidTr="00022E16">
        <w:trPr>
          <w:trHeight w:val="228"/>
          <w:jc w:val="center"/>
        </w:trPr>
        <w:tc>
          <w:tcPr>
            <w:tcW w:w="3175" w:type="dxa"/>
            <w:vAlign w:val="center"/>
          </w:tcPr>
          <w:p w14:paraId="66C6EDA2" w14:textId="7151052C" w:rsidR="00022E16" w:rsidRDefault="00022E16" w:rsidP="00022E16">
            <w:pPr>
              <w:rPr>
                <w:lang w:val="es-ES_tradnl"/>
              </w:rPr>
            </w:pPr>
            <w:r>
              <w:rPr>
                <w:lang w:val="es-ES_tradnl"/>
              </w:rPr>
              <w:t>R cuadro ajustado</w:t>
            </w:r>
          </w:p>
        </w:tc>
        <w:tc>
          <w:tcPr>
            <w:tcW w:w="1304" w:type="dxa"/>
            <w:vAlign w:val="center"/>
          </w:tcPr>
          <w:p w14:paraId="78974F31" w14:textId="6A8AE3EB" w:rsidR="00022E16" w:rsidRDefault="00022E16" w:rsidP="00022E16">
            <w:pPr>
              <w:jc w:val="center"/>
              <w:rPr>
                <w:lang w:val="es-ES_tradnl"/>
              </w:rPr>
            </w:pPr>
            <w:r w:rsidRPr="00022E16">
              <w:rPr>
                <w:lang w:val="es-ES_tradnl"/>
              </w:rPr>
              <w:t>0.8494</w:t>
            </w:r>
            <w:r>
              <w:rPr>
                <w:lang w:val="es-ES_tradnl"/>
              </w:rPr>
              <w:t>0</w:t>
            </w:r>
          </w:p>
        </w:tc>
        <w:tc>
          <w:tcPr>
            <w:tcW w:w="1814" w:type="dxa"/>
            <w:vAlign w:val="center"/>
          </w:tcPr>
          <w:p w14:paraId="5FC607DB" w14:textId="6E3DA7CF" w:rsidR="00022E16" w:rsidRDefault="00022E16" w:rsidP="00022E16">
            <w:pPr>
              <w:jc w:val="center"/>
              <w:rPr>
                <w:lang w:val="es-ES_tradnl"/>
              </w:rPr>
            </w:pPr>
            <w:r>
              <w:rPr>
                <w:lang w:val="es-ES_tradnl"/>
              </w:rPr>
              <w:t>-----</w:t>
            </w:r>
          </w:p>
        </w:tc>
      </w:tr>
      <w:tr w:rsidR="00022E16" w14:paraId="07A421E0" w14:textId="77777777" w:rsidTr="00022E16">
        <w:trPr>
          <w:trHeight w:val="228"/>
          <w:jc w:val="center"/>
        </w:trPr>
        <w:tc>
          <w:tcPr>
            <w:tcW w:w="3175" w:type="dxa"/>
            <w:vAlign w:val="center"/>
          </w:tcPr>
          <w:p w14:paraId="5950BE61" w14:textId="28D67118" w:rsidR="00022E16" w:rsidRDefault="00022E16" w:rsidP="00022E16">
            <w:pPr>
              <w:rPr>
                <w:lang w:val="es-ES_tradnl"/>
              </w:rPr>
            </w:pPr>
            <w:r>
              <w:rPr>
                <w:lang w:val="es-ES_tradnl"/>
              </w:rPr>
              <w:t>Estadístico F</w:t>
            </w:r>
          </w:p>
        </w:tc>
        <w:tc>
          <w:tcPr>
            <w:tcW w:w="1304" w:type="dxa"/>
            <w:vAlign w:val="center"/>
          </w:tcPr>
          <w:p w14:paraId="09A46782" w14:textId="6D56A1FC" w:rsidR="00022E16" w:rsidRDefault="00022E16" w:rsidP="00022E16">
            <w:pPr>
              <w:jc w:val="center"/>
              <w:rPr>
                <w:lang w:val="es-ES_tradnl"/>
              </w:rPr>
            </w:pPr>
            <w:r w:rsidRPr="00022E16">
              <w:rPr>
                <w:lang w:val="es-ES_tradnl"/>
              </w:rPr>
              <w:t>34.21</w:t>
            </w:r>
            <w:r>
              <w:rPr>
                <w:lang w:val="es-ES_tradnl"/>
              </w:rPr>
              <w:t>00</w:t>
            </w:r>
          </w:p>
        </w:tc>
        <w:tc>
          <w:tcPr>
            <w:tcW w:w="1814" w:type="dxa"/>
            <w:vAlign w:val="center"/>
          </w:tcPr>
          <w:p w14:paraId="032398A8" w14:textId="5FAD17DF" w:rsidR="00022E16" w:rsidRDefault="00022E16" w:rsidP="00022E16">
            <w:pPr>
              <w:jc w:val="center"/>
              <w:rPr>
                <w:lang w:val="es-ES_tradnl"/>
              </w:rPr>
            </w:pPr>
            <w:r>
              <w:rPr>
                <w:lang w:val="es-ES_tradnl"/>
              </w:rPr>
              <w:t>9 - 44</w:t>
            </w:r>
          </w:p>
        </w:tc>
        <w:bookmarkStart w:id="0" w:name="_GoBack"/>
        <w:bookmarkEnd w:id="0"/>
      </w:tr>
      <w:tr w:rsidR="00022E16" w14:paraId="793F6A7B" w14:textId="77777777" w:rsidTr="00022E16">
        <w:trPr>
          <w:trHeight w:val="228"/>
          <w:jc w:val="center"/>
        </w:trPr>
        <w:tc>
          <w:tcPr>
            <w:tcW w:w="3175" w:type="dxa"/>
            <w:vAlign w:val="center"/>
          </w:tcPr>
          <w:p w14:paraId="049E19CD" w14:textId="10E4F66F" w:rsidR="00022E16" w:rsidRDefault="00022E16" w:rsidP="00022E16">
            <w:pPr>
              <w:rPr>
                <w:lang w:val="es-ES_tradnl"/>
              </w:rPr>
            </w:pPr>
            <w:r>
              <w:rPr>
                <w:lang w:val="es-ES_tradnl"/>
              </w:rPr>
              <w:t>P-Valor</w:t>
            </w:r>
          </w:p>
        </w:tc>
        <w:tc>
          <w:tcPr>
            <w:tcW w:w="1304" w:type="dxa"/>
            <w:vAlign w:val="center"/>
          </w:tcPr>
          <w:p w14:paraId="40508C0A" w14:textId="509805AB" w:rsidR="00022E16" w:rsidRDefault="00022E16" w:rsidP="00022E16">
            <w:pPr>
              <w:jc w:val="center"/>
              <w:rPr>
                <w:lang w:val="es-ES_tradnl"/>
              </w:rPr>
            </w:pPr>
            <w:r w:rsidRPr="00022E16">
              <w:rPr>
                <w:lang w:val="es-ES_tradnl"/>
              </w:rPr>
              <w:t>2.2e-16</w:t>
            </w:r>
          </w:p>
        </w:tc>
        <w:tc>
          <w:tcPr>
            <w:tcW w:w="1814" w:type="dxa"/>
            <w:vAlign w:val="center"/>
          </w:tcPr>
          <w:p w14:paraId="6D1928CE" w14:textId="4E5B9A26" w:rsidR="00022E16" w:rsidRDefault="00022E16" w:rsidP="00022E16">
            <w:pPr>
              <w:jc w:val="center"/>
              <w:rPr>
                <w:lang w:val="es-ES_tradnl"/>
              </w:rPr>
            </w:pPr>
            <w:r>
              <w:rPr>
                <w:lang w:val="es-ES_tradnl"/>
              </w:rPr>
              <w:t>-----</w:t>
            </w:r>
          </w:p>
        </w:tc>
      </w:tr>
    </w:tbl>
    <w:p w14:paraId="6E66A07A" w14:textId="77777777" w:rsidR="00ED2C15" w:rsidRDefault="00ED2C15" w:rsidP="006655B9">
      <w:pPr>
        <w:rPr>
          <w:lang w:val="es-ES_tradnl"/>
        </w:rPr>
      </w:pPr>
    </w:p>
    <w:p w14:paraId="4A59C48B" w14:textId="77777777" w:rsidR="00ED2C15" w:rsidRDefault="00ED2C15" w:rsidP="006655B9">
      <w:pPr>
        <w:rPr>
          <w:lang w:val="es-ES_tradnl"/>
        </w:rPr>
      </w:pPr>
    </w:p>
    <w:p w14:paraId="5927C59A" w14:textId="1A628BC6" w:rsidR="00ED2C15" w:rsidRPr="00ED2C15" w:rsidRDefault="00ED2C15" w:rsidP="006655B9">
      <w:pPr>
        <w:rPr>
          <w:b/>
          <w:sz w:val="28"/>
          <w:lang w:val="es-ES_tradnl"/>
        </w:rPr>
      </w:pPr>
      <w:r w:rsidRPr="00ED2C15">
        <w:rPr>
          <w:b/>
          <w:sz w:val="28"/>
          <w:lang w:val="es-ES_tradnl"/>
        </w:rPr>
        <w:t>Gráfico del impacto de variables</w:t>
      </w:r>
      <w:r w:rsidR="00022E16">
        <w:rPr>
          <w:b/>
          <w:sz w:val="28"/>
          <w:lang w:val="es-ES_tradnl"/>
        </w:rPr>
        <w:t>:</w:t>
      </w:r>
    </w:p>
    <w:p w14:paraId="65D488AC" w14:textId="77777777" w:rsidR="00ED2C15" w:rsidRDefault="00ED2C15" w:rsidP="006655B9">
      <w:pPr>
        <w:rPr>
          <w:lang w:val="es-ES_tradnl"/>
        </w:rPr>
      </w:pPr>
    </w:p>
    <w:p w14:paraId="3A8970D0" w14:textId="2EE595DB" w:rsidR="00ED2C15" w:rsidRDefault="00ED2C15" w:rsidP="006655B9">
      <w:pPr>
        <w:rPr>
          <w:lang w:val="es-ES_tradnl"/>
        </w:rPr>
      </w:pPr>
      <w:r>
        <w:rPr>
          <w:noProof/>
          <w:lang w:val="es-ES"/>
        </w:rPr>
        <w:drawing>
          <wp:inline distT="0" distB="0" distL="0" distR="0" wp14:anchorId="38B2BD7D" wp14:editId="34D4150E">
            <wp:extent cx="5396230" cy="3558540"/>
            <wp:effectExtent l="0" t="0" r="13970" b="228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A53719" w14:textId="77777777" w:rsidR="00ED2C15" w:rsidRDefault="00ED2C15" w:rsidP="006655B9">
      <w:pPr>
        <w:rPr>
          <w:lang w:val="es-ES_tradnl"/>
        </w:rPr>
      </w:pPr>
    </w:p>
    <w:p w14:paraId="3CB93048" w14:textId="77777777" w:rsidR="00ED2C15" w:rsidRDefault="00ED2C15" w:rsidP="006655B9">
      <w:pPr>
        <w:rPr>
          <w:lang w:val="es-ES_tradnl"/>
        </w:rPr>
      </w:pPr>
    </w:p>
    <w:p w14:paraId="258C259F" w14:textId="77777777" w:rsidR="00ED2C15" w:rsidRDefault="00ED2C15" w:rsidP="006655B9">
      <w:pPr>
        <w:rPr>
          <w:lang w:val="es-ES_tradnl"/>
        </w:rPr>
      </w:pPr>
    </w:p>
    <w:p w14:paraId="748C02E4" w14:textId="1E86642D" w:rsidR="0071122C" w:rsidRPr="002D0B65" w:rsidRDefault="006C59F8" w:rsidP="006655B9">
      <w:pPr>
        <w:rPr>
          <w:b/>
          <w:sz w:val="28"/>
          <w:lang w:val="es-ES_tradnl"/>
        </w:rPr>
      </w:pPr>
      <w:r w:rsidRPr="002D0B65">
        <w:rPr>
          <w:b/>
          <w:sz w:val="28"/>
          <w:lang w:val="es-ES_tradnl"/>
        </w:rPr>
        <w:t>Variables:</w:t>
      </w:r>
    </w:p>
    <w:p w14:paraId="4898872B" w14:textId="77777777" w:rsidR="006C59F8" w:rsidRPr="006C59F8" w:rsidRDefault="006C59F8" w:rsidP="006655B9">
      <w:pPr>
        <w:rPr>
          <w:b/>
          <w:lang w:val="es-ES_tradnl"/>
        </w:rPr>
      </w:pPr>
    </w:p>
    <w:p w14:paraId="6DEB9806" w14:textId="37A94248" w:rsidR="006C59F8" w:rsidRDefault="006C59F8" w:rsidP="006C59F8">
      <w:pPr>
        <w:jc w:val="both"/>
        <w:rPr>
          <w:sz w:val="22"/>
        </w:rPr>
      </w:pPr>
      <w:r w:rsidRPr="006C59F8">
        <w:rPr>
          <w:b/>
          <w:lang w:val="es-ES_tradnl"/>
        </w:rPr>
        <w:t>FORMACION POSGRADO:</w:t>
      </w:r>
      <w:r>
        <w:rPr>
          <w:lang w:val="es-ES_tradnl"/>
        </w:rPr>
        <w:t xml:space="preserve"> </w:t>
      </w:r>
      <w:r w:rsidRPr="006C59F8">
        <w:rPr>
          <w:sz w:val="22"/>
        </w:rPr>
        <w:t>Es una agregación ponderada entre el porcentaje de docentes de la IES que tienen título de Ph.D. o su equivalente, y el porcentaje de docentes de la IES que tienen título de maestría. Calcula el número promedio de semestres per c</w:t>
      </w:r>
      <w:r>
        <w:rPr>
          <w:sz w:val="22"/>
        </w:rPr>
        <w:t>á</w:t>
      </w:r>
      <w:r w:rsidRPr="006C59F8">
        <w:rPr>
          <w:sz w:val="22"/>
        </w:rPr>
        <w:t xml:space="preserve">pita en cuarto nivel para un docente de la IES. Se han asignado 10 semestres para estudios de Ph.D. o su equivalente y 4 semestres para maestría. </w:t>
      </w:r>
    </w:p>
    <w:p w14:paraId="0D1DC262" w14:textId="77777777" w:rsidR="006C59F8" w:rsidRDefault="006C59F8" w:rsidP="006C59F8">
      <w:pPr>
        <w:jc w:val="both"/>
        <w:rPr>
          <w:sz w:val="22"/>
        </w:rPr>
      </w:pPr>
    </w:p>
    <w:p w14:paraId="3957601D" w14:textId="680F1452" w:rsidR="00622D9D" w:rsidRDefault="006C59F8" w:rsidP="006C59F8">
      <w:pPr>
        <w:widowControl w:val="0"/>
        <w:autoSpaceDE w:val="0"/>
        <w:autoSpaceDN w:val="0"/>
        <w:adjustRightInd w:val="0"/>
        <w:spacing w:after="240"/>
        <w:rPr>
          <w:rFonts w:ascii="Times" w:hAnsi="Times" w:cs="Times"/>
          <w:sz w:val="26"/>
          <w:szCs w:val="26"/>
          <w:lang w:val="en-US"/>
        </w:rPr>
      </w:pPr>
      <w:r w:rsidRPr="006C59F8">
        <w:rPr>
          <w:b/>
        </w:rPr>
        <w:t xml:space="preserve">HORAS CLASES MT/TP: </w:t>
      </w:r>
      <w:r w:rsidRPr="006C59F8">
        <w:rPr>
          <w:sz w:val="22"/>
        </w:rPr>
        <w:t>Es el n</w:t>
      </w:r>
      <w:r>
        <w:rPr>
          <w:sz w:val="22"/>
        </w:rPr>
        <w:t>ú</w:t>
      </w:r>
      <w:r w:rsidRPr="006C59F8">
        <w:rPr>
          <w:sz w:val="22"/>
        </w:rPr>
        <w:t>mero promedio de horas-clase por semana, que dictan los profesores a medio tiempo o tiempo parcial.</w:t>
      </w:r>
      <w:r>
        <w:rPr>
          <w:rFonts w:ascii="Times" w:hAnsi="Times" w:cs="Times"/>
          <w:sz w:val="26"/>
          <w:szCs w:val="26"/>
          <w:lang w:val="en-US"/>
        </w:rPr>
        <w:t xml:space="preserve"> </w:t>
      </w:r>
    </w:p>
    <w:p w14:paraId="037AA37D" w14:textId="0F43CA0B" w:rsidR="006C59F8" w:rsidRPr="006C59F8" w:rsidRDefault="006C59F8" w:rsidP="006C59F8">
      <w:pPr>
        <w:widowControl w:val="0"/>
        <w:autoSpaceDE w:val="0"/>
        <w:autoSpaceDN w:val="0"/>
        <w:adjustRightInd w:val="0"/>
        <w:spacing w:after="240"/>
        <w:jc w:val="both"/>
        <w:rPr>
          <w:rFonts w:ascii="Times" w:hAnsi="Times" w:cs="Times"/>
          <w:sz w:val="26"/>
          <w:szCs w:val="26"/>
          <w:lang w:val="en-US"/>
        </w:rPr>
      </w:pPr>
      <w:r w:rsidRPr="006C59F8">
        <w:rPr>
          <w:b/>
        </w:rPr>
        <w:t>CONCURSO:</w:t>
      </w:r>
      <w:r>
        <w:rPr>
          <w:rFonts w:ascii="Times" w:hAnsi="Times" w:cs="Times"/>
          <w:lang w:val="en-US"/>
        </w:rPr>
        <w:t xml:space="preserve"> </w:t>
      </w:r>
      <w:r w:rsidRPr="006C59F8">
        <w:rPr>
          <w:sz w:val="22"/>
        </w:rPr>
        <w:t>Es el porcentaje de designaciones de docentes titulares que han sido realizadas como consecuencia de concursos p</w:t>
      </w:r>
      <w:r>
        <w:rPr>
          <w:sz w:val="22"/>
        </w:rPr>
        <w:t>ú</w:t>
      </w:r>
      <w:r w:rsidRPr="006C59F8">
        <w:rPr>
          <w:sz w:val="22"/>
        </w:rPr>
        <w:t>blicos de m</w:t>
      </w:r>
      <w:r>
        <w:rPr>
          <w:sz w:val="22"/>
        </w:rPr>
        <w:t>é</w:t>
      </w:r>
      <w:r w:rsidRPr="006C59F8">
        <w:rPr>
          <w:sz w:val="22"/>
        </w:rPr>
        <w:t>ritos y oposic</w:t>
      </w:r>
      <w:r w:rsidR="009B58F7">
        <w:rPr>
          <w:sz w:val="22"/>
        </w:rPr>
        <w:t>ió</w:t>
      </w:r>
      <w:r w:rsidRPr="006C59F8">
        <w:rPr>
          <w:sz w:val="22"/>
        </w:rPr>
        <w:t>n, con respecto al total de designaciones de docentes titulares r</w:t>
      </w:r>
      <w:r>
        <w:rPr>
          <w:sz w:val="22"/>
        </w:rPr>
        <w:t>ealizadas en el periodo de aná</w:t>
      </w:r>
      <w:r w:rsidRPr="006C59F8">
        <w:rPr>
          <w:sz w:val="22"/>
        </w:rPr>
        <w:t>lisis.</w:t>
      </w:r>
    </w:p>
    <w:p w14:paraId="12593B3E" w14:textId="35700543" w:rsidR="003C72D4" w:rsidRDefault="006C59F8" w:rsidP="009B58F7">
      <w:pPr>
        <w:widowControl w:val="0"/>
        <w:autoSpaceDE w:val="0"/>
        <w:autoSpaceDN w:val="0"/>
        <w:adjustRightInd w:val="0"/>
        <w:spacing w:after="240"/>
        <w:jc w:val="both"/>
        <w:rPr>
          <w:rFonts w:ascii="Times" w:hAnsi="Times" w:cs="Times"/>
          <w:sz w:val="26"/>
          <w:szCs w:val="26"/>
          <w:lang w:val="en-US"/>
        </w:rPr>
      </w:pPr>
      <w:r w:rsidRPr="009B58F7">
        <w:rPr>
          <w:b/>
        </w:rPr>
        <w:t>REMUNERACION TC</w:t>
      </w:r>
      <w:r w:rsidR="003C72D4">
        <w:rPr>
          <w:b/>
        </w:rPr>
        <w:t>**</w:t>
      </w:r>
      <w:r w:rsidRPr="009B58F7">
        <w:rPr>
          <w:b/>
        </w:rPr>
        <w:t>:</w:t>
      </w:r>
      <w:r w:rsidR="009B58F7">
        <w:rPr>
          <w:rFonts w:ascii="Times" w:hAnsi="Times" w:cs="Times"/>
          <w:lang w:val="en-US"/>
        </w:rPr>
        <w:t xml:space="preserve"> </w:t>
      </w:r>
      <w:r w:rsidR="009B58F7" w:rsidRPr="009B58F7">
        <w:rPr>
          <w:sz w:val="22"/>
        </w:rPr>
        <w:t>Es la remuneración mensual promedio de los docentes a tiempo completo, durante el año 2012. Para el cálculo del número de docentes a TC, cada uno se ponderará con la fracción del tiempo en días que estuvo vinculado a la IES en tal situación, en el período de análisis.</w:t>
      </w:r>
      <w:r w:rsidR="003C72D4">
        <w:rPr>
          <w:rFonts w:ascii="Times" w:hAnsi="Times" w:cs="Times"/>
          <w:sz w:val="26"/>
          <w:szCs w:val="26"/>
          <w:lang w:val="en-US"/>
        </w:rPr>
        <w:t xml:space="preserve"> </w:t>
      </w:r>
    </w:p>
    <w:p w14:paraId="6F4C0815" w14:textId="5F1923DD" w:rsidR="003C72D4" w:rsidRDefault="003C72D4" w:rsidP="003C72D4">
      <w:pPr>
        <w:widowControl w:val="0"/>
        <w:autoSpaceDE w:val="0"/>
        <w:autoSpaceDN w:val="0"/>
        <w:adjustRightInd w:val="0"/>
        <w:spacing w:after="240"/>
        <w:jc w:val="center"/>
        <w:rPr>
          <w:b/>
        </w:rPr>
      </w:pPr>
      <w:r>
        <w:rPr>
          <w:b/>
        </w:rPr>
        <w:t>REMUNERACION TC** = LN(REMUNERACION TC)</w:t>
      </w:r>
    </w:p>
    <w:p w14:paraId="6281B797" w14:textId="4589BF57" w:rsidR="003C72D4" w:rsidRPr="003C72D4" w:rsidRDefault="003C72D4" w:rsidP="009B58F7">
      <w:pPr>
        <w:widowControl w:val="0"/>
        <w:autoSpaceDE w:val="0"/>
        <w:autoSpaceDN w:val="0"/>
        <w:adjustRightInd w:val="0"/>
        <w:spacing w:after="240"/>
        <w:jc w:val="both"/>
        <w:rPr>
          <w:sz w:val="22"/>
        </w:rPr>
      </w:pPr>
      <w:r>
        <w:rPr>
          <w:sz w:val="22"/>
        </w:rPr>
        <w:t>donde</w:t>
      </w:r>
      <w:r w:rsidRPr="003C72D4">
        <w:rPr>
          <w:sz w:val="22"/>
        </w:rPr>
        <w:t>:</w:t>
      </w:r>
    </w:p>
    <w:p w14:paraId="1AA93886" w14:textId="68EA1E0E" w:rsidR="003C72D4" w:rsidRPr="003C72D4" w:rsidRDefault="003C72D4" w:rsidP="009B58F7">
      <w:pPr>
        <w:widowControl w:val="0"/>
        <w:autoSpaceDE w:val="0"/>
        <w:autoSpaceDN w:val="0"/>
        <w:adjustRightInd w:val="0"/>
        <w:spacing w:after="240"/>
        <w:jc w:val="both"/>
        <w:rPr>
          <w:sz w:val="22"/>
        </w:rPr>
      </w:pPr>
      <w:r w:rsidRPr="003C72D4">
        <w:rPr>
          <w:b/>
          <w:sz w:val="22"/>
        </w:rPr>
        <w:t>LN:</w:t>
      </w:r>
      <w:r w:rsidRPr="003C72D4">
        <w:rPr>
          <w:sz w:val="22"/>
        </w:rPr>
        <w:t xml:space="preserve"> Logaritmo natural.</w:t>
      </w:r>
    </w:p>
    <w:p w14:paraId="5C1F6BA3" w14:textId="3C67600D" w:rsidR="006C59F8" w:rsidRDefault="006C59F8" w:rsidP="009B58F7">
      <w:pPr>
        <w:widowControl w:val="0"/>
        <w:autoSpaceDE w:val="0"/>
        <w:autoSpaceDN w:val="0"/>
        <w:adjustRightInd w:val="0"/>
        <w:spacing w:after="240"/>
        <w:jc w:val="both"/>
        <w:rPr>
          <w:sz w:val="22"/>
        </w:rPr>
      </w:pPr>
      <w:r w:rsidRPr="009B58F7">
        <w:rPr>
          <w:b/>
        </w:rPr>
        <w:t>LIBROS REVISADOS POR PARES</w:t>
      </w:r>
      <w:r w:rsidR="007C2311">
        <w:rPr>
          <w:b/>
        </w:rPr>
        <w:t>**</w:t>
      </w:r>
      <w:r w:rsidRPr="009B58F7">
        <w:rPr>
          <w:b/>
        </w:rPr>
        <w:t>:</w:t>
      </w:r>
      <w:r>
        <w:rPr>
          <w:rFonts w:ascii="Times" w:hAnsi="Times" w:cs="Times"/>
          <w:lang w:val="en-US"/>
        </w:rPr>
        <w:t xml:space="preserve"> </w:t>
      </w:r>
      <w:r w:rsidR="009B58F7" w:rsidRPr="009B58F7">
        <w:rPr>
          <w:sz w:val="22"/>
        </w:rPr>
        <w:t>Es la tasa de publicac</w:t>
      </w:r>
      <w:r w:rsidR="009B58F7">
        <w:rPr>
          <w:sz w:val="22"/>
        </w:rPr>
        <w:t>ió</w:t>
      </w:r>
      <w:r w:rsidR="009B58F7" w:rsidRPr="009B58F7">
        <w:rPr>
          <w:sz w:val="22"/>
        </w:rPr>
        <w:t>n de libros revisados por pares, por parte de lo</w:t>
      </w:r>
      <w:r w:rsidR="009B58F7">
        <w:rPr>
          <w:sz w:val="22"/>
        </w:rPr>
        <w:t>s docentes de la IES en los añ</w:t>
      </w:r>
      <w:r w:rsidR="009B58F7" w:rsidRPr="009B58F7">
        <w:rPr>
          <w:sz w:val="22"/>
        </w:rPr>
        <w:t>os 2010, 2011, 2012.</w:t>
      </w:r>
    </w:p>
    <w:p w14:paraId="18959DE4" w14:textId="33E71FF1" w:rsidR="003C72D4" w:rsidRDefault="003C72D4" w:rsidP="003C72D4">
      <w:pPr>
        <w:widowControl w:val="0"/>
        <w:autoSpaceDE w:val="0"/>
        <w:autoSpaceDN w:val="0"/>
        <w:adjustRightInd w:val="0"/>
        <w:spacing w:after="240"/>
        <w:jc w:val="center"/>
        <w:rPr>
          <w:b/>
        </w:rPr>
      </w:pPr>
      <w:r>
        <w:rPr>
          <w:b/>
        </w:rPr>
        <w:t>LIBROS REVISADOS POR PARES ** = SQRT(LIBROS REVISADOS POR PARES)</w:t>
      </w:r>
    </w:p>
    <w:p w14:paraId="3ED6FED6" w14:textId="77777777" w:rsidR="003C72D4" w:rsidRPr="003C72D4" w:rsidRDefault="003C72D4" w:rsidP="003C72D4">
      <w:pPr>
        <w:widowControl w:val="0"/>
        <w:autoSpaceDE w:val="0"/>
        <w:autoSpaceDN w:val="0"/>
        <w:adjustRightInd w:val="0"/>
        <w:spacing w:after="240"/>
        <w:jc w:val="both"/>
        <w:rPr>
          <w:sz w:val="22"/>
        </w:rPr>
      </w:pPr>
      <w:r>
        <w:rPr>
          <w:sz w:val="22"/>
        </w:rPr>
        <w:t>donde</w:t>
      </w:r>
      <w:r w:rsidRPr="003C72D4">
        <w:rPr>
          <w:sz w:val="22"/>
        </w:rPr>
        <w:t>:</w:t>
      </w:r>
    </w:p>
    <w:p w14:paraId="507E56C7" w14:textId="44799989" w:rsidR="003C72D4" w:rsidRPr="003C72D4" w:rsidRDefault="003C72D4" w:rsidP="009B58F7">
      <w:pPr>
        <w:widowControl w:val="0"/>
        <w:autoSpaceDE w:val="0"/>
        <w:autoSpaceDN w:val="0"/>
        <w:adjustRightInd w:val="0"/>
        <w:spacing w:after="240"/>
        <w:jc w:val="both"/>
        <w:rPr>
          <w:sz w:val="22"/>
        </w:rPr>
      </w:pPr>
      <w:r>
        <w:rPr>
          <w:b/>
          <w:sz w:val="22"/>
        </w:rPr>
        <w:t>SQRT</w:t>
      </w:r>
      <w:r w:rsidRPr="003C72D4">
        <w:rPr>
          <w:b/>
          <w:sz w:val="22"/>
        </w:rPr>
        <w:t>:</w:t>
      </w:r>
      <w:r w:rsidRPr="003C72D4">
        <w:rPr>
          <w:sz w:val="22"/>
        </w:rPr>
        <w:t xml:space="preserve"> </w:t>
      </w:r>
      <w:r>
        <w:rPr>
          <w:sz w:val="22"/>
        </w:rPr>
        <w:t>Raíz cuadrada</w:t>
      </w:r>
      <w:r w:rsidRPr="003C72D4">
        <w:rPr>
          <w:sz w:val="22"/>
        </w:rPr>
        <w:t>.</w:t>
      </w:r>
    </w:p>
    <w:p w14:paraId="5FBBCB7E" w14:textId="4289D2C3" w:rsidR="006C59F8" w:rsidRDefault="006C59F8" w:rsidP="009B58F7">
      <w:pPr>
        <w:widowControl w:val="0"/>
        <w:autoSpaceDE w:val="0"/>
        <w:autoSpaceDN w:val="0"/>
        <w:adjustRightInd w:val="0"/>
        <w:spacing w:after="240"/>
        <w:jc w:val="both"/>
        <w:rPr>
          <w:sz w:val="22"/>
        </w:rPr>
      </w:pPr>
      <w:r w:rsidRPr="009B58F7">
        <w:rPr>
          <w:b/>
        </w:rPr>
        <w:t>CONECTIVIDAD</w:t>
      </w:r>
      <w:r w:rsidR="007C2311">
        <w:rPr>
          <w:b/>
        </w:rPr>
        <w:t>**</w:t>
      </w:r>
      <w:r w:rsidRPr="009B58F7">
        <w:rPr>
          <w:b/>
        </w:rPr>
        <w:t>:</w:t>
      </w:r>
      <w:r w:rsidR="009B58F7">
        <w:rPr>
          <w:rFonts w:ascii="Times" w:hAnsi="Times" w:cs="Times"/>
          <w:lang w:val="en-US"/>
        </w:rPr>
        <w:t xml:space="preserve"> </w:t>
      </w:r>
      <w:r w:rsidR="009B58F7" w:rsidRPr="009B58F7">
        <w:rPr>
          <w:sz w:val="22"/>
        </w:rPr>
        <w:t>Evalúa la capacidad máxima de usuarios concurrentes que pueden acceder al servicio de Internet brindado por la IES, en términos de un estándar adecuado. </w:t>
      </w:r>
    </w:p>
    <w:p w14:paraId="3CC4DBF7" w14:textId="009B6493" w:rsidR="007C2311" w:rsidRDefault="007C2311" w:rsidP="007C2311">
      <w:pPr>
        <w:widowControl w:val="0"/>
        <w:autoSpaceDE w:val="0"/>
        <w:autoSpaceDN w:val="0"/>
        <w:adjustRightInd w:val="0"/>
        <w:spacing w:after="240"/>
        <w:jc w:val="center"/>
        <w:rPr>
          <w:b/>
        </w:rPr>
      </w:pPr>
      <w:r>
        <w:rPr>
          <w:b/>
        </w:rPr>
        <w:t>CONECTIVIDAD** = LN(CONECTIVIDAD + 0.1)</w:t>
      </w:r>
    </w:p>
    <w:p w14:paraId="67375E8E" w14:textId="77777777" w:rsidR="007C2311" w:rsidRPr="003C72D4" w:rsidRDefault="007C2311" w:rsidP="007C2311">
      <w:pPr>
        <w:widowControl w:val="0"/>
        <w:autoSpaceDE w:val="0"/>
        <w:autoSpaceDN w:val="0"/>
        <w:adjustRightInd w:val="0"/>
        <w:spacing w:after="240"/>
        <w:jc w:val="both"/>
        <w:rPr>
          <w:sz w:val="22"/>
        </w:rPr>
      </w:pPr>
      <w:r>
        <w:rPr>
          <w:sz w:val="22"/>
        </w:rPr>
        <w:t>donde</w:t>
      </w:r>
      <w:r w:rsidRPr="003C72D4">
        <w:rPr>
          <w:sz w:val="22"/>
        </w:rPr>
        <w:t>:</w:t>
      </w:r>
    </w:p>
    <w:p w14:paraId="26483FD0" w14:textId="18FF3BF5" w:rsidR="007C2311" w:rsidRPr="007C2311" w:rsidRDefault="007C2311" w:rsidP="009B58F7">
      <w:pPr>
        <w:widowControl w:val="0"/>
        <w:autoSpaceDE w:val="0"/>
        <w:autoSpaceDN w:val="0"/>
        <w:adjustRightInd w:val="0"/>
        <w:spacing w:after="240"/>
        <w:jc w:val="both"/>
        <w:rPr>
          <w:sz w:val="22"/>
        </w:rPr>
      </w:pPr>
      <w:r w:rsidRPr="003C72D4">
        <w:rPr>
          <w:b/>
          <w:sz w:val="22"/>
        </w:rPr>
        <w:t>LN:</w:t>
      </w:r>
      <w:r w:rsidRPr="003C72D4">
        <w:rPr>
          <w:sz w:val="22"/>
        </w:rPr>
        <w:t xml:space="preserve"> Logaritmo natural.</w:t>
      </w:r>
    </w:p>
    <w:p w14:paraId="71FD90D7" w14:textId="7FFC0866" w:rsidR="006C59F8" w:rsidRDefault="006C59F8" w:rsidP="009B58F7">
      <w:pPr>
        <w:widowControl w:val="0"/>
        <w:autoSpaceDE w:val="0"/>
        <w:autoSpaceDN w:val="0"/>
        <w:adjustRightInd w:val="0"/>
        <w:spacing w:after="240"/>
        <w:jc w:val="both"/>
        <w:rPr>
          <w:sz w:val="22"/>
        </w:rPr>
      </w:pPr>
      <w:r w:rsidRPr="009B58F7">
        <w:rPr>
          <w:b/>
        </w:rPr>
        <w:t>COBERTURA A ESTUDIANTES</w:t>
      </w:r>
      <w:r w:rsidR="007C2311">
        <w:rPr>
          <w:b/>
        </w:rPr>
        <w:t>**</w:t>
      </w:r>
      <w:r w:rsidRPr="009B58F7">
        <w:rPr>
          <w:b/>
        </w:rPr>
        <w:t>:</w:t>
      </w:r>
      <w:r w:rsidR="009B58F7">
        <w:rPr>
          <w:rFonts w:ascii="Times" w:hAnsi="Times" w:cs="Times"/>
          <w:lang w:val="en-US"/>
        </w:rPr>
        <w:t xml:space="preserve"> </w:t>
      </w:r>
      <w:r w:rsidR="009B58F7" w:rsidRPr="009B58F7">
        <w:rPr>
          <w:sz w:val="22"/>
        </w:rPr>
        <w:t xml:space="preserve">Evalúa el porcentaje de cobertura inalámbrica dentro del campus. Se trata de identificar cuántas de las edificaciones del campus tienen al menos un punto de acceso con tecnología wireless (wi-fi) para que los estudiantes puedan acceder al servicio de internet. </w:t>
      </w:r>
    </w:p>
    <w:p w14:paraId="2CAD31EE" w14:textId="4F2BA30E" w:rsidR="007C2311" w:rsidRDefault="007C2311" w:rsidP="007C2311">
      <w:pPr>
        <w:widowControl w:val="0"/>
        <w:autoSpaceDE w:val="0"/>
        <w:autoSpaceDN w:val="0"/>
        <w:adjustRightInd w:val="0"/>
        <w:spacing w:after="240"/>
        <w:jc w:val="center"/>
        <w:rPr>
          <w:b/>
        </w:rPr>
      </w:pPr>
      <w:r>
        <w:rPr>
          <w:b/>
        </w:rPr>
        <w:t>COBERTURA A ESTUDIANTES** = SQRT(COBERTURA A ESTUDIANTES)</w:t>
      </w:r>
    </w:p>
    <w:p w14:paraId="0B614E3C" w14:textId="77777777" w:rsidR="007C2311" w:rsidRPr="003C72D4" w:rsidRDefault="007C2311" w:rsidP="007C2311">
      <w:pPr>
        <w:widowControl w:val="0"/>
        <w:autoSpaceDE w:val="0"/>
        <w:autoSpaceDN w:val="0"/>
        <w:adjustRightInd w:val="0"/>
        <w:spacing w:after="240"/>
        <w:jc w:val="both"/>
        <w:rPr>
          <w:sz w:val="22"/>
        </w:rPr>
      </w:pPr>
      <w:r>
        <w:rPr>
          <w:sz w:val="22"/>
        </w:rPr>
        <w:t>donde</w:t>
      </w:r>
      <w:r w:rsidRPr="003C72D4">
        <w:rPr>
          <w:sz w:val="22"/>
        </w:rPr>
        <w:t>:</w:t>
      </w:r>
    </w:p>
    <w:p w14:paraId="02DB287F" w14:textId="21E1BE1D" w:rsidR="007C2311" w:rsidRPr="007C2311" w:rsidRDefault="007C2311" w:rsidP="009B58F7">
      <w:pPr>
        <w:widowControl w:val="0"/>
        <w:autoSpaceDE w:val="0"/>
        <w:autoSpaceDN w:val="0"/>
        <w:adjustRightInd w:val="0"/>
        <w:spacing w:after="240"/>
        <w:jc w:val="both"/>
        <w:rPr>
          <w:sz w:val="22"/>
        </w:rPr>
      </w:pPr>
      <w:r>
        <w:rPr>
          <w:b/>
          <w:sz w:val="22"/>
        </w:rPr>
        <w:t>SQRT</w:t>
      </w:r>
      <w:r w:rsidRPr="003C72D4">
        <w:rPr>
          <w:b/>
          <w:sz w:val="22"/>
        </w:rPr>
        <w:t>:</w:t>
      </w:r>
      <w:r w:rsidRPr="003C72D4">
        <w:rPr>
          <w:sz w:val="22"/>
        </w:rPr>
        <w:t xml:space="preserve"> </w:t>
      </w:r>
      <w:r>
        <w:rPr>
          <w:sz w:val="22"/>
        </w:rPr>
        <w:t>Raíz cuadrada</w:t>
      </w:r>
      <w:r w:rsidRPr="003C72D4">
        <w:rPr>
          <w:sz w:val="22"/>
        </w:rPr>
        <w:t>.</w:t>
      </w:r>
    </w:p>
    <w:p w14:paraId="43144CB7" w14:textId="1111141F" w:rsidR="009B58F7" w:rsidRPr="009B58F7" w:rsidRDefault="009B58F7" w:rsidP="009B58F7">
      <w:pPr>
        <w:widowControl w:val="0"/>
        <w:autoSpaceDE w:val="0"/>
        <w:autoSpaceDN w:val="0"/>
        <w:adjustRightInd w:val="0"/>
        <w:spacing w:after="240"/>
        <w:jc w:val="both"/>
        <w:rPr>
          <w:sz w:val="22"/>
        </w:rPr>
      </w:pPr>
      <w:r w:rsidRPr="009B58F7">
        <w:rPr>
          <w:b/>
        </w:rPr>
        <w:t>OFICINAS MT/TP:</w:t>
      </w:r>
      <w:r>
        <w:rPr>
          <w:lang w:val="es-ES_tradnl"/>
        </w:rPr>
        <w:t xml:space="preserve"> </w:t>
      </w:r>
      <w:r w:rsidRPr="009B58F7">
        <w:rPr>
          <w:sz w:val="22"/>
        </w:rPr>
        <w:t xml:space="preserve">Evalúa la existencia de espacios donde los docentes a medio tiempo o tiempo parcial puedan desarrollar actividades de docencia. Estos espacios deben garantizar el acceso a facilidades tecnológicas (computadora, internet), así como prestar condiciones de comodidad para el trabajo. </w:t>
      </w:r>
    </w:p>
    <w:p w14:paraId="0D7C5D28" w14:textId="7ECA6038" w:rsidR="009B58F7" w:rsidRDefault="009B58F7" w:rsidP="009B58F7">
      <w:pPr>
        <w:widowControl w:val="0"/>
        <w:autoSpaceDE w:val="0"/>
        <w:autoSpaceDN w:val="0"/>
        <w:adjustRightInd w:val="0"/>
        <w:spacing w:after="240"/>
        <w:jc w:val="both"/>
        <w:rPr>
          <w:sz w:val="22"/>
        </w:rPr>
      </w:pPr>
      <w:r w:rsidRPr="009B58F7">
        <w:rPr>
          <w:b/>
        </w:rPr>
        <w:t>PRODUCCIÓN CIENTÍFICA</w:t>
      </w:r>
      <w:r w:rsidR="007C2311">
        <w:rPr>
          <w:b/>
        </w:rPr>
        <w:t>**</w:t>
      </w:r>
      <w:r w:rsidRPr="009B58F7">
        <w:rPr>
          <w:b/>
        </w:rPr>
        <w:t>:</w:t>
      </w:r>
      <w:r>
        <w:rPr>
          <w:lang w:val="es-ES_tradnl"/>
        </w:rPr>
        <w:t xml:space="preserve"> </w:t>
      </w:r>
      <w:r w:rsidRPr="009B58F7">
        <w:rPr>
          <w:sz w:val="22"/>
        </w:rPr>
        <w:t>El indicador de producción científica es un índice que mide la producción per cápita de la IES, reconociendo el prestigio de las revistas donde han sido publicados los artículos producidos por sus docentes en el periodo de análisis. Se considerarán los artículos o trabajos científicos publicados en revistas que figuran en las bases de datos SCIMAGO (Scopus), o en las bases del ISI Web of Knowledge</w:t>
      </w:r>
      <w:r w:rsidR="007C2311">
        <w:rPr>
          <w:sz w:val="22"/>
        </w:rPr>
        <w:t>.</w:t>
      </w:r>
    </w:p>
    <w:p w14:paraId="1058AFC7" w14:textId="3AF5583D" w:rsidR="007C2311" w:rsidRDefault="007C2311" w:rsidP="007C2311">
      <w:pPr>
        <w:widowControl w:val="0"/>
        <w:autoSpaceDE w:val="0"/>
        <w:autoSpaceDN w:val="0"/>
        <w:adjustRightInd w:val="0"/>
        <w:spacing w:after="240"/>
        <w:jc w:val="center"/>
        <w:rPr>
          <w:b/>
        </w:rPr>
      </w:pPr>
      <w:r>
        <w:rPr>
          <w:b/>
        </w:rPr>
        <w:t>PRODUCCIÓN CIENTÍFICA** = SQRT(PRODUCCIÓN CIENTÍFICA)</w:t>
      </w:r>
    </w:p>
    <w:p w14:paraId="355C0D3B" w14:textId="77777777" w:rsidR="007C2311" w:rsidRPr="003C72D4" w:rsidRDefault="007C2311" w:rsidP="007C2311">
      <w:pPr>
        <w:widowControl w:val="0"/>
        <w:autoSpaceDE w:val="0"/>
        <w:autoSpaceDN w:val="0"/>
        <w:adjustRightInd w:val="0"/>
        <w:spacing w:after="240"/>
        <w:jc w:val="both"/>
        <w:rPr>
          <w:sz w:val="22"/>
        </w:rPr>
      </w:pPr>
      <w:r>
        <w:rPr>
          <w:sz w:val="22"/>
        </w:rPr>
        <w:t>donde</w:t>
      </w:r>
      <w:r w:rsidRPr="003C72D4">
        <w:rPr>
          <w:sz w:val="22"/>
        </w:rPr>
        <w:t>:</w:t>
      </w:r>
    </w:p>
    <w:p w14:paraId="4DFC86B6" w14:textId="370CBD63" w:rsidR="007C2311" w:rsidRPr="009B58F7" w:rsidRDefault="007C2311" w:rsidP="009B58F7">
      <w:pPr>
        <w:widowControl w:val="0"/>
        <w:autoSpaceDE w:val="0"/>
        <w:autoSpaceDN w:val="0"/>
        <w:adjustRightInd w:val="0"/>
        <w:spacing w:after="240"/>
        <w:jc w:val="both"/>
        <w:rPr>
          <w:sz w:val="22"/>
        </w:rPr>
      </w:pPr>
      <w:r>
        <w:rPr>
          <w:b/>
          <w:sz w:val="22"/>
        </w:rPr>
        <w:t>SQRT</w:t>
      </w:r>
      <w:r w:rsidRPr="003C72D4">
        <w:rPr>
          <w:b/>
          <w:sz w:val="22"/>
        </w:rPr>
        <w:t>:</w:t>
      </w:r>
      <w:r w:rsidRPr="003C72D4">
        <w:rPr>
          <w:sz w:val="22"/>
        </w:rPr>
        <w:t xml:space="preserve"> </w:t>
      </w:r>
      <w:r>
        <w:rPr>
          <w:sz w:val="22"/>
        </w:rPr>
        <w:t>Raíz cuadrada</w:t>
      </w:r>
      <w:r w:rsidRPr="003C72D4">
        <w:rPr>
          <w:sz w:val="22"/>
        </w:rPr>
        <w:t>.</w:t>
      </w:r>
    </w:p>
    <w:p w14:paraId="7E55A24E" w14:textId="77777777" w:rsidR="00FF3985" w:rsidRDefault="00FF3985" w:rsidP="006655B9">
      <w:pPr>
        <w:rPr>
          <w:lang w:val="es-ES_tradnl"/>
        </w:rPr>
      </w:pPr>
    </w:p>
    <w:p w14:paraId="364097E0" w14:textId="07DEB732" w:rsidR="00FF3985" w:rsidRPr="00526618" w:rsidRDefault="002D0B65" w:rsidP="00526618">
      <w:pPr>
        <w:pStyle w:val="Prrafodelista"/>
        <w:numPr>
          <w:ilvl w:val="0"/>
          <w:numId w:val="1"/>
        </w:numPr>
        <w:rPr>
          <w:b/>
          <w:sz w:val="28"/>
          <w:lang w:val="es-ES_tradnl"/>
        </w:rPr>
      </w:pPr>
      <w:r w:rsidRPr="00526618">
        <w:rPr>
          <w:b/>
          <w:sz w:val="28"/>
          <w:lang w:val="es-ES_tradnl"/>
        </w:rPr>
        <w:t>Fórmula:</w:t>
      </w:r>
    </w:p>
    <w:p w14:paraId="670F4ADC" w14:textId="77777777" w:rsidR="00FF3985" w:rsidRDefault="00FF3985" w:rsidP="006655B9">
      <w:pPr>
        <w:rPr>
          <w:lang w:val="es-ES_tradnl"/>
        </w:rPr>
      </w:pPr>
    </w:p>
    <w:p w14:paraId="3A51714C" w14:textId="77777777" w:rsidR="009C3826" w:rsidRDefault="00FF3985" w:rsidP="002D0B65">
      <w:pPr>
        <w:spacing w:line="360" w:lineRule="auto"/>
        <w:jc w:val="center"/>
        <w:rPr>
          <w:sz w:val="21"/>
          <w:lang w:val="es-ES_tradnl"/>
        </w:rPr>
      </w:pPr>
      <w:r w:rsidRPr="002D0B65">
        <w:rPr>
          <w:b/>
          <w:sz w:val="28"/>
          <w:lang w:val="es-ES_tradnl"/>
        </w:rPr>
        <w:t>VALORACION</w:t>
      </w:r>
      <w:r>
        <w:rPr>
          <w:sz w:val="22"/>
          <w:lang w:val="es-ES_tradnl"/>
        </w:rPr>
        <w:t xml:space="preserve"> = </w:t>
      </w:r>
      <w:r w:rsidR="009C3826" w:rsidRPr="009C3826">
        <w:rPr>
          <w:sz w:val="21"/>
          <w:lang w:val="es-ES_tradnl"/>
        </w:rPr>
        <w:t>-0.5961489 + 0.0024294*</w:t>
      </w:r>
      <w:r w:rsidR="009C3826" w:rsidRPr="009C3826">
        <w:rPr>
          <w:b/>
          <w:sz w:val="21"/>
          <w:lang w:val="es-ES_tradnl"/>
        </w:rPr>
        <w:t>FORMACION</w:t>
      </w:r>
      <w:r w:rsidR="009C3826">
        <w:rPr>
          <w:b/>
          <w:sz w:val="21"/>
          <w:lang w:val="es-ES_tradnl"/>
        </w:rPr>
        <w:t xml:space="preserve"> </w:t>
      </w:r>
      <w:r w:rsidR="009C3826" w:rsidRPr="009C3826">
        <w:rPr>
          <w:b/>
          <w:sz w:val="21"/>
          <w:lang w:val="es-ES_tradnl"/>
        </w:rPr>
        <w:t>POSGRADO</w:t>
      </w:r>
      <w:r w:rsidR="009C3826">
        <w:rPr>
          <w:b/>
          <w:sz w:val="21"/>
          <w:lang w:val="es-ES_tradnl"/>
        </w:rPr>
        <w:t>**</w:t>
      </w:r>
      <w:r w:rsidR="009C3826" w:rsidRPr="009C3826">
        <w:rPr>
          <w:sz w:val="21"/>
          <w:lang w:val="es-ES_tradnl"/>
        </w:rPr>
        <w:t xml:space="preserve"> </w:t>
      </w:r>
    </w:p>
    <w:p w14:paraId="539EB34F" w14:textId="77777777" w:rsidR="009C3826" w:rsidRDefault="009C3826" w:rsidP="002D0B65">
      <w:pPr>
        <w:spacing w:line="360" w:lineRule="auto"/>
        <w:jc w:val="center"/>
        <w:rPr>
          <w:sz w:val="21"/>
          <w:lang w:val="es-ES_tradnl"/>
        </w:rPr>
      </w:pPr>
      <w:r w:rsidRPr="009C3826">
        <w:rPr>
          <w:sz w:val="21"/>
          <w:lang w:val="es-ES_tradnl"/>
        </w:rPr>
        <w:t>-0.0048324*</w:t>
      </w:r>
      <w:r w:rsidRPr="009C3826">
        <w:rPr>
          <w:b/>
          <w:sz w:val="21"/>
          <w:lang w:val="es-ES_tradnl"/>
        </w:rPr>
        <w:t>HORAS</w:t>
      </w:r>
      <w:r>
        <w:rPr>
          <w:b/>
          <w:sz w:val="21"/>
          <w:lang w:val="es-ES_tradnl"/>
        </w:rPr>
        <w:t xml:space="preserve"> </w:t>
      </w:r>
      <w:r w:rsidRPr="009C3826">
        <w:rPr>
          <w:b/>
          <w:sz w:val="21"/>
          <w:lang w:val="es-ES_tradnl"/>
        </w:rPr>
        <w:t>CLASES</w:t>
      </w:r>
      <w:r>
        <w:rPr>
          <w:b/>
          <w:sz w:val="21"/>
          <w:lang w:val="es-ES_tradnl"/>
        </w:rPr>
        <w:t xml:space="preserve"> </w:t>
      </w:r>
      <w:r w:rsidRPr="009C3826">
        <w:rPr>
          <w:b/>
          <w:sz w:val="21"/>
          <w:lang w:val="es-ES_tradnl"/>
        </w:rPr>
        <w:t>MT</w:t>
      </w:r>
      <w:r>
        <w:rPr>
          <w:b/>
          <w:sz w:val="21"/>
          <w:lang w:val="es-ES_tradnl"/>
        </w:rPr>
        <w:t>/</w:t>
      </w:r>
      <w:r w:rsidRPr="009C3826">
        <w:rPr>
          <w:b/>
          <w:sz w:val="21"/>
          <w:lang w:val="es-ES_tradnl"/>
        </w:rPr>
        <w:t>TP</w:t>
      </w:r>
      <w:r w:rsidRPr="009C3826">
        <w:rPr>
          <w:sz w:val="21"/>
          <w:lang w:val="es-ES_tradnl"/>
        </w:rPr>
        <w:t xml:space="preserve"> + 0.0006680*</w:t>
      </w:r>
      <w:r w:rsidRPr="009C3826">
        <w:rPr>
          <w:b/>
          <w:sz w:val="21"/>
          <w:lang w:val="es-ES_tradnl"/>
        </w:rPr>
        <w:t>CONCURSO</w:t>
      </w:r>
      <w:r>
        <w:rPr>
          <w:sz w:val="21"/>
          <w:lang w:val="es-ES_tradnl"/>
        </w:rPr>
        <w:t xml:space="preserve"> </w:t>
      </w:r>
    </w:p>
    <w:p w14:paraId="33F0ECDF" w14:textId="46E0F6C5" w:rsidR="009C3826" w:rsidRDefault="009C3826" w:rsidP="002D0B65">
      <w:pPr>
        <w:spacing w:line="360" w:lineRule="auto"/>
        <w:jc w:val="center"/>
        <w:rPr>
          <w:sz w:val="21"/>
          <w:lang w:val="es-ES_tradnl"/>
        </w:rPr>
      </w:pPr>
      <w:r>
        <w:rPr>
          <w:sz w:val="21"/>
          <w:lang w:val="es-ES_tradnl"/>
        </w:rPr>
        <w:t>+0.1101033*</w:t>
      </w:r>
      <w:r w:rsidRPr="009C3826">
        <w:rPr>
          <w:b/>
          <w:sz w:val="21"/>
          <w:lang w:val="es-ES_tradnl"/>
        </w:rPr>
        <w:t>REMUNERACION</w:t>
      </w:r>
      <w:r>
        <w:rPr>
          <w:b/>
          <w:sz w:val="21"/>
          <w:lang w:val="es-ES_tradnl"/>
        </w:rPr>
        <w:t xml:space="preserve"> </w:t>
      </w:r>
      <w:r w:rsidRPr="009C3826">
        <w:rPr>
          <w:b/>
          <w:sz w:val="21"/>
          <w:lang w:val="es-ES_tradnl"/>
        </w:rPr>
        <w:t>TC</w:t>
      </w:r>
      <w:r>
        <w:rPr>
          <w:sz w:val="21"/>
          <w:lang w:val="es-ES_tradnl"/>
        </w:rPr>
        <w:t>**</w:t>
      </w:r>
      <w:r w:rsidRPr="009C3826">
        <w:rPr>
          <w:sz w:val="21"/>
          <w:lang w:val="es-ES_tradnl"/>
        </w:rPr>
        <w:t>+</w:t>
      </w:r>
      <w:r>
        <w:rPr>
          <w:sz w:val="21"/>
          <w:lang w:val="es-ES_tradnl"/>
        </w:rPr>
        <w:t>0.1372203*</w:t>
      </w:r>
      <w:r w:rsidRPr="009C3826">
        <w:rPr>
          <w:b/>
          <w:sz w:val="21"/>
          <w:lang w:val="es-ES_tradnl"/>
        </w:rPr>
        <w:t>LIBROS</w:t>
      </w:r>
      <w:r>
        <w:rPr>
          <w:b/>
          <w:sz w:val="21"/>
          <w:lang w:val="es-ES_tradnl"/>
        </w:rPr>
        <w:t xml:space="preserve"> </w:t>
      </w:r>
      <w:r w:rsidRPr="009C3826">
        <w:rPr>
          <w:b/>
          <w:sz w:val="21"/>
          <w:lang w:val="es-ES_tradnl"/>
        </w:rPr>
        <w:t>REVISADOS</w:t>
      </w:r>
      <w:r>
        <w:rPr>
          <w:b/>
          <w:sz w:val="21"/>
          <w:lang w:val="es-ES_tradnl"/>
        </w:rPr>
        <w:t xml:space="preserve"> </w:t>
      </w:r>
      <w:r w:rsidRPr="009C3826">
        <w:rPr>
          <w:b/>
          <w:sz w:val="21"/>
          <w:lang w:val="es-ES_tradnl"/>
        </w:rPr>
        <w:t>POR</w:t>
      </w:r>
      <w:r>
        <w:rPr>
          <w:b/>
          <w:sz w:val="21"/>
          <w:lang w:val="es-ES_tradnl"/>
        </w:rPr>
        <w:t xml:space="preserve"> </w:t>
      </w:r>
      <w:r w:rsidRPr="009C3826">
        <w:rPr>
          <w:b/>
          <w:sz w:val="21"/>
          <w:lang w:val="es-ES_tradnl"/>
        </w:rPr>
        <w:t>PARES</w:t>
      </w:r>
      <w:r>
        <w:rPr>
          <w:sz w:val="21"/>
          <w:lang w:val="es-ES_tradnl"/>
        </w:rPr>
        <w:t>**</w:t>
      </w:r>
      <w:r w:rsidRPr="009C3826">
        <w:rPr>
          <w:sz w:val="21"/>
          <w:lang w:val="es-ES_tradnl"/>
        </w:rPr>
        <w:t xml:space="preserve"> </w:t>
      </w:r>
    </w:p>
    <w:p w14:paraId="389C97FA" w14:textId="4373CA27" w:rsidR="009C3826" w:rsidRDefault="009C3826" w:rsidP="002D0B65">
      <w:pPr>
        <w:spacing w:line="360" w:lineRule="auto"/>
        <w:jc w:val="center"/>
        <w:rPr>
          <w:sz w:val="21"/>
          <w:lang w:val="es-ES_tradnl"/>
        </w:rPr>
      </w:pPr>
      <w:r>
        <w:rPr>
          <w:sz w:val="21"/>
          <w:lang w:val="es-ES_tradnl"/>
        </w:rPr>
        <w:t>+ 0.0315445*</w:t>
      </w:r>
      <w:r w:rsidRPr="009C3826">
        <w:rPr>
          <w:b/>
          <w:sz w:val="21"/>
          <w:lang w:val="es-ES_tradnl"/>
        </w:rPr>
        <w:t>CONECTIVIDAD</w:t>
      </w:r>
      <w:r>
        <w:rPr>
          <w:sz w:val="21"/>
          <w:lang w:val="es-ES_tradnl"/>
        </w:rPr>
        <w:t>**</w:t>
      </w:r>
      <w:r w:rsidRPr="009C3826">
        <w:rPr>
          <w:sz w:val="21"/>
          <w:lang w:val="es-ES_tradnl"/>
        </w:rPr>
        <w:t xml:space="preserve"> + 0.0073168*</w:t>
      </w:r>
      <w:r w:rsidRPr="009C3826">
        <w:rPr>
          <w:b/>
          <w:sz w:val="21"/>
          <w:lang w:val="es-ES_tradnl"/>
        </w:rPr>
        <w:t>COBERTURAAESTUDIANTES</w:t>
      </w:r>
      <w:r>
        <w:rPr>
          <w:sz w:val="21"/>
          <w:lang w:val="es-ES_tradnl"/>
        </w:rPr>
        <w:t>**</w:t>
      </w:r>
      <w:r w:rsidRPr="009C3826">
        <w:rPr>
          <w:sz w:val="21"/>
          <w:lang w:val="es-ES_tradnl"/>
        </w:rPr>
        <w:t xml:space="preserve"> </w:t>
      </w:r>
    </w:p>
    <w:p w14:paraId="42F71D31" w14:textId="67814B2D" w:rsidR="00FF3985" w:rsidRDefault="009C3826" w:rsidP="002D0B65">
      <w:pPr>
        <w:spacing w:line="360" w:lineRule="auto"/>
        <w:jc w:val="center"/>
        <w:rPr>
          <w:sz w:val="21"/>
          <w:lang w:val="es-ES_tradnl"/>
        </w:rPr>
      </w:pPr>
      <w:r w:rsidRPr="009C3826">
        <w:rPr>
          <w:sz w:val="21"/>
          <w:lang w:val="es-ES_tradnl"/>
        </w:rPr>
        <w:t>-0.0019802*</w:t>
      </w:r>
      <w:r w:rsidRPr="009C3826">
        <w:rPr>
          <w:b/>
          <w:sz w:val="21"/>
          <w:lang w:val="es-ES_tradnl"/>
        </w:rPr>
        <w:t>OFICINAS</w:t>
      </w:r>
      <w:r>
        <w:rPr>
          <w:b/>
          <w:sz w:val="21"/>
          <w:lang w:val="es-ES_tradnl"/>
        </w:rPr>
        <w:t xml:space="preserve"> </w:t>
      </w:r>
      <w:r w:rsidRPr="009C3826">
        <w:rPr>
          <w:b/>
          <w:sz w:val="21"/>
          <w:lang w:val="es-ES_tradnl"/>
        </w:rPr>
        <w:t>MT</w:t>
      </w:r>
      <w:r>
        <w:rPr>
          <w:b/>
          <w:sz w:val="21"/>
          <w:lang w:val="es-ES_tradnl"/>
        </w:rPr>
        <w:t>/</w:t>
      </w:r>
      <w:r w:rsidRPr="009C3826">
        <w:rPr>
          <w:b/>
          <w:sz w:val="21"/>
          <w:lang w:val="es-ES_tradnl"/>
        </w:rPr>
        <w:t>TP</w:t>
      </w:r>
      <w:r w:rsidRPr="009C3826">
        <w:rPr>
          <w:sz w:val="21"/>
          <w:lang w:val="es-ES_tradnl"/>
        </w:rPr>
        <w:t xml:space="preserve"> + 0.0458477</w:t>
      </w:r>
      <w:r>
        <w:rPr>
          <w:sz w:val="21"/>
          <w:lang w:val="es-ES_tradnl"/>
        </w:rPr>
        <w:t>*</w:t>
      </w:r>
      <w:r w:rsidRPr="009C3826">
        <w:rPr>
          <w:b/>
          <w:sz w:val="21"/>
          <w:lang w:val="es-ES_tradnl"/>
        </w:rPr>
        <w:t>PRODUCCION</w:t>
      </w:r>
      <w:r>
        <w:rPr>
          <w:b/>
          <w:sz w:val="21"/>
          <w:lang w:val="es-ES_tradnl"/>
        </w:rPr>
        <w:t xml:space="preserve"> </w:t>
      </w:r>
      <w:r w:rsidRPr="009C3826">
        <w:rPr>
          <w:b/>
          <w:sz w:val="21"/>
          <w:lang w:val="es-ES_tradnl"/>
        </w:rPr>
        <w:t>CIENTIFICA</w:t>
      </w:r>
      <w:r>
        <w:rPr>
          <w:b/>
          <w:sz w:val="21"/>
          <w:lang w:val="es-ES_tradnl"/>
        </w:rPr>
        <w:t>**</w:t>
      </w:r>
    </w:p>
    <w:p w14:paraId="6910E9DD" w14:textId="77777777" w:rsidR="009C3826" w:rsidRDefault="009C3826" w:rsidP="00526618">
      <w:pPr>
        <w:rPr>
          <w:lang w:val="es-ES_tradnl"/>
        </w:rPr>
      </w:pPr>
    </w:p>
    <w:p w14:paraId="02313D94" w14:textId="0AF0642F" w:rsidR="00526618" w:rsidRPr="00526618" w:rsidRDefault="00526618" w:rsidP="00526618">
      <w:pPr>
        <w:pStyle w:val="Prrafodelista"/>
        <w:numPr>
          <w:ilvl w:val="0"/>
          <w:numId w:val="1"/>
        </w:numPr>
        <w:rPr>
          <w:b/>
          <w:sz w:val="28"/>
          <w:lang w:val="es-ES_tradnl"/>
        </w:rPr>
      </w:pPr>
      <w:r>
        <w:rPr>
          <w:b/>
          <w:sz w:val="28"/>
          <w:lang w:val="es-ES_tradnl"/>
        </w:rPr>
        <w:t>Análisis de residuos</w:t>
      </w:r>
      <w:r w:rsidRPr="00526618">
        <w:rPr>
          <w:b/>
          <w:sz w:val="28"/>
          <w:lang w:val="es-ES_tradnl"/>
        </w:rPr>
        <w:t>:</w:t>
      </w:r>
    </w:p>
    <w:p w14:paraId="36141542" w14:textId="77777777" w:rsidR="00526618" w:rsidRDefault="00526618" w:rsidP="00526618">
      <w:pPr>
        <w:rPr>
          <w:lang w:val="es-ES_tradnl"/>
        </w:rPr>
      </w:pPr>
    </w:p>
    <w:p w14:paraId="220E36D3" w14:textId="3358831B" w:rsidR="00622D9D" w:rsidRDefault="00622D9D" w:rsidP="00FF3985">
      <w:pPr>
        <w:jc w:val="both"/>
        <w:rPr>
          <w:lang w:val="es-ES_tradnl"/>
        </w:rPr>
      </w:pPr>
      <w:r>
        <w:rPr>
          <w:lang w:val="es-ES_tradnl"/>
        </w:rPr>
        <w:t>Con el objetivo de analizar los residuos presentamos el siguiente gráfico:</w:t>
      </w:r>
    </w:p>
    <w:p w14:paraId="65AA7D78" w14:textId="77777777" w:rsidR="00622D9D" w:rsidRDefault="00622D9D" w:rsidP="00FF3985">
      <w:pPr>
        <w:jc w:val="both"/>
        <w:rPr>
          <w:lang w:val="es-ES_tradnl"/>
        </w:rPr>
      </w:pPr>
    </w:p>
    <w:p w14:paraId="589C5C8E" w14:textId="22D72668" w:rsidR="00622D9D" w:rsidRDefault="00622D9D" w:rsidP="00FF3985">
      <w:pPr>
        <w:jc w:val="both"/>
        <w:rPr>
          <w:lang w:val="es-ES_tradnl"/>
        </w:rPr>
      </w:pPr>
      <w:r>
        <w:rPr>
          <w:rFonts w:ascii="Helvetica" w:hAnsi="Helvetica" w:cs="Helvetica"/>
          <w:noProof/>
          <w:lang w:val="es-ES"/>
        </w:rPr>
        <w:drawing>
          <wp:inline distT="0" distB="0" distL="0" distR="0" wp14:anchorId="2CFCCD13" wp14:editId="7DC281BA">
            <wp:extent cx="5603240" cy="4689802"/>
            <wp:effectExtent l="0" t="0" r="1016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900" cy="4690354"/>
                    </a:xfrm>
                    <a:prstGeom prst="rect">
                      <a:avLst/>
                    </a:prstGeom>
                    <a:noFill/>
                    <a:ln>
                      <a:noFill/>
                    </a:ln>
                  </pic:spPr>
                </pic:pic>
              </a:graphicData>
            </a:graphic>
          </wp:inline>
        </w:drawing>
      </w:r>
    </w:p>
    <w:p w14:paraId="21A4DAC7" w14:textId="77777777" w:rsidR="004422DB" w:rsidRDefault="004422DB" w:rsidP="00596C44">
      <w:pPr>
        <w:jc w:val="center"/>
        <w:rPr>
          <w:lang w:val="es-ES_tradnl"/>
        </w:rPr>
      </w:pPr>
    </w:p>
    <w:p w14:paraId="258B7B30" w14:textId="54BC3E10" w:rsidR="00622D9D" w:rsidRDefault="00622D9D" w:rsidP="00596C44">
      <w:pPr>
        <w:jc w:val="both"/>
        <w:rPr>
          <w:lang w:val="es-ES_tradnl"/>
        </w:rPr>
      </w:pPr>
      <w:r>
        <w:rPr>
          <w:lang w:val="es-ES_tradnl"/>
        </w:rPr>
        <w:t>La gráfica muestra que aproximadamente el 81% (44 casos) de las IES presentan un error inferior al 5%, mientras que el restante 19% (10 casos) son analizados en la siguiente tabla:</w:t>
      </w:r>
    </w:p>
    <w:p w14:paraId="5339EE72" w14:textId="77777777" w:rsidR="00F44778" w:rsidRDefault="00F44778" w:rsidP="00596C44">
      <w:pPr>
        <w:jc w:val="both"/>
        <w:rPr>
          <w:lang w:val="es-ES_tradnl"/>
        </w:rPr>
      </w:pPr>
    </w:p>
    <w:tbl>
      <w:tblPr>
        <w:tblStyle w:val="Tablaconcuadrcula"/>
        <w:tblW w:w="8557" w:type="dxa"/>
        <w:jc w:val="center"/>
        <w:tblLayout w:type="fixed"/>
        <w:tblLook w:val="04A0" w:firstRow="1" w:lastRow="0" w:firstColumn="1" w:lastColumn="0" w:noHBand="0" w:noVBand="1"/>
      </w:tblPr>
      <w:tblGrid>
        <w:gridCol w:w="1023"/>
        <w:gridCol w:w="5471"/>
        <w:gridCol w:w="2063"/>
      </w:tblGrid>
      <w:tr w:rsidR="00F44778" w14:paraId="632899F8" w14:textId="77777777" w:rsidTr="00F44778">
        <w:trPr>
          <w:trHeight w:val="418"/>
          <w:jc w:val="center"/>
        </w:trPr>
        <w:tc>
          <w:tcPr>
            <w:tcW w:w="1023" w:type="dxa"/>
            <w:shd w:val="clear" w:color="auto" w:fill="C00000"/>
            <w:vAlign w:val="center"/>
          </w:tcPr>
          <w:p w14:paraId="1620BA99" w14:textId="291BBB6B" w:rsidR="00F44778" w:rsidRPr="00491587" w:rsidRDefault="00F44778" w:rsidP="00F44778">
            <w:pPr>
              <w:jc w:val="center"/>
              <w:rPr>
                <w:sz w:val="20"/>
                <w:lang w:val="es-ES_tradnl"/>
              </w:rPr>
            </w:pPr>
            <w:r>
              <w:rPr>
                <w:sz w:val="20"/>
                <w:lang w:val="es-ES_tradnl"/>
              </w:rPr>
              <w:t>CODIGO</w:t>
            </w:r>
          </w:p>
        </w:tc>
        <w:tc>
          <w:tcPr>
            <w:tcW w:w="5471" w:type="dxa"/>
            <w:shd w:val="clear" w:color="auto" w:fill="C00000"/>
            <w:vAlign w:val="center"/>
          </w:tcPr>
          <w:p w14:paraId="00A33D41" w14:textId="7E04FE77" w:rsidR="00F44778" w:rsidRPr="00491587" w:rsidRDefault="00F44778" w:rsidP="00F44778">
            <w:pPr>
              <w:jc w:val="center"/>
              <w:rPr>
                <w:sz w:val="20"/>
                <w:lang w:val="es-ES_tradnl"/>
              </w:rPr>
            </w:pPr>
            <w:r>
              <w:rPr>
                <w:sz w:val="20"/>
                <w:lang w:val="es-ES_tradnl"/>
              </w:rPr>
              <w:t>NOMBRE</w:t>
            </w:r>
          </w:p>
        </w:tc>
        <w:tc>
          <w:tcPr>
            <w:tcW w:w="2063" w:type="dxa"/>
            <w:shd w:val="clear" w:color="auto" w:fill="C00000"/>
            <w:vAlign w:val="center"/>
          </w:tcPr>
          <w:p w14:paraId="11718689" w14:textId="2BCAC9CC" w:rsidR="00F44778" w:rsidRPr="00491587" w:rsidRDefault="00F44778" w:rsidP="00F44778">
            <w:pPr>
              <w:jc w:val="center"/>
              <w:rPr>
                <w:sz w:val="20"/>
                <w:lang w:val="es-ES_tradnl"/>
              </w:rPr>
            </w:pPr>
            <w:r>
              <w:rPr>
                <w:sz w:val="20"/>
                <w:lang w:val="es-ES_tradnl"/>
              </w:rPr>
              <w:t>DIFERENCIA</w:t>
            </w:r>
          </w:p>
        </w:tc>
      </w:tr>
      <w:tr w:rsidR="00F44778" w14:paraId="70544FD0" w14:textId="77777777" w:rsidTr="00F44778">
        <w:trPr>
          <w:trHeight w:val="340"/>
          <w:jc w:val="center"/>
        </w:trPr>
        <w:tc>
          <w:tcPr>
            <w:tcW w:w="1023" w:type="dxa"/>
            <w:vAlign w:val="center"/>
          </w:tcPr>
          <w:p w14:paraId="27A7AD3D" w14:textId="7A0E9C1D" w:rsidR="00F44778" w:rsidRPr="00026DE2" w:rsidRDefault="00F44778" w:rsidP="00F44778">
            <w:pPr>
              <w:rPr>
                <w:sz w:val="20"/>
                <w:szCs w:val="20"/>
                <w:lang w:val="es-ES_tradnl"/>
              </w:rPr>
            </w:pPr>
            <w:r>
              <w:rPr>
                <w:sz w:val="20"/>
                <w:szCs w:val="20"/>
                <w:lang w:val="es-ES_tradnl"/>
              </w:rPr>
              <w:t>1012</w:t>
            </w:r>
          </w:p>
        </w:tc>
        <w:tc>
          <w:tcPr>
            <w:tcW w:w="5471" w:type="dxa"/>
            <w:vAlign w:val="center"/>
          </w:tcPr>
          <w:p w14:paraId="66ADD772" w14:textId="5EE520F5" w:rsidR="00F44778" w:rsidRPr="00026DE2" w:rsidRDefault="00F44778" w:rsidP="00F44778">
            <w:pPr>
              <w:jc w:val="center"/>
              <w:rPr>
                <w:sz w:val="20"/>
                <w:szCs w:val="20"/>
                <w:lang w:val="es-ES_tradnl"/>
              </w:rPr>
            </w:pPr>
            <w:r w:rsidRPr="00F44778">
              <w:rPr>
                <w:sz w:val="20"/>
                <w:szCs w:val="20"/>
                <w:lang w:val="es-ES_tradnl"/>
              </w:rPr>
              <w:t>UNIVERSIDAD TECNICA LUIS VARGAS TORRES DE ESMERALDAS</w:t>
            </w:r>
          </w:p>
        </w:tc>
        <w:tc>
          <w:tcPr>
            <w:tcW w:w="2063" w:type="dxa"/>
            <w:vAlign w:val="center"/>
          </w:tcPr>
          <w:p w14:paraId="362F2BE6" w14:textId="215A9CF5" w:rsidR="00F44778" w:rsidRPr="00026DE2" w:rsidRDefault="00F44778" w:rsidP="00F44778">
            <w:pPr>
              <w:jc w:val="center"/>
              <w:rPr>
                <w:sz w:val="20"/>
                <w:szCs w:val="20"/>
                <w:lang w:val="es-ES_tradnl"/>
              </w:rPr>
            </w:pPr>
            <w:r w:rsidRPr="00F44778">
              <w:rPr>
                <w:sz w:val="20"/>
                <w:szCs w:val="20"/>
                <w:lang w:val="es-ES_tradnl"/>
              </w:rPr>
              <w:t>0.07953469</w:t>
            </w:r>
          </w:p>
        </w:tc>
      </w:tr>
      <w:tr w:rsidR="00F44778" w14:paraId="119CF1D5" w14:textId="77777777" w:rsidTr="00F44778">
        <w:trPr>
          <w:trHeight w:val="340"/>
          <w:jc w:val="center"/>
        </w:trPr>
        <w:tc>
          <w:tcPr>
            <w:tcW w:w="1023" w:type="dxa"/>
            <w:vAlign w:val="center"/>
          </w:tcPr>
          <w:p w14:paraId="520E1DF0" w14:textId="3C3F3986" w:rsidR="00F44778" w:rsidRDefault="00F44778" w:rsidP="00F44778">
            <w:pPr>
              <w:rPr>
                <w:sz w:val="20"/>
                <w:szCs w:val="20"/>
                <w:lang w:val="es-ES_tradnl"/>
              </w:rPr>
            </w:pPr>
            <w:r>
              <w:rPr>
                <w:sz w:val="20"/>
                <w:szCs w:val="20"/>
                <w:lang w:val="es-ES_tradnl"/>
              </w:rPr>
              <w:t>1053</w:t>
            </w:r>
          </w:p>
        </w:tc>
        <w:tc>
          <w:tcPr>
            <w:tcW w:w="5471" w:type="dxa"/>
            <w:vAlign w:val="center"/>
          </w:tcPr>
          <w:p w14:paraId="029F5F33" w14:textId="50DD373E" w:rsidR="00F44778" w:rsidRPr="00F44778" w:rsidRDefault="00F44778" w:rsidP="00F44778">
            <w:pPr>
              <w:jc w:val="center"/>
              <w:rPr>
                <w:sz w:val="20"/>
                <w:szCs w:val="20"/>
                <w:lang w:val="es-ES_tradnl"/>
              </w:rPr>
            </w:pPr>
            <w:r w:rsidRPr="00F44778">
              <w:rPr>
                <w:sz w:val="20"/>
                <w:szCs w:val="20"/>
                <w:lang w:val="es-ES_tradnl"/>
              </w:rPr>
              <w:t>UNIVERSIDAD DE ESPECIALIDADES TURISTICAS</w:t>
            </w:r>
          </w:p>
        </w:tc>
        <w:tc>
          <w:tcPr>
            <w:tcW w:w="2063" w:type="dxa"/>
            <w:vAlign w:val="center"/>
          </w:tcPr>
          <w:p w14:paraId="3713E74B" w14:textId="43BC3AEE" w:rsidR="00F44778" w:rsidRPr="00F44778" w:rsidRDefault="00F44778" w:rsidP="00F44778">
            <w:pPr>
              <w:jc w:val="center"/>
              <w:rPr>
                <w:sz w:val="20"/>
                <w:szCs w:val="20"/>
                <w:lang w:val="es-ES_tradnl"/>
              </w:rPr>
            </w:pPr>
            <w:r w:rsidRPr="00F44778">
              <w:rPr>
                <w:sz w:val="20"/>
                <w:szCs w:val="20"/>
                <w:lang w:val="es-ES_tradnl"/>
              </w:rPr>
              <w:t>0.06859770</w:t>
            </w:r>
          </w:p>
        </w:tc>
      </w:tr>
      <w:tr w:rsidR="00F44778" w14:paraId="4A0EFE51" w14:textId="77777777" w:rsidTr="00F44778">
        <w:trPr>
          <w:trHeight w:val="340"/>
          <w:jc w:val="center"/>
        </w:trPr>
        <w:tc>
          <w:tcPr>
            <w:tcW w:w="1023" w:type="dxa"/>
            <w:vAlign w:val="center"/>
          </w:tcPr>
          <w:p w14:paraId="61477BD6" w14:textId="608EAA30" w:rsidR="00F44778" w:rsidRDefault="00F44778" w:rsidP="00F44778">
            <w:pPr>
              <w:rPr>
                <w:sz w:val="20"/>
                <w:szCs w:val="20"/>
                <w:lang w:val="es-ES_tradnl"/>
              </w:rPr>
            </w:pPr>
            <w:r>
              <w:rPr>
                <w:sz w:val="20"/>
                <w:szCs w:val="20"/>
                <w:lang w:val="es-ES_tradnl"/>
              </w:rPr>
              <w:t>1003</w:t>
            </w:r>
          </w:p>
        </w:tc>
        <w:tc>
          <w:tcPr>
            <w:tcW w:w="5471" w:type="dxa"/>
            <w:vAlign w:val="center"/>
          </w:tcPr>
          <w:p w14:paraId="0E669AF6" w14:textId="38ECDDFB" w:rsidR="00F44778" w:rsidRPr="00F44778" w:rsidRDefault="00F44778" w:rsidP="00F44778">
            <w:pPr>
              <w:jc w:val="center"/>
              <w:rPr>
                <w:sz w:val="20"/>
                <w:szCs w:val="20"/>
                <w:lang w:val="es-ES_tradnl"/>
              </w:rPr>
            </w:pPr>
            <w:r w:rsidRPr="00F44778">
              <w:rPr>
                <w:sz w:val="20"/>
                <w:szCs w:val="20"/>
                <w:lang w:val="es-ES_tradnl"/>
              </w:rPr>
              <w:t>ESCUELA SUPERIOR POLITECNICA AGROPECUARIA DE MANABI</w:t>
            </w:r>
          </w:p>
        </w:tc>
        <w:tc>
          <w:tcPr>
            <w:tcW w:w="2063" w:type="dxa"/>
            <w:vAlign w:val="center"/>
          </w:tcPr>
          <w:p w14:paraId="11537728" w14:textId="7AEE1DE3" w:rsidR="00F44778" w:rsidRPr="00F44778" w:rsidRDefault="00F44778" w:rsidP="00F44778">
            <w:pPr>
              <w:jc w:val="center"/>
              <w:rPr>
                <w:sz w:val="20"/>
                <w:szCs w:val="20"/>
                <w:lang w:val="es-ES_tradnl"/>
              </w:rPr>
            </w:pPr>
            <w:r w:rsidRPr="00F44778">
              <w:rPr>
                <w:sz w:val="20"/>
                <w:szCs w:val="20"/>
                <w:lang w:val="es-ES_tradnl"/>
              </w:rPr>
              <w:t>0.05512247</w:t>
            </w:r>
          </w:p>
        </w:tc>
      </w:tr>
      <w:tr w:rsidR="00F44778" w14:paraId="56366552" w14:textId="77777777" w:rsidTr="00F44778">
        <w:trPr>
          <w:trHeight w:val="340"/>
          <w:jc w:val="center"/>
        </w:trPr>
        <w:tc>
          <w:tcPr>
            <w:tcW w:w="1023" w:type="dxa"/>
            <w:vAlign w:val="center"/>
          </w:tcPr>
          <w:p w14:paraId="5D59329C" w14:textId="63858569" w:rsidR="00F44778" w:rsidRDefault="00F44778" w:rsidP="00F44778">
            <w:pPr>
              <w:rPr>
                <w:sz w:val="20"/>
                <w:szCs w:val="20"/>
                <w:lang w:val="es-ES_tradnl"/>
              </w:rPr>
            </w:pPr>
            <w:r>
              <w:rPr>
                <w:sz w:val="20"/>
                <w:szCs w:val="20"/>
                <w:lang w:val="es-ES_tradnl"/>
              </w:rPr>
              <w:t>1022</w:t>
            </w:r>
          </w:p>
        </w:tc>
        <w:tc>
          <w:tcPr>
            <w:tcW w:w="5471" w:type="dxa"/>
            <w:vAlign w:val="center"/>
          </w:tcPr>
          <w:p w14:paraId="41F78242" w14:textId="41FAAEBE" w:rsidR="00F44778" w:rsidRPr="00F44778" w:rsidRDefault="00F44778" w:rsidP="00F44778">
            <w:pPr>
              <w:jc w:val="center"/>
              <w:rPr>
                <w:sz w:val="20"/>
                <w:szCs w:val="20"/>
                <w:lang w:val="es-ES_tradnl"/>
              </w:rPr>
            </w:pPr>
            <w:r w:rsidRPr="00F44778">
              <w:rPr>
                <w:sz w:val="20"/>
                <w:szCs w:val="20"/>
                <w:lang w:val="es-ES_tradnl"/>
              </w:rPr>
              <w:t>UNIVERSIDAD ANDINA SIMON BOLIVAR</w:t>
            </w:r>
          </w:p>
        </w:tc>
        <w:tc>
          <w:tcPr>
            <w:tcW w:w="2063" w:type="dxa"/>
            <w:vAlign w:val="center"/>
          </w:tcPr>
          <w:p w14:paraId="4F4CF3EB" w14:textId="1BE16337" w:rsidR="00F44778" w:rsidRPr="00F44778" w:rsidRDefault="00F44778" w:rsidP="00F44778">
            <w:pPr>
              <w:jc w:val="center"/>
              <w:rPr>
                <w:sz w:val="20"/>
                <w:szCs w:val="20"/>
                <w:lang w:val="es-ES_tradnl"/>
              </w:rPr>
            </w:pPr>
            <w:r w:rsidRPr="00F44778">
              <w:rPr>
                <w:sz w:val="20"/>
                <w:szCs w:val="20"/>
                <w:lang w:val="es-ES_tradnl"/>
              </w:rPr>
              <w:t>0.05646168</w:t>
            </w:r>
          </w:p>
        </w:tc>
      </w:tr>
      <w:tr w:rsidR="00F44778" w14:paraId="1EE21D2A" w14:textId="77777777" w:rsidTr="00F44778">
        <w:trPr>
          <w:trHeight w:val="340"/>
          <w:jc w:val="center"/>
        </w:trPr>
        <w:tc>
          <w:tcPr>
            <w:tcW w:w="1023" w:type="dxa"/>
            <w:vAlign w:val="center"/>
          </w:tcPr>
          <w:p w14:paraId="19E3465C" w14:textId="145BECFB" w:rsidR="00F44778" w:rsidRDefault="00F44778" w:rsidP="00F44778">
            <w:pPr>
              <w:rPr>
                <w:sz w:val="20"/>
                <w:szCs w:val="20"/>
                <w:lang w:val="es-ES_tradnl"/>
              </w:rPr>
            </w:pPr>
            <w:r>
              <w:rPr>
                <w:sz w:val="20"/>
                <w:szCs w:val="20"/>
                <w:lang w:val="es-ES_tradnl"/>
              </w:rPr>
              <w:t>1057</w:t>
            </w:r>
          </w:p>
        </w:tc>
        <w:tc>
          <w:tcPr>
            <w:tcW w:w="5471" w:type="dxa"/>
            <w:vAlign w:val="center"/>
          </w:tcPr>
          <w:p w14:paraId="3F0F03C6" w14:textId="2AA7A3C2" w:rsidR="00F44778" w:rsidRPr="00F44778" w:rsidRDefault="00F44778" w:rsidP="00F44778">
            <w:pPr>
              <w:jc w:val="center"/>
              <w:rPr>
                <w:sz w:val="20"/>
                <w:szCs w:val="20"/>
                <w:lang w:val="es-ES_tradnl"/>
              </w:rPr>
            </w:pPr>
            <w:r w:rsidRPr="00F44778">
              <w:rPr>
                <w:sz w:val="20"/>
                <w:szCs w:val="20"/>
                <w:lang w:val="es-ES_tradnl"/>
              </w:rPr>
              <w:t>INSTITUTO DE ALTOS ESTUDIOS NACIONALES</w:t>
            </w:r>
          </w:p>
        </w:tc>
        <w:tc>
          <w:tcPr>
            <w:tcW w:w="2063" w:type="dxa"/>
            <w:vAlign w:val="center"/>
          </w:tcPr>
          <w:p w14:paraId="3E10A04A" w14:textId="1133297F" w:rsidR="00F44778" w:rsidRPr="00F44778" w:rsidRDefault="00F44778" w:rsidP="00F44778">
            <w:pPr>
              <w:jc w:val="center"/>
              <w:rPr>
                <w:sz w:val="20"/>
                <w:szCs w:val="20"/>
                <w:lang w:val="es-ES_tradnl"/>
              </w:rPr>
            </w:pPr>
            <w:r w:rsidRPr="00F44778">
              <w:rPr>
                <w:sz w:val="20"/>
                <w:szCs w:val="20"/>
                <w:lang w:val="es-ES_tradnl"/>
              </w:rPr>
              <w:t>0.06771919</w:t>
            </w:r>
          </w:p>
        </w:tc>
      </w:tr>
      <w:tr w:rsidR="00F44778" w14:paraId="62F24B2B" w14:textId="77777777" w:rsidTr="00F44778">
        <w:trPr>
          <w:trHeight w:val="340"/>
          <w:jc w:val="center"/>
        </w:trPr>
        <w:tc>
          <w:tcPr>
            <w:tcW w:w="1023" w:type="dxa"/>
            <w:vAlign w:val="center"/>
          </w:tcPr>
          <w:p w14:paraId="3D977C61" w14:textId="4D2F739E" w:rsidR="00F44778" w:rsidRDefault="00F44778" w:rsidP="00F44778">
            <w:pPr>
              <w:rPr>
                <w:sz w:val="20"/>
                <w:szCs w:val="20"/>
                <w:lang w:val="es-ES_tradnl"/>
              </w:rPr>
            </w:pPr>
            <w:r>
              <w:rPr>
                <w:sz w:val="20"/>
                <w:szCs w:val="20"/>
                <w:lang w:val="es-ES_tradnl"/>
              </w:rPr>
              <w:t>1008</w:t>
            </w:r>
          </w:p>
        </w:tc>
        <w:tc>
          <w:tcPr>
            <w:tcW w:w="5471" w:type="dxa"/>
            <w:vAlign w:val="center"/>
          </w:tcPr>
          <w:p w14:paraId="778B7D29" w14:textId="53517857" w:rsidR="00F44778" w:rsidRPr="00F44778" w:rsidRDefault="00F44778" w:rsidP="00F44778">
            <w:pPr>
              <w:jc w:val="center"/>
              <w:rPr>
                <w:sz w:val="20"/>
                <w:szCs w:val="20"/>
                <w:lang w:val="es-ES_tradnl"/>
              </w:rPr>
            </w:pPr>
            <w:r w:rsidRPr="00F44778">
              <w:rPr>
                <w:sz w:val="20"/>
                <w:szCs w:val="20"/>
                <w:lang w:val="es-ES_tradnl"/>
              </w:rPr>
              <w:t>UNIVERSIDAD NACIONAL DE LOJA</w:t>
            </w:r>
          </w:p>
        </w:tc>
        <w:tc>
          <w:tcPr>
            <w:tcW w:w="2063" w:type="dxa"/>
            <w:vAlign w:val="center"/>
          </w:tcPr>
          <w:p w14:paraId="3D4D8BA0" w14:textId="0EFB9840" w:rsidR="00F44778" w:rsidRPr="00F44778" w:rsidRDefault="00F44778" w:rsidP="00F44778">
            <w:pPr>
              <w:jc w:val="center"/>
              <w:rPr>
                <w:sz w:val="20"/>
                <w:szCs w:val="20"/>
                <w:lang w:val="es-ES_tradnl"/>
              </w:rPr>
            </w:pPr>
            <w:r w:rsidRPr="00F44778">
              <w:rPr>
                <w:sz w:val="20"/>
                <w:szCs w:val="20"/>
                <w:lang w:val="es-ES_tradnl"/>
              </w:rPr>
              <w:t>-0.07256830</w:t>
            </w:r>
          </w:p>
        </w:tc>
      </w:tr>
      <w:tr w:rsidR="00F44778" w14:paraId="4B8CF4AA" w14:textId="77777777" w:rsidTr="00F44778">
        <w:trPr>
          <w:trHeight w:val="340"/>
          <w:jc w:val="center"/>
        </w:trPr>
        <w:tc>
          <w:tcPr>
            <w:tcW w:w="1023" w:type="dxa"/>
            <w:vAlign w:val="center"/>
          </w:tcPr>
          <w:p w14:paraId="3893ECFA" w14:textId="30734C5E" w:rsidR="00F44778" w:rsidRDefault="00F44778" w:rsidP="00F44778">
            <w:pPr>
              <w:rPr>
                <w:sz w:val="20"/>
                <w:szCs w:val="20"/>
                <w:lang w:val="es-ES_tradnl"/>
              </w:rPr>
            </w:pPr>
            <w:r>
              <w:rPr>
                <w:sz w:val="20"/>
                <w:szCs w:val="20"/>
                <w:lang w:val="es-ES_tradnl"/>
              </w:rPr>
              <w:t>1049</w:t>
            </w:r>
          </w:p>
        </w:tc>
        <w:tc>
          <w:tcPr>
            <w:tcW w:w="5471" w:type="dxa"/>
            <w:vAlign w:val="center"/>
          </w:tcPr>
          <w:p w14:paraId="1DF6F968" w14:textId="6BC7C8B9" w:rsidR="00F44778" w:rsidRPr="00F44778" w:rsidRDefault="00F44778" w:rsidP="00F44778">
            <w:pPr>
              <w:jc w:val="center"/>
              <w:rPr>
                <w:sz w:val="20"/>
                <w:szCs w:val="20"/>
                <w:lang w:val="es-ES_tradnl"/>
              </w:rPr>
            </w:pPr>
            <w:r w:rsidRPr="00F44778">
              <w:rPr>
                <w:sz w:val="20"/>
                <w:szCs w:val="20"/>
                <w:lang w:val="es-ES_tradnl"/>
              </w:rPr>
              <w:t>UNIVERSIDAD CASA GRANDE</w:t>
            </w:r>
          </w:p>
        </w:tc>
        <w:tc>
          <w:tcPr>
            <w:tcW w:w="2063" w:type="dxa"/>
            <w:vAlign w:val="center"/>
          </w:tcPr>
          <w:p w14:paraId="26CAC24E" w14:textId="564E6495" w:rsidR="00F44778" w:rsidRPr="00F44778" w:rsidRDefault="00F44778" w:rsidP="00F44778">
            <w:pPr>
              <w:jc w:val="center"/>
              <w:rPr>
                <w:sz w:val="20"/>
                <w:szCs w:val="20"/>
                <w:lang w:val="es-ES_tradnl"/>
              </w:rPr>
            </w:pPr>
            <w:r w:rsidRPr="00F44778">
              <w:rPr>
                <w:sz w:val="20"/>
                <w:szCs w:val="20"/>
                <w:lang w:val="es-ES_tradnl"/>
              </w:rPr>
              <w:t>-0.07209580</w:t>
            </w:r>
          </w:p>
        </w:tc>
      </w:tr>
      <w:tr w:rsidR="00F44778" w14:paraId="37E05AD5" w14:textId="77777777" w:rsidTr="00F44778">
        <w:trPr>
          <w:trHeight w:val="340"/>
          <w:jc w:val="center"/>
        </w:trPr>
        <w:tc>
          <w:tcPr>
            <w:tcW w:w="1023" w:type="dxa"/>
            <w:vAlign w:val="center"/>
          </w:tcPr>
          <w:p w14:paraId="033A6CCD" w14:textId="52456F10" w:rsidR="00F44778" w:rsidRDefault="00F44778" w:rsidP="00F44778">
            <w:pPr>
              <w:rPr>
                <w:sz w:val="20"/>
                <w:szCs w:val="20"/>
                <w:lang w:val="es-ES_tradnl"/>
              </w:rPr>
            </w:pPr>
            <w:r>
              <w:rPr>
                <w:sz w:val="20"/>
                <w:szCs w:val="20"/>
                <w:lang w:val="es-ES_tradnl"/>
              </w:rPr>
              <w:t>1070</w:t>
            </w:r>
          </w:p>
        </w:tc>
        <w:tc>
          <w:tcPr>
            <w:tcW w:w="5471" w:type="dxa"/>
            <w:vAlign w:val="center"/>
          </w:tcPr>
          <w:p w14:paraId="736C98CF" w14:textId="589F4999" w:rsidR="00F44778" w:rsidRPr="00F44778" w:rsidRDefault="00F44778" w:rsidP="00F44778">
            <w:pPr>
              <w:jc w:val="center"/>
              <w:rPr>
                <w:sz w:val="20"/>
                <w:szCs w:val="20"/>
                <w:lang w:val="es-ES_tradnl"/>
              </w:rPr>
            </w:pPr>
            <w:r w:rsidRPr="00F44778">
              <w:rPr>
                <w:sz w:val="20"/>
                <w:szCs w:val="20"/>
                <w:lang w:val="es-ES_tradnl"/>
              </w:rPr>
              <w:t>UNIVERSIDAD DE LOS HEMISFERIOS</w:t>
            </w:r>
          </w:p>
        </w:tc>
        <w:tc>
          <w:tcPr>
            <w:tcW w:w="2063" w:type="dxa"/>
            <w:vAlign w:val="center"/>
          </w:tcPr>
          <w:p w14:paraId="282F4114" w14:textId="7BCBA3D2" w:rsidR="00F44778" w:rsidRPr="00F44778" w:rsidRDefault="00F44778" w:rsidP="00F44778">
            <w:pPr>
              <w:jc w:val="center"/>
              <w:rPr>
                <w:sz w:val="20"/>
                <w:szCs w:val="20"/>
                <w:lang w:val="es-ES_tradnl"/>
              </w:rPr>
            </w:pPr>
            <w:r w:rsidRPr="00F44778">
              <w:rPr>
                <w:sz w:val="20"/>
                <w:szCs w:val="20"/>
                <w:lang w:val="es-ES_tradnl"/>
              </w:rPr>
              <w:t>-0.06936437</w:t>
            </w:r>
          </w:p>
        </w:tc>
      </w:tr>
      <w:tr w:rsidR="00F44778" w14:paraId="5A08125A" w14:textId="77777777" w:rsidTr="00F44778">
        <w:trPr>
          <w:trHeight w:val="340"/>
          <w:jc w:val="center"/>
        </w:trPr>
        <w:tc>
          <w:tcPr>
            <w:tcW w:w="1023" w:type="dxa"/>
            <w:vAlign w:val="center"/>
          </w:tcPr>
          <w:p w14:paraId="7A475D6C" w14:textId="4CC2AC80" w:rsidR="00F44778" w:rsidRDefault="00F44778" w:rsidP="00F44778">
            <w:pPr>
              <w:rPr>
                <w:sz w:val="20"/>
                <w:szCs w:val="20"/>
                <w:lang w:val="es-ES_tradnl"/>
              </w:rPr>
            </w:pPr>
            <w:r>
              <w:rPr>
                <w:sz w:val="20"/>
                <w:szCs w:val="20"/>
                <w:lang w:val="es-ES_tradnl"/>
              </w:rPr>
              <w:t>1045</w:t>
            </w:r>
          </w:p>
        </w:tc>
        <w:tc>
          <w:tcPr>
            <w:tcW w:w="5471" w:type="dxa"/>
            <w:vAlign w:val="center"/>
          </w:tcPr>
          <w:p w14:paraId="1ED7FE0F" w14:textId="49BA2B65" w:rsidR="00F44778" w:rsidRPr="00F44778" w:rsidRDefault="00F44778" w:rsidP="00F44778">
            <w:pPr>
              <w:jc w:val="center"/>
              <w:rPr>
                <w:sz w:val="20"/>
                <w:szCs w:val="20"/>
                <w:lang w:val="es-ES_tradnl"/>
              </w:rPr>
            </w:pPr>
            <w:r w:rsidRPr="00F44778">
              <w:rPr>
                <w:sz w:val="20"/>
                <w:szCs w:val="20"/>
                <w:lang w:val="es-ES_tradnl"/>
              </w:rPr>
              <w:t>UNIVERSIDAD TECNOLOGICA INDOAMERICA</w:t>
            </w:r>
          </w:p>
        </w:tc>
        <w:tc>
          <w:tcPr>
            <w:tcW w:w="2063" w:type="dxa"/>
            <w:vAlign w:val="center"/>
          </w:tcPr>
          <w:p w14:paraId="5F3A48CF" w14:textId="63D4A7CA" w:rsidR="00F44778" w:rsidRPr="00F44778" w:rsidRDefault="00F44778" w:rsidP="00F44778">
            <w:pPr>
              <w:jc w:val="center"/>
              <w:rPr>
                <w:sz w:val="20"/>
                <w:szCs w:val="20"/>
                <w:lang w:val="es-ES_tradnl"/>
              </w:rPr>
            </w:pPr>
            <w:r w:rsidRPr="00F44778">
              <w:rPr>
                <w:sz w:val="20"/>
                <w:szCs w:val="20"/>
                <w:lang w:val="es-ES_tradnl"/>
              </w:rPr>
              <w:t>-0.06147155</w:t>
            </w:r>
          </w:p>
        </w:tc>
      </w:tr>
      <w:tr w:rsidR="00F44778" w14:paraId="108804DE" w14:textId="77777777" w:rsidTr="00F44778">
        <w:trPr>
          <w:trHeight w:val="340"/>
          <w:jc w:val="center"/>
        </w:trPr>
        <w:tc>
          <w:tcPr>
            <w:tcW w:w="1023" w:type="dxa"/>
            <w:vAlign w:val="center"/>
          </w:tcPr>
          <w:p w14:paraId="1AD63396" w14:textId="636095B8" w:rsidR="00F44778" w:rsidRDefault="00F44778" w:rsidP="00F44778">
            <w:pPr>
              <w:rPr>
                <w:sz w:val="20"/>
                <w:szCs w:val="20"/>
                <w:lang w:val="es-ES_tradnl"/>
              </w:rPr>
            </w:pPr>
            <w:r>
              <w:rPr>
                <w:sz w:val="20"/>
                <w:szCs w:val="20"/>
                <w:lang w:val="es-ES_tradnl"/>
              </w:rPr>
              <w:t>1074</w:t>
            </w:r>
          </w:p>
        </w:tc>
        <w:tc>
          <w:tcPr>
            <w:tcW w:w="5471" w:type="dxa"/>
            <w:vAlign w:val="center"/>
          </w:tcPr>
          <w:p w14:paraId="2685C06F" w14:textId="3F080016" w:rsidR="00F44778" w:rsidRPr="00F44778" w:rsidRDefault="00F44778" w:rsidP="00F44778">
            <w:pPr>
              <w:jc w:val="center"/>
              <w:rPr>
                <w:sz w:val="20"/>
                <w:szCs w:val="20"/>
                <w:lang w:val="es-ES_tradnl"/>
              </w:rPr>
            </w:pPr>
            <w:r w:rsidRPr="00F44778">
              <w:rPr>
                <w:sz w:val="20"/>
                <w:szCs w:val="20"/>
                <w:lang w:val="es-ES_tradnl"/>
              </w:rPr>
              <w:t>UNIVERSIDAD POLITECNICA ESTATAL DEL CARCHI</w:t>
            </w:r>
          </w:p>
        </w:tc>
        <w:tc>
          <w:tcPr>
            <w:tcW w:w="2063" w:type="dxa"/>
            <w:vAlign w:val="center"/>
          </w:tcPr>
          <w:p w14:paraId="74342BFA" w14:textId="2F8AFB3A" w:rsidR="00F44778" w:rsidRPr="00F44778" w:rsidRDefault="00F44778" w:rsidP="00F44778">
            <w:pPr>
              <w:jc w:val="center"/>
              <w:rPr>
                <w:sz w:val="20"/>
                <w:szCs w:val="20"/>
                <w:lang w:val="es-ES_tradnl"/>
              </w:rPr>
            </w:pPr>
            <w:r w:rsidRPr="00F44778">
              <w:rPr>
                <w:sz w:val="20"/>
                <w:szCs w:val="20"/>
                <w:lang w:val="es-ES_tradnl"/>
              </w:rPr>
              <w:t>0.09556612</w:t>
            </w:r>
          </w:p>
        </w:tc>
      </w:tr>
    </w:tbl>
    <w:p w14:paraId="73019B67" w14:textId="77777777" w:rsidR="00622D9D" w:rsidRDefault="00622D9D" w:rsidP="00596C44">
      <w:pPr>
        <w:jc w:val="both"/>
        <w:rPr>
          <w:lang w:val="es-ES_tradnl"/>
        </w:rPr>
      </w:pPr>
    </w:p>
    <w:p w14:paraId="29F7BC1A" w14:textId="77777777" w:rsidR="00F44778" w:rsidRDefault="00F44778" w:rsidP="00596C44">
      <w:pPr>
        <w:jc w:val="both"/>
        <w:rPr>
          <w:lang w:val="es-ES_tradnl"/>
        </w:rPr>
      </w:pPr>
    </w:p>
    <w:p w14:paraId="1FF7EAEB" w14:textId="77777777" w:rsidR="00F44778" w:rsidRDefault="00F44778" w:rsidP="00596C44">
      <w:pPr>
        <w:jc w:val="both"/>
        <w:rPr>
          <w:lang w:val="es-ES_tradnl"/>
        </w:rPr>
      </w:pPr>
    </w:p>
    <w:p w14:paraId="04FBF910" w14:textId="77777777" w:rsidR="00F44778" w:rsidRDefault="00F44778" w:rsidP="00596C44">
      <w:pPr>
        <w:jc w:val="both"/>
        <w:rPr>
          <w:lang w:val="es-ES_tradnl"/>
        </w:rPr>
      </w:pPr>
    </w:p>
    <w:p w14:paraId="518E9D6C" w14:textId="68B50453" w:rsidR="00F44778" w:rsidRPr="00F44778" w:rsidRDefault="00F44778" w:rsidP="00F44778">
      <w:pPr>
        <w:pStyle w:val="Prrafodelista"/>
        <w:numPr>
          <w:ilvl w:val="0"/>
          <w:numId w:val="1"/>
        </w:numPr>
        <w:rPr>
          <w:b/>
          <w:sz w:val="28"/>
          <w:lang w:val="es-ES_tradnl"/>
        </w:rPr>
      </w:pPr>
      <w:r>
        <w:rPr>
          <w:b/>
          <w:sz w:val="28"/>
          <w:lang w:val="es-ES_tradnl"/>
        </w:rPr>
        <w:t>Matriz cruzada</w:t>
      </w:r>
    </w:p>
    <w:p w14:paraId="673A246E" w14:textId="77777777" w:rsidR="00F44778" w:rsidRDefault="00F44778" w:rsidP="00596C44">
      <w:pPr>
        <w:jc w:val="both"/>
        <w:rPr>
          <w:lang w:val="es-ES_tradnl"/>
        </w:rPr>
      </w:pPr>
    </w:p>
    <w:p w14:paraId="3F5B37C7" w14:textId="5FE95C90" w:rsidR="007A6763" w:rsidRDefault="00596C44" w:rsidP="00596C44">
      <w:pPr>
        <w:jc w:val="both"/>
        <w:rPr>
          <w:lang w:val="es-ES_tradnl"/>
        </w:rPr>
      </w:pPr>
      <w:r>
        <w:rPr>
          <w:lang w:val="es-ES_tradnl"/>
        </w:rPr>
        <w:t xml:space="preserve">Finalmente, para medir la efectividad del modelo se planteó generar una matriz cruzada en base a las nuevas CATEGORIAS obtenidas </w:t>
      </w:r>
      <w:r w:rsidR="00F44778">
        <w:rPr>
          <w:lang w:val="es-ES_tradnl"/>
        </w:rPr>
        <w:t>a partir de la discretización del resultado del modelo</w:t>
      </w:r>
      <w:r w:rsidR="007A6763">
        <w:rPr>
          <w:lang w:val="es-ES_tradnl"/>
        </w:rPr>
        <w:t xml:space="preserve"> (Evaluación)</w:t>
      </w:r>
      <w:r w:rsidR="00F44778">
        <w:rPr>
          <w:lang w:val="es-ES_tradnl"/>
        </w:rPr>
        <w:t>.</w:t>
      </w:r>
    </w:p>
    <w:p w14:paraId="6E5674E4" w14:textId="77777777" w:rsidR="007A6763" w:rsidRDefault="007A6763" w:rsidP="00596C44">
      <w:pPr>
        <w:jc w:val="both"/>
        <w:rPr>
          <w:lang w:val="es-ES_tradnl"/>
        </w:rPr>
      </w:pPr>
    </w:p>
    <w:p w14:paraId="588B9ADA" w14:textId="2977A735" w:rsidR="007A6763" w:rsidRDefault="007A6763" w:rsidP="007A6763">
      <w:pPr>
        <w:jc w:val="center"/>
        <w:rPr>
          <w:lang w:val="es-ES_tradnl"/>
        </w:rPr>
      </w:pPr>
      <w:r>
        <w:rPr>
          <w:noProof/>
          <w:lang w:val="es-ES"/>
        </w:rPr>
        <w:drawing>
          <wp:inline distT="0" distB="0" distL="0" distR="0" wp14:anchorId="70F517B9" wp14:editId="5143F6DA">
            <wp:extent cx="4682766" cy="1406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64" cy="1407719"/>
                    </a:xfrm>
                    <a:prstGeom prst="rect">
                      <a:avLst/>
                    </a:prstGeom>
                    <a:noFill/>
                    <a:ln>
                      <a:noFill/>
                    </a:ln>
                  </pic:spPr>
                </pic:pic>
              </a:graphicData>
            </a:graphic>
          </wp:inline>
        </w:drawing>
      </w:r>
    </w:p>
    <w:p w14:paraId="599F8A5B" w14:textId="77777777" w:rsidR="007A6763" w:rsidRDefault="007A6763" w:rsidP="00596C44">
      <w:pPr>
        <w:jc w:val="both"/>
        <w:rPr>
          <w:lang w:val="es-ES_tradnl"/>
        </w:rPr>
      </w:pPr>
    </w:p>
    <w:p w14:paraId="125C4878" w14:textId="77777777" w:rsidR="00596C44" w:rsidRDefault="00596C44" w:rsidP="00596C44">
      <w:pPr>
        <w:jc w:val="both"/>
        <w:rPr>
          <w:lang w:val="es-ES_tradnl"/>
        </w:rPr>
      </w:pPr>
    </w:p>
    <w:tbl>
      <w:tblPr>
        <w:tblStyle w:val="Tablaconcuadrcula"/>
        <w:tblW w:w="0" w:type="auto"/>
        <w:jc w:val="center"/>
        <w:tblLook w:val="04A0" w:firstRow="1" w:lastRow="0" w:firstColumn="1" w:lastColumn="0" w:noHBand="0" w:noVBand="1"/>
      </w:tblPr>
      <w:tblGrid>
        <w:gridCol w:w="648"/>
        <w:gridCol w:w="648"/>
        <w:gridCol w:w="649"/>
        <w:gridCol w:w="649"/>
        <w:gridCol w:w="649"/>
        <w:gridCol w:w="649"/>
      </w:tblGrid>
      <w:tr w:rsidR="004422DB" w14:paraId="3BA355CA" w14:textId="77777777" w:rsidTr="00BD5D30">
        <w:trPr>
          <w:trHeight w:val="331"/>
          <w:jc w:val="center"/>
        </w:trPr>
        <w:tc>
          <w:tcPr>
            <w:tcW w:w="648" w:type="dxa"/>
            <w:shd w:val="clear" w:color="auto" w:fill="C00000"/>
          </w:tcPr>
          <w:p w14:paraId="7954E23B" w14:textId="77777777" w:rsidR="004422DB" w:rsidRDefault="004422DB" w:rsidP="00596C44">
            <w:pPr>
              <w:jc w:val="both"/>
              <w:rPr>
                <w:lang w:val="es-ES_tradnl"/>
              </w:rPr>
            </w:pPr>
          </w:p>
        </w:tc>
        <w:tc>
          <w:tcPr>
            <w:tcW w:w="3244" w:type="dxa"/>
            <w:gridSpan w:val="5"/>
            <w:shd w:val="clear" w:color="auto" w:fill="C00000"/>
            <w:vAlign w:val="center"/>
          </w:tcPr>
          <w:p w14:paraId="4877EBF1" w14:textId="77777777" w:rsidR="004422DB" w:rsidRDefault="004422DB" w:rsidP="004422DB">
            <w:pPr>
              <w:jc w:val="center"/>
              <w:rPr>
                <w:lang w:val="es-ES_tradnl"/>
              </w:rPr>
            </w:pPr>
            <w:r>
              <w:rPr>
                <w:lang w:val="es-ES_tradnl"/>
              </w:rPr>
              <w:t>ESTIMADO</w:t>
            </w:r>
          </w:p>
        </w:tc>
      </w:tr>
      <w:tr w:rsidR="004422DB" w14:paraId="0381B83A" w14:textId="77777777" w:rsidTr="007A6763">
        <w:trPr>
          <w:trHeight w:val="331"/>
          <w:jc w:val="center"/>
        </w:trPr>
        <w:tc>
          <w:tcPr>
            <w:tcW w:w="648" w:type="dxa"/>
            <w:vMerge w:val="restart"/>
            <w:shd w:val="clear" w:color="auto" w:fill="C00000"/>
            <w:textDirection w:val="btLr"/>
          </w:tcPr>
          <w:p w14:paraId="041F0D0A" w14:textId="77777777" w:rsidR="004422DB" w:rsidRDefault="004422DB" w:rsidP="004422DB">
            <w:pPr>
              <w:ind w:left="113" w:right="113"/>
              <w:jc w:val="center"/>
              <w:rPr>
                <w:lang w:val="es-ES_tradnl"/>
              </w:rPr>
            </w:pPr>
            <w:r>
              <w:rPr>
                <w:lang w:val="es-ES_tradnl"/>
              </w:rPr>
              <w:t>REAL</w:t>
            </w:r>
          </w:p>
        </w:tc>
        <w:tc>
          <w:tcPr>
            <w:tcW w:w="648" w:type="dxa"/>
            <w:shd w:val="clear" w:color="auto" w:fill="C00000"/>
            <w:vAlign w:val="center"/>
          </w:tcPr>
          <w:p w14:paraId="3643E644" w14:textId="77777777" w:rsidR="004422DB" w:rsidRDefault="004422DB" w:rsidP="007A6763">
            <w:pPr>
              <w:jc w:val="center"/>
              <w:rPr>
                <w:lang w:val="es-ES_tradnl"/>
              </w:rPr>
            </w:pPr>
          </w:p>
        </w:tc>
        <w:tc>
          <w:tcPr>
            <w:tcW w:w="649" w:type="dxa"/>
            <w:shd w:val="clear" w:color="auto" w:fill="9CC2E5" w:themeFill="accent1" w:themeFillTint="99"/>
            <w:vAlign w:val="center"/>
          </w:tcPr>
          <w:p w14:paraId="65E589EE" w14:textId="77777777" w:rsidR="004422DB" w:rsidRDefault="004422DB" w:rsidP="007A6763">
            <w:pPr>
              <w:jc w:val="center"/>
              <w:rPr>
                <w:lang w:val="es-ES_tradnl"/>
              </w:rPr>
            </w:pPr>
            <w:r>
              <w:rPr>
                <w:lang w:val="es-ES_tradnl"/>
              </w:rPr>
              <w:t>A</w:t>
            </w:r>
          </w:p>
        </w:tc>
        <w:tc>
          <w:tcPr>
            <w:tcW w:w="649" w:type="dxa"/>
            <w:shd w:val="clear" w:color="auto" w:fill="9CC2E5" w:themeFill="accent1" w:themeFillTint="99"/>
            <w:vAlign w:val="center"/>
          </w:tcPr>
          <w:p w14:paraId="31E95763" w14:textId="77777777" w:rsidR="004422DB" w:rsidRDefault="004422DB" w:rsidP="007A6763">
            <w:pPr>
              <w:jc w:val="center"/>
              <w:rPr>
                <w:lang w:val="es-ES_tradnl"/>
              </w:rPr>
            </w:pPr>
            <w:r>
              <w:rPr>
                <w:lang w:val="es-ES_tradnl"/>
              </w:rPr>
              <w:t>B</w:t>
            </w:r>
          </w:p>
        </w:tc>
        <w:tc>
          <w:tcPr>
            <w:tcW w:w="649" w:type="dxa"/>
            <w:shd w:val="clear" w:color="auto" w:fill="9CC2E5" w:themeFill="accent1" w:themeFillTint="99"/>
            <w:vAlign w:val="center"/>
          </w:tcPr>
          <w:p w14:paraId="5FCA4854" w14:textId="77777777" w:rsidR="004422DB" w:rsidRDefault="004422DB" w:rsidP="007A6763">
            <w:pPr>
              <w:jc w:val="center"/>
              <w:rPr>
                <w:lang w:val="es-ES_tradnl"/>
              </w:rPr>
            </w:pPr>
            <w:r>
              <w:rPr>
                <w:lang w:val="es-ES_tradnl"/>
              </w:rPr>
              <w:t>C</w:t>
            </w:r>
          </w:p>
        </w:tc>
        <w:tc>
          <w:tcPr>
            <w:tcW w:w="649" w:type="dxa"/>
            <w:shd w:val="clear" w:color="auto" w:fill="9CC2E5" w:themeFill="accent1" w:themeFillTint="99"/>
            <w:vAlign w:val="center"/>
          </w:tcPr>
          <w:p w14:paraId="6E45B6C6" w14:textId="77777777" w:rsidR="004422DB" w:rsidRDefault="004422DB" w:rsidP="007A6763">
            <w:pPr>
              <w:jc w:val="center"/>
              <w:rPr>
                <w:lang w:val="es-ES_tradnl"/>
              </w:rPr>
            </w:pPr>
            <w:r>
              <w:rPr>
                <w:lang w:val="es-ES_tradnl"/>
              </w:rPr>
              <w:t>D</w:t>
            </w:r>
          </w:p>
        </w:tc>
      </w:tr>
      <w:tr w:rsidR="004422DB" w14:paraId="11E689AB" w14:textId="77777777" w:rsidTr="007A6763">
        <w:trPr>
          <w:trHeight w:val="346"/>
          <w:jc w:val="center"/>
        </w:trPr>
        <w:tc>
          <w:tcPr>
            <w:tcW w:w="648" w:type="dxa"/>
            <w:vMerge/>
            <w:shd w:val="clear" w:color="auto" w:fill="C00000"/>
          </w:tcPr>
          <w:p w14:paraId="22854AEF" w14:textId="77777777" w:rsidR="004422DB" w:rsidRDefault="004422DB" w:rsidP="00596C44">
            <w:pPr>
              <w:jc w:val="both"/>
              <w:rPr>
                <w:lang w:val="es-ES_tradnl"/>
              </w:rPr>
            </w:pPr>
          </w:p>
        </w:tc>
        <w:tc>
          <w:tcPr>
            <w:tcW w:w="648" w:type="dxa"/>
            <w:shd w:val="clear" w:color="auto" w:fill="C45911" w:themeFill="accent2" w:themeFillShade="BF"/>
            <w:vAlign w:val="center"/>
          </w:tcPr>
          <w:p w14:paraId="6E987FB3" w14:textId="77777777" w:rsidR="004422DB" w:rsidRDefault="004422DB" w:rsidP="007A6763">
            <w:pPr>
              <w:jc w:val="center"/>
              <w:rPr>
                <w:lang w:val="es-ES_tradnl"/>
              </w:rPr>
            </w:pPr>
            <w:r>
              <w:rPr>
                <w:lang w:val="es-ES_tradnl"/>
              </w:rPr>
              <w:t>A</w:t>
            </w:r>
          </w:p>
        </w:tc>
        <w:tc>
          <w:tcPr>
            <w:tcW w:w="649" w:type="dxa"/>
            <w:vAlign w:val="center"/>
          </w:tcPr>
          <w:p w14:paraId="6B67DDCD" w14:textId="77777777" w:rsidR="004422DB" w:rsidRDefault="004422DB" w:rsidP="007A6763">
            <w:pPr>
              <w:jc w:val="center"/>
              <w:rPr>
                <w:lang w:val="es-ES_tradnl"/>
              </w:rPr>
            </w:pPr>
            <w:r>
              <w:rPr>
                <w:lang w:val="es-ES_tradnl"/>
              </w:rPr>
              <w:t>5</w:t>
            </w:r>
          </w:p>
        </w:tc>
        <w:tc>
          <w:tcPr>
            <w:tcW w:w="649" w:type="dxa"/>
            <w:vAlign w:val="center"/>
          </w:tcPr>
          <w:p w14:paraId="0AB4F158" w14:textId="77777777" w:rsidR="004422DB" w:rsidRDefault="004422DB" w:rsidP="007A6763">
            <w:pPr>
              <w:jc w:val="center"/>
              <w:rPr>
                <w:lang w:val="es-ES_tradnl"/>
              </w:rPr>
            </w:pPr>
            <w:r>
              <w:rPr>
                <w:lang w:val="es-ES_tradnl"/>
              </w:rPr>
              <w:t>0</w:t>
            </w:r>
          </w:p>
        </w:tc>
        <w:tc>
          <w:tcPr>
            <w:tcW w:w="649" w:type="dxa"/>
            <w:vAlign w:val="center"/>
          </w:tcPr>
          <w:p w14:paraId="5A9B77C9" w14:textId="77777777" w:rsidR="004422DB" w:rsidRDefault="004422DB" w:rsidP="007A6763">
            <w:pPr>
              <w:jc w:val="center"/>
              <w:rPr>
                <w:lang w:val="es-ES_tradnl"/>
              </w:rPr>
            </w:pPr>
            <w:r>
              <w:rPr>
                <w:lang w:val="es-ES_tradnl"/>
              </w:rPr>
              <w:t>0</w:t>
            </w:r>
          </w:p>
        </w:tc>
        <w:tc>
          <w:tcPr>
            <w:tcW w:w="649" w:type="dxa"/>
            <w:vAlign w:val="center"/>
          </w:tcPr>
          <w:p w14:paraId="194F4A6A" w14:textId="77777777" w:rsidR="004422DB" w:rsidRDefault="004422DB" w:rsidP="007A6763">
            <w:pPr>
              <w:jc w:val="center"/>
              <w:rPr>
                <w:lang w:val="es-ES_tradnl"/>
              </w:rPr>
            </w:pPr>
            <w:r>
              <w:rPr>
                <w:lang w:val="es-ES_tradnl"/>
              </w:rPr>
              <w:t>0</w:t>
            </w:r>
          </w:p>
        </w:tc>
      </w:tr>
      <w:tr w:rsidR="004422DB" w14:paraId="6B989CF8" w14:textId="77777777" w:rsidTr="007A6763">
        <w:trPr>
          <w:trHeight w:val="348"/>
          <w:jc w:val="center"/>
        </w:trPr>
        <w:tc>
          <w:tcPr>
            <w:tcW w:w="648" w:type="dxa"/>
            <w:vMerge/>
            <w:shd w:val="clear" w:color="auto" w:fill="C00000"/>
          </w:tcPr>
          <w:p w14:paraId="543C31B2" w14:textId="77777777" w:rsidR="004422DB" w:rsidRDefault="004422DB" w:rsidP="00596C44">
            <w:pPr>
              <w:jc w:val="both"/>
              <w:rPr>
                <w:lang w:val="es-ES_tradnl"/>
              </w:rPr>
            </w:pPr>
          </w:p>
        </w:tc>
        <w:tc>
          <w:tcPr>
            <w:tcW w:w="648" w:type="dxa"/>
            <w:shd w:val="clear" w:color="auto" w:fill="C45911" w:themeFill="accent2" w:themeFillShade="BF"/>
            <w:vAlign w:val="center"/>
          </w:tcPr>
          <w:p w14:paraId="244B6BEF" w14:textId="77777777" w:rsidR="004422DB" w:rsidRDefault="004422DB" w:rsidP="007A6763">
            <w:pPr>
              <w:jc w:val="center"/>
              <w:rPr>
                <w:lang w:val="es-ES_tradnl"/>
              </w:rPr>
            </w:pPr>
            <w:r>
              <w:rPr>
                <w:lang w:val="es-ES_tradnl"/>
              </w:rPr>
              <w:t>B</w:t>
            </w:r>
          </w:p>
        </w:tc>
        <w:tc>
          <w:tcPr>
            <w:tcW w:w="649" w:type="dxa"/>
            <w:vAlign w:val="center"/>
          </w:tcPr>
          <w:p w14:paraId="7C78635F" w14:textId="77777777" w:rsidR="004422DB" w:rsidRDefault="004422DB" w:rsidP="007A6763">
            <w:pPr>
              <w:jc w:val="center"/>
              <w:rPr>
                <w:lang w:val="es-ES_tradnl"/>
              </w:rPr>
            </w:pPr>
            <w:r>
              <w:rPr>
                <w:lang w:val="es-ES_tradnl"/>
              </w:rPr>
              <w:t>0</w:t>
            </w:r>
          </w:p>
        </w:tc>
        <w:tc>
          <w:tcPr>
            <w:tcW w:w="649" w:type="dxa"/>
            <w:vAlign w:val="center"/>
          </w:tcPr>
          <w:p w14:paraId="31893284" w14:textId="42D6905A" w:rsidR="004422DB" w:rsidRDefault="007A6763" w:rsidP="007A6763">
            <w:pPr>
              <w:jc w:val="center"/>
              <w:rPr>
                <w:lang w:val="es-ES_tradnl"/>
              </w:rPr>
            </w:pPr>
            <w:r>
              <w:rPr>
                <w:lang w:val="es-ES_tradnl"/>
              </w:rPr>
              <w:t>18</w:t>
            </w:r>
          </w:p>
        </w:tc>
        <w:tc>
          <w:tcPr>
            <w:tcW w:w="649" w:type="dxa"/>
            <w:vAlign w:val="center"/>
          </w:tcPr>
          <w:p w14:paraId="7763C74B" w14:textId="1F8C9948" w:rsidR="004422DB" w:rsidRDefault="007A6763" w:rsidP="007A6763">
            <w:pPr>
              <w:jc w:val="center"/>
              <w:rPr>
                <w:lang w:val="es-ES_tradnl"/>
              </w:rPr>
            </w:pPr>
            <w:r>
              <w:rPr>
                <w:lang w:val="es-ES_tradnl"/>
              </w:rPr>
              <w:t>5</w:t>
            </w:r>
          </w:p>
        </w:tc>
        <w:tc>
          <w:tcPr>
            <w:tcW w:w="649" w:type="dxa"/>
            <w:vAlign w:val="center"/>
          </w:tcPr>
          <w:p w14:paraId="49E1842D" w14:textId="77777777" w:rsidR="004422DB" w:rsidRDefault="004422DB" w:rsidP="007A6763">
            <w:pPr>
              <w:jc w:val="center"/>
              <w:rPr>
                <w:lang w:val="es-ES_tradnl"/>
              </w:rPr>
            </w:pPr>
            <w:r>
              <w:rPr>
                <w:lang w:val="es-ES_tradnl"/>
              </w:rPr>
              <w:t>0</w:t>
            </w:r>
          </w:p>
        </w:tc>
      </w:tr>
      <w:tr w:rsidR="004422DB" w14:paraId="4DD2F256" w14:textId="77777777" w:rsidTr="007A6763">
        <w:trPr>
          <w:trHeight w:val="331"/>
          <w:jc w:val="center"/>
        </w:trPr>
        <w:tc>
          <w:tcPr>
            <w:tcW w:w="648" w:type="dxa"/>
            <w:vMerge/>
            <w:shd w:val="clear" w:color="auto" w:fill="C00000"/>
          </w:tcPr>
          <w:p w14:paraId="58CAC224" w14:textId="77777777" w:rsidR="004422DB" w:rsidRDefault="004422DB" w:rsidP="00596C44">
            <w:pPr>
              <w:jc w:val="both"/>
              <w:rPr>
                <w:lang w:val="es-ES_tradnl"/>
              </w:rPr>
            </w:pPr>
          </w:p>
        </w:tc>
        <w:tc>
          <w:tcPr>
            <w:tcW w:w="648" w:type="dxa"/>
            <w:shd w:val="clear" w:color="auto" w:fill="C45911" w:themeFill="accent2" w:themeFillShade="BF"/>
            <w:vAlign w:val="center"/>
          </w:tcPr>
          <w:p w14:paraId="7586B637" w14:textId="77777777" w:rsidR="004422DB" w:rsidRDefault="004422DB" w:rsidP="007A6763">
            <w:pPr>
              <w:jc w:val="center"/>
              <w:rPr>
                <w:lang w:val="es-ES_tradnl"/>
              </w:rPr>
            </w:pPr>
            <w:r>
              <w:rPr>
                <w:lang w:val="es-ES_tradnl"/>
              </w:rPr>
              <w:t>C</w:t>
            </w:r>
          </w:p>
        </w:tc>
        <w:tc>
          <w:tcPr>
            <w:tcW w:w="649" w:type="dxa"/>
            <w:vAlign w:val="center"/>
          </w:tcPr>
          <w:p w14:paraId="4C0965B3" w14:textId="77777777" w:rsidR="004422DB" w:rsidRDefault="004422DB" w:rsidP="007A6763">
            <w:pPr>
              <w:jc w:val="center"/>
              <w:rPr>
                <w:lang w:val="es-ES_tradnl"/>
              </w:rPr>
            </w:pPr>
            <w:r>
              <w:rPr>
                <w:lang w:val="es-ES_tradnl"/>
              </w:rPr>
              <w:t>0</w:t>
            </w:r>
          </w:p>
        </w:tc>
        <w:tc>
          <w:tcPr>
            <w:tcW w:w="649" w:type="dxa"/>
            <w:vAlign w:val="center"/>
          </w:tcPr>
          <w:p w14:paraId="1F8F5879" w14:textId="3C6CB512" w:rsidR="004422DB" w:rsidRDefault="004422DB" w:rsidP="007A6763">
            <w:pPr>
              <w:jc w:val="center"/>
              <w:rPr>
                <w:lang w:val="es-ES_tradnl"/>
              </w:rPr>
            </w:pPr>
            <w:r>
              <w:rPr>
                <w:lang w:val="es-ES_tradnl"/>
              </w:rPr>
              <w:t>3</w:t>
            </w:r>
          </w:p>
        </w:tc>
        <w:tc>
          <w:tcPr>
            <w:tcW w:w="649" w:type="dxa"/>
            <w:vAlign w:val="center"/>
          </w:tcPr>
          <w:p w14:paraId="5941E8A1" w14:textId="6FE1316D" w:rsidR="004422DB" w:rsidRDefault="007A6763" w:rsidP="007A6763">
            <w:pPr>
              <w:jc w:val="center"/>
              <w:rPr>
                <w:lang w:val="es-ES_tradnl"/>
              </w:rPr>
            </w:pPr>
            <w:r>
              <w:rPr>
                <w:lang w:val="es-ES_tradnl"/>
              </w:rPr>
              <w:t>1</w:t>
            </w:r>
            <w:r w:rsidR="004422DB">
              <w:rPr>
                <w:lang w:val="es-ES_tradnl"/>
              </w:rPr>
              <w:t>5</w:t>
            </w:r>
          </w:p>
        </w:tc>
        <w:tc>
          <w:tcPr>
            <w:tcW w:w="649" w:type="dxa"/>
            <w:vAlign w:val="center"/>
          </w:tcPr>
          <w:p w14:paraId="50865E0D" w14:textId="77777777" w:rsidR="004422DB" w:rsidRDefault="004422DB" w:rsidP="007A6763">
            <w:pPr>
              <w:jc w:val="center"/>
              <w:rPr>
                <w:lang w:val="es-ES_tradnl"/>
              </w:rPr>
            </w:pPr>
            <w:r>
              <w:rPr>
                <w:lang w:val="es-ES_tradnl"/>
              </w:rPr>
              <w:t>0</w:t>
            </w:r>
          </w:p>
        </w:tc>
      </w:tr>
      <w:tr w:rsidR="004422DB" w14:paraId="4BE97C73" w14:textId="77777777" w:rsidTr="007A6763">
        <w:trPr>
          <w:trHeight w:val="331"/>
          <w:jc w:val="center"/>
        </w:trPr>
        <w:tc>
          <w:tcPr>
            <w:tcW w:w="648" w:type="dxa"/>
            <w:vMerge/>
            <w:shd w:val="clear" w:color="auto" w:fill="C00000"/>
          </w:tcPr>
          <w:p w14:paraId="30A7B060" w14:textId="77777777" w:rsidR="004422DB" w:rsidRDefault="004422DB" w:rsidP="00596C44">
            <w:pPr>
              <w:jc w:val="both"/>
              <w:rPr>
                <w:lang w:val="es-ES_tradnl"/>
              </w:rPr>
            </w:pPr>
          </w:p>
        </w:tc>
        <w:tc>
          <w:tcPr>
            <w:tcW w:w="648" w:type="dxa"/>
            <w:shd w:val="clear" w:color="auto" w:fill="C45911" w:themeFill="accent2" w:themeFillShade="BF"/>
            <w:vAlign w:val="center"/>
          </w:tcPr>
          <w:p w14:paraId="2C261244" w14:textId="77777777" w:rsidR="004422DB" w:rsidRDefault="004422DB" w:rsidP="007A6763">
            <w:pPr>
              <w:jc w:val="center"/>
              <w:rPr>
                <w:lang w:val="es-ES_tradnl"/>
              </w:rPr>
            </w:pPr>
            <w:r>
              <w:rPr>
                <w:lang w:val="es-ES_tradnl"/>
              </w:rPr>
              <w:t>D</w:t>
            </w:r>
          </w:p>
        </w:tc>
        <w:tc>
          <w:tcPr>
            <w:tcW w:w="649" w:type="dxa"/>
            <w:vAlign w:val="center"/>
          </w:tcPr>
          <w:p w14:paraId="4B9787CE" w14:textId="77777777" w:rsidR="004422DB" w:rsidRDefault="004422DB" w:rsidP="007A6763">
            <w:pPr>
              <w:jc w:val="center"/>
              <w:rPr>
                <w:lang w:val="es-ES_tradnl"/>
              </w:rPr>
            </w:pPr>
            <w:r>
              <w:rPr>
                <w:lang w:val="es-ES_tradnl"/>
              </w:rPr>
              <w:t>0</w:t>
            </w:r>
          </w:p>
        </w:tc>
        <w:tc>
          <w:tcPr>
            <w:tcW w:w="649" w:type="dxa"/>
            <w:vAlign w:val="center"/>
          </w:tcPr>
          <w:p w14:paraId="0F41C028" w14:textId="7CA9B23A" w:rsidR="004422DB" w:rsidRDefault="007A6763" w:rsidP="007A6763">
            <w:pPr>
              <w:jc w:val="center"/>
              <w:rPr>
                <w:lang w:val="es-ES_tradnl"/>
              </w:rPr>
            </w:pPr>
            <w:r>
              <w:rPr>
                <w:lang w:val="es-ES_tradnl"/>
              </w:rPr>
              <w:t>0</w:t>
            </w:r>
          </w:p>
        </w:tc>
        <w:tc>
          <w:tcPr>
            <w:tcW w:w="649" w:type="dxa"/>
            <w:vAlign w:val="center"/>
          </w:tcPr>
          <w:p w14:paraId="68757B98" w14:textId="77777777" w:rsidR="004422DB" w:rsidRDefault="004422DB" w:rsidP="007A6763">
            <w:pPr>
              <w:jc w:val="center"/>
              <w:rPr>
                <w:lang w:val="es-ES_tradnl"/>
              </w:rPr>
            </w:pPr>
            <w:r>
              <w:rPr>
                <w:lang w:val="es-ES_tradnl"/>
              </w:rPr>
              <w:t>2</w:t>
            </w:r>
          </w:p>
        </w:tc>
        <w:tc>
          <w:tcPr>
            <w:tcW w:w="649" w:type="dxa"/>
            <w:vAlign w:val="center"/>
          </w:tcPr>
          <w:p w14:paraId="7E1377D7" w14:textId="7437C934" w:rsidR="004422DB" w:rsidRDefault="007A6763" w:rsidP="007A6763">
            <w:pPr>
              <w:jc w:val="center"/>
              <w:rPr>
                <w:lang w:val="es-ES_tradnl"/>
              </w:rPr>
            </w:pPr>
            <w:r>
              <w:rPr>
                <w:lang w:val="es-ES_tradnl"/>
              </w:rPr>
              <w:t>6</w:t>
            </w:r>
          </w:p>
        </w:tc>
      </w:tr>
    </w:tbl>
    <w:p w14:paraId="57581FAB" w14:textId="77777777" w:rsidR="00596C44" w:rsidRDefault="00596C44" w:rsidP="00596C44">
      <w:pPr>
        <w:jc w:val="both"/>
        <w:rPr>
          <w:lang w:val="es-ES_tradnl"/>
        </w:rPr>
      </w:pPr>
    </w:p>
    <w:p w14:paraId="6AC3BF6E" w14:textId="77777777" w:rsidR="004422DB" w:rsidRDefault="004422DB" w:rsidP="004422DB">
      <w:pPr>
        <w:jc w:val="both"/>
        <w:rPr>
          <w:lang w:val="es-ES_tradnl"/>
        </w:rPr>
      </w:pPr>
    </w:p>
    <w:p w14:paraId="7293D6C5" w14:textId="0C94715C" w:rsidR="00FF3985" w:rsidRDefault="007A6763" w:rsidP="00FF3985">
      <w:pPr>
        <w:tabs>
          <w:tab w:val="left" w:pos="5096"/>
        </w:tabs>
        <w:jc w:val="both"/>
        <w:rPr>
          <w:sz w:val="22"/>
          <w:lang w:val="es-ES_tradnl"/>
        </w:rPr>
      </w:pPr>
      <w:r w:rsidRPr="007A6763">
        <w:rPr>
          <w:b/>
          <w:sz w:val="22"/>
          <w:lang w:val="es-ES_tradnl"/>
        </w:rPr>
        <w:t>OBSERVACIONES:</w:t>
      </w:r>
      <w:r>
        <w:rPr>
          <w:b/>
          <w:sz w:val="22"/>
          <w:lang w:val="es-ES_tradnl"/>
        </w:rPr>
        <w:t xml:space="preserve"> </w:t>
      </w:r>
      <w:r>
        <w:rPr>
          <w:sz w:val="22"/>
          <w:lang w:val="es-ES_tradnl"/>
        </w:rPr>
        <w:t xml:space="preserve">Sobre la información proporcionada por el </w:t>
      </w:r>
      <w:proofErr w:type="spellStart"/>
      <w:r>
        <w:rPr>
          <w:sz w:val="22"/>
          <w:lang w:val="es-ES_tradnl"/>
        </w:rPr>
        <w:t>Ceaaces</w:t>
      </w:r>
      <w:proofErr w:type="spellEnd"/>
      <w:r>
        <w:rPr>
          <w:sz w:val="22"/>
          <w:lang w:val="es-ES_tradnl"/>
        </w:rPr>
        <w:t xml:space="preserve"> se encontraron algunas observaciones importantes:</w:t>
      </w:r>
    </w:p>
    <w:p w14:paraId="44FBD7D9" w14:textId="77777777" w:rsidR="007A6763" w:rsidRDefault="007A6763" w:rsidP="00FF3985">
      <w:pPr>
        <w:tabs>
          <w:tab w:val="left" w:pos="5096"/>
        </w:tabs>
        <w:jc w:val="both"/>
        <w:rPr>
          <w:sz w:val="22"/>
          <w:lang w:val="es-ES_tradnl"/>
        </w:rPr>
      </w:pPr>
    </w:p>
    <w:p w14:paraId="35CD7B83" w14:textId="569C9471" w:rsidR="007A6763" w:rsidRPr="007A6763" w:rsidRDefault="007A6763" w:rsidP="007A6763">
      <w:pPr>
        <w:pStyle w:val="Prrafodelista"/>
        <w:numPr>
          <w:ilvl w:val="0"/>
          <w:numId w:val="6"/>
        </w:numPr>
        <w:tabs>
          <w:tab w:val="left" w:pos="5096"/>
        </w:tabs>
        <w:jc w:val="both"/>
        <w:rPr>
          <w:sz w:val="22"/>
          <w:lang w:val="es-ES_tradnl"/>
        </w:rPr>
      </w:pPr>
      <w:r>
        <w:rPr>
          <w:sz w:val="22"/>
          <w:lang w:val="es-ES_tradnl"/>
        </w:rPr>
        <w:t>La IES 1077 presenta un puntaje de evaluación global superior a la IES 1005, sin embargo la IES 1077 se encuentra en la categoría C mientras que la IES 1005 se encuentra en la categoría B.</w:t>
      </w:r>
    </w:p>
    <w:p w14:paraId="7ECF3573" w14:textId="77777777" w:rsidR="007A6763" w:rsidRDefault="007A6763" w:rsidP="007A6763">
      <w:pPr>
        <w:tabs>
          <w:tab w:val="left" w:pos="5096"/>
        </w:tabs>
        <w:ind w:left="360"/>
        <w:jc w:val="both"/>
        <w:rPr>
          <w:b/>
          <w:sz w:val="22"/>
          <w:lang w:val="es-ES_tradnl"/>
        </w:rPr>
      </w:pPr>
    </w:p>
    <w:p w14:paraId="313721ED" w14:textId="43D078E0" w:rsidR="007A6763" w:rsidRPr="007A6763" w:rsidRDefault="007A6763" w:rsidP="007A6763">
      <w:pPr>
        <w:tabs>
          <w:tab w:val="left" w:pos="5096"/>
        </w:tabs>
        <w:ind w:left="360"/>
        <w:jc w:val="center"/>
        <w:rPr>
          <w:b/>
          <w:sz w:val="22"/>
          <w:lang w:val="es-ES_tradnl"/>
        </w:rPr>
      </w:pPr>
      <w:r>
        <w:rPr>
          <w:b/>
          <w:noProof/>
          <w:sz w:val="22"/>
          <w:lang w:val="es-ES"/>
        </w:rPr>
        <w:drawing>
          <wp:inline distT="0" distB="0" distL="0" distR="0" wp14:anchorId="282CB39F" wp14:editId="55525721">
            <wp:extent cx="2853483" cy="812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483" cy="812885"/>
                    </a:xfrm>
                    <a:prstGeom prst="rect">
                      <a:avLst/>
                    </a:prstGeom>
                    <a:noFill/>
                    <a:ln>
                      <a:noFill/>
                    </a:ln>
                  </pic:spPr>
                </pic:pic>
              </a:graphicData>
            </a:graphic>
          </wp:inline>
        </w:drawing>
      </w:r>
    </w:p>
    <w:sectPr w:rsidR="007A6763" w:rsidRPr="007A6763" w:rsidSect="007C4D5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718A"/>
    <w:multiLevelType w:val="hybridMultilevel"/>
    <w:tmpl w:val="7286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0792B"/>
    <w:multiLevelType w:val="hybridMultilevel"/>
    <w:tmpl w:val="337C8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B7F43D0"/>
    <w:multiLevelType w:val="hybridMultilevel"/>
    <w:tmpl w:val="9BDE3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A2604"/>
    <w:multiLevelType w:val="hybridMultilevel"/>
    <w:tmpl w:val="83D04F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C052D3D"/>
    <w:multiLevelType w:val="hybridMultilevel"/>
    <w:tmpl w:val="9BDE3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240230"/>
    <w:multiLevelType w:val="hybridMultilevel"/>
    <w:tmpl w:val="6968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5B9"/>
    <w:rsid w:val="00022E16"/>
    <w:rsid w:val="00026DE2"/>
    <w:rsid w:val="002D0B65"/>
    <w:rsid w:val="003704C9"/>
    <w:rsid w:val="003A1B2B"/>
    <w:rsid w:val="003C72D4"/>
    <w:rsid w:val="004422DB"/>
    <w:rsid w:val="00491587"/>
    <w:rsid w:val="00495E24"/>
    <w:rsid w:val="004E2A36"/>
    <w:rsid w:val="00502E6C"/>
    <w:rsid w:val="00526618"/>
    <w:rsid w:val="00596C44"/>
    <w:rsid w:val="005F23AB"/>
    <w:rsid w:val="00622D9D"/>
    <w:rsid w:val="006655B9"/>
    <w:rsid w:val="006C59F8"/>
    <w:rsid w:val="0071122C"/>
    <w:rsid w:val="00771519"/>
    <w:rsid w:val="007A6763"/>
    <w:rsid w:val="007C2311"/>
    <w:rsid w:val="007C4D56"/>
    <w:rsid w:val="009B58F7"/>
    <w:rsid w:val="009C3826"/>
    <w:rsid w:val="00A037F6"/>
    <w:rsid w:val="00A13B11"/>
    <w:rsid w:val="00A468D7"/>
    <w:rsid w:val="00BD5D30"/>
    <w:rsid w:val="00C42F61"/>
    <w:rsid w:val="00C454BF"/>
    <w:rsid w:val="00CD678B"/>
    <w:rsid w:val="00D467FE"/>
    <w:rsid w:val="00E21BF2"/>
    <w:rsid w:val="00E920DF"/>
    <w:rsid w:val="00EA6045"/>
    <w:rsid w:val="00ED2C15"/>
    <w:rsid w:val="00F44778"/>
    <w:rsid w:val="00F774DF"/>
    <w:rsid w:val="00FC2FED"/>
    <w:rsid w:val="00FF3985"/>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894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C"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65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467FE"/>
    <w:pPr>
      <w:ind w:left="720"/>
      <w:contextualSpacing/>
    </w:pPr>
  </w:style>
  <w:style w:type="paragraph" w:styleId="Textodeglobo">
    <w:name w:val="Balloon Text"/>
    <w:basedOn w:val="Normal"/>
    <w:link w:val="TextodegloboCar"/>
    <w:uiPriority w:val="99"/>
    <w:semiHidden/>
    <w:unhideWhenUsed/>
    <w:rsid w:val="00502E6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02E6C"/>
    <w:rPr>
      <w:rFonts w:ascii="Lucida Grande" w:hAnsi="Lucida Grande" w:cs="Lucida Grande"/>
      <w:sz w:val="18"/>
      <w:szCs w:val="18"/>
    </w:rPr>
  </w:style>
  <w:style w:type="paragraph" w:styleId="NormalWeb">
    <w:name w:val="Normal (Web)"/>
    <w:basedOn w:val="Normal"/>
    <w:uiPriority w:val="99"/>
    <w:semiHidden/>
    <w:unhideWhenUsed/>
    <w:rsid w:val="006C59F8"/>
    <w:pPr>
      <w:spacing w:before="100" w:beforeAutospacing="1" w:after="100" w:afterAutospacing="1"/>
    </w:pPr>
    <w:rPr>
      <w:rFonts w:ascii="Times" w:hAnsi="Times" w:cs="Times New Roman"/>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69673">
      <w:bodyDiv w:val="1"/>
      <w:marLeft w:val="0"/>
      <w:marRight w:val="0"/>
      <w:marTop w:val="0"/>
      <w:marBottom w:val="0"/>
      <w:divBdr>
        <w:top w:val="none" w:sz="0" w:space="0" w:color="auto"/>
        <w:left w:val="none" w:sz="0" w:space="0" w:color="auto"/>
        <w:bottom w:val="none" w:sz="0" w:space="0" w:color="auto"/>
        <w:right w:val="none" w:sz="0" w:space="0" w:color="auto"/>
      </w:divBdr>
      <w:divsChild>
        <w:div w:id="1220359715">
          <w:marLeft w:val="0"/>
          <w:marRight w:val="0"/>
          <w:marTop w:val="0"/>
          <w:marBottom w:val="0"/>
          <w:divBdr>
            <w:top w:val="none" w:sz="0" w:space="0" w:color="auto"/>
            <w:left w:val="none" w:sz="0" w:space="0" w:color="auto"/>
            <w:bottom w:val="none" w:sz="0" w:space="0" w:color="auto"/>
            <w:right w:val="none" w:sz="0" w:space="0" w:color="auto"/>
          </w:divBdr>
          <w:divsChild>
            <w:div w:id="1409884724">
              <w:marLeft w:val="0"/>
              <w:marRight w:val="0"/>
              <w:marTop w:val="0"/>
              <w:marBottom w:val="0"/>
              <w:divBdr>
                <w:top w:val="none" w:sz="0" w:space="0" w:color="auto"/>
                <w:left w:val="none" w:sz="0" w:space="0" w:color="auto"/>
                <w:bottom w:val="none" w:sz="0" w:space="0" w:color="auto"/>
                <w:right w:val="none" w:sz="0" w:space="0" w:color="auto"/>
              </w:divBdr>
              <w:divsChild>
                <w:div w:id="4169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
              <a:t>Impacto de las variables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0.0421149364300934"/>
          <c:y val="0.111314710833215"/>
          <c:w val="0.920142504097384"/>
          <c:h val="0.817340785873329"/>
        </c:manualLayout>
      </c:layout>
      <c:barChart>
        <c:barDir val="bar"/>
        <c:grouping val="clustered"/>
        <c:varyColors val="0"/>
        <c:ser>
          <c:idx val="0"/>
          <c:order val="0"/>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Hoja1!$A$4:$A$12</c:f>
              <c:strCache>
                <c:ptCount val="9"/>
                <c:pt idx="0">
                  <c:v>FORMACIONPOSGRADO</c:v>
                </c:pt>
                <c:pt idx="1">
                  <c:v>HORASCLASESMTTP</c:v>
                </c:pt>
                <c:pt idx="2">
                  <c:v>CONCURSO</c:v>
                </c:pt>
                <c:pt idx="3">
                  <c:v>REMUNERACIONTC</c:v>
                </c:pt>
                <c:pt idx="4">
                  <c:v>LIBROSREVISADOSPORPARES</c:v>
                </c:pt>
                <c:pt idx="5">
                  <c:v>CONECTIVIDAD</c:v>
                </c:pt>
                <c:pt idx="6">
                  <c:v>COBERTURAESTUDIANTES</c:v>
                </c:pt>
                <c:pt idx="7">
                  <c:v>OFICINASMTTP</c:v>
                </c:pt>
                <c:pt idx="8">
                  <c:v>PRODUCCIONCIENTIFICA</c:v>
                </c:pt>
              </c:strCache>
            </c:strRef>
          </c:cat>
          <c:val>
            <c:numRef>
              <c:f>Hoja1!$B$4:$B$12</c:f>
              <c:numCache>
                <c:formatCode>0.0000</c:formatCode>
                <c:ptCount val="9"/>
                <c:pt idx="0">
                  <c:v>0.14408193858738</c:v>
                </c:pt>
                <c:pt idx="1">
                  <c:v>-0.08311549587792</c:v>
                </c:pt>
                <c:pt idx="2">
                  <c:v>0.0668</c:v>
                </c:pt>
                <c:pt idx="3">
                  <c:v>0.17571243613743</c:v>
                </c:pt>
                <c:pt idx="4">
                  <c:v>0.10006230518676</c:v>
                </c:pt>
                <c:pt idx="5">
                  <c:v>0.122754664682</c:v>
                </c:pt>
                <c:pt idx="6">
                  <c:v>0.073168</c:v>
                </c:pt>
                <c:pt idx="7">
                  <c:v>-0.12136878295282</c:v>
                </c:pt>
                <c:pt idx="8">
                  <c:v>0.11628845472252</c:v>
                </c:pt>
              </c:numCache>
            </c:numRef>
          </c:val>
        </c:ser>
        <c:dLbls>
          <c:dLblPos val="inEnd"/>
          <c:showLegendKey val="0"/>
          <c:showVal val="1"/>
          <c:showCatName val="0"/>
          <c:showSerName val="0"/>
          <c:showPercent val="0"/>
          <c:showBubbleSize val="0"/>
        </c:dLbls>
        <c:gapWidth val="65"/>
        <c:axId val="2145252720"/>
        <c:axId val="2144936768"/>
      </c:barChart>
      <c:catAx>
        <c:axId val="214525272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
          </a:p>
        </c:txPr>
        <c:crossAx val="2144936768"/>
        <c:crosses val="autoZero"/>
        <c:auto val="1"/>
        <c:lblAlgn val="ctr"/>
        <c:lblOffset val="100"/>
        <c:noMultiLvlLbl val="0"/>
      </c:catAx>
      <c:valAx>
        <c:axId val="214493676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crossAx val="21452527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BD141-61DF-6043-A1A1-B733023B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1108</Words>
  <Characters>6099</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EFX</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c:creator>
  <cp:keywords/>
  <dc:description/>
  <cp:lastModifiedBy>Diego .</cp:lastModifiedBy>
  <cp:revision>16</cp:revision>
  <dcterms:created xsi:type="dcterms:W3CDTF">2015-08-14T20:15:00Z</dcterms:created>
  <dcterms:modified xsi:type="dcterms:W3CDTF">2015-09-01T18:12:00Z</dcterms:modified>
</cp:coreProperties>
</file>