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1"/>
        </w:rPr>
        <w:t>投资委员会备忘录 (IC Memo) - 企查查MCP增强版</w:t>
      </w:r>
    </w:p>
    <w:p>
      <w:r>
        <w:rPr>
          <w:rFonts w:ascii="Microsoft YaHei" w:hAnsi="Microsoft YaHei" w:eastAsia="Microsoft YaHei"/>
          <w:sz w:val="21"/>
        </w:rPr>
        <w:t>目标企业:    北京至格科技有限公司</w:t>
      </w:r>
    </w:p>
    <w:p>
      <w:r>
        <w:rPr>
          <w:rFonts w:ascii="Microsoft YaHei" w:hAnsi="Microsoft YaHei" w:eastAsia="Microsoft YaHei"/>
          <w:sz w:val="21"/>
        </w:rPr>
        <w:t>统一社会信用代码: 91110108MA01H1XXXX</w:t>
      </w:r>
    </w:p>
    <w:p>
      <w:r>
        <w:rPr>
          <w:rFonts w:ascii="Microsoft YaHei" w:hAnsi="Microsoft YaHei" w:eastAsia="Microsoft YaHei"/>
          <w:sz w:val="21"/>
        </w:rPr>
        <w:t>所属行业:    AR/光学显示</w:t>
      </w:r>
    </w:p>
    <w:p>
      <w:r>
        <w:rPr>
          <w:rFonts w:ascii="Microsoft YaHei" w:hAnsi="Microsoft YaHei" w:eastAsia="Microsoft YaHei"/>
          <w:sz w:val="21"/>
        </w:rPr>
        <w:t>拟投轮次:    C轮</w:t>
      </w:r>
    </w:p>
    <w:p>
      <w:r>
        <w:rPr>
          <w:rFonts w:ascii="Microsoft YaHei" w:hAnsi="Microsoft YaHei" w:eastAsia="Microsoft YaHei"/>
          <w:sz w:val="21"/>
        </w:rPr>
        <w:t>尽调日期:    2026-03-27</w:t>
      </w:r>
    </w:p>
    <w:p>
      <w:r>
        <w:rPr>
          <w:rFonts w:ascii="Microsoft YaHei" w:hAnsi="Microsoft YaHei" w:eastAsia="Microsoft YaHei"/>
          <w:sz w:val="21"/>
        </w:rPr>
        <w:t>报告版本:    V1.0</w:t>
      </w:r>
    </w:p>
    <w:p>
      <w:r>
        <w:rPr>
          <w:rFonts w:ascii="Microsoft YaHei" w:hAnsi="Microsoft YaHei" w:eastAsia="Microsoft YaHei"/>
          <w:sz w:val="21"/>
        </w:rPr>
        <w:t>数据来源:    企查查MCP (企业基座/风控大脑/知产引擎/经营罗盘)</w:t>
      </w:r>
    </w:p>
    <w:p>
      <w:r>
        <w:rPr>
          <w:rFonts w:ascii="Microsoft YaHei" w:hAnsi="Microsoft YaHei" w:eastAsia="Microsoft YaHei"/>
          <w:sz w:val="21"/>
        </w:rPr>
        <w:t>## 1. 执行摘要</w:t>
      </w:r>
    </w:p>
    <w:p>
      <w:r>
        <w:rPr>
          <w:rFonts w:ascii="Microsoft YaHei" w:hAnsi="Microsoft YaHei" w:eastAsia="Microsoft YaHei"/>
          <w:sz w:val="21"/>
        </w:rPr>
        <w:t>### 1.1 投资建议</w:t>
      </w:r>
    </w:p>
    <w:p>
      <w:r>
        <w:rPr>
          <w:rFonts w:ascii="Microsoft YaHei" w:hAnsi="Microsoft YaHei" w:eastAsia="Microsoft YaHei"/>
          <w:color w:val="008000"/>
          <w:sz w:val="21"/>
        </w:rPr>
        <w:t>投资建议: ✅ 推荐</w:t>
      </w:r>
    </w:p>
    <w:p>
      <w:r>
        <w:rPr>
          <w:rFonts w:ascii="Microsoft YaHei" w:hAnsi="Microsoft YaHei" w:eastAsia="Microsoft YaHei"/>
          <w:sz w:val="21"/>
        </w:rPr>
        <w:t>投前估值: 未披露</w:t>
      </w:r>
    </w:p>
    <w:p>
      <w:r>
        <w:rPr>
          <w:rFonts w:ascii="Microsoft YaHei" w:hAnsi="Microsoft YaHei" w:eastAsia="Microsoft YaHei"/>
          <w:sz w:val="21"/>
        </w:rPr>
        <w:t>风险等级: 中</w:t>
      </w:r>
    </w:p>
    <w:p>
      <w:r>
        <w:rPr>
          <w:rFonts w:ascii="Microsoft YaHei" w:hAnsi="Microsoft YaHei" w:eastAsia="Microsoft YaHei"/>
          <w:sz w:val="21"/>
        </w:rPr>
        <w:t>### 1.2 核心亮点</w:t>
      </w:r>
    </w:p>
    <w:p>
      <w:r>
        <w:rPr>
          <w:b/>
          <w:sz w:val="22"/>
        </w:rPr>
        <w:t>1. **技术领先** - 64件专利（36项发明专利），国内AR衍射光波导领域头部厂商</w:t>
      </w:r>
    </w:p>
    <w:p>
      <w:r>
        <w:rPr>
          <w:b/>
          <w:sz w:val="22"/>
        </w:rPr>
        <w:t>2. **市场机遇** - AI眼镜爆发元年，已成为小米、OPPO、阿里核心供应商</w:t>
      </w:r>
    </w:p>
    <w:p>
      <w:r>
        <w:rPr>
          <w:b/>
          <w:sz w:val="22"/>
        </w:rPr>
        <w:t>3. **量产能力** - 建成国内首条AR衍射光波导全自动产线，年交付能力百万片</w:t>
      </w:r>
    </w:p>
    <w:p>
      <w:r>
        <w:rPr>
          <w:rFonts w:ascii="Microsoft YaHei" w:hAnsi="Microsoft YaHei" w:eastAsia="Microsoft YaHei"/>
          <w:sz w:val="21"/>
        </w:rPr>
        <w:t>### 1.3 关键风险</w:t>
      </w:r>
    </w:p>
    <w:p>
      <w:r>
        <w:rPr>
          <w:b/>
          <w:sz w:val="22"/>
        </w:rPr>
        <w:t>1. ⚠️ 技术路线竞争 - 衍射光波导面临Birdbath等技术竞争</w:t>
      </w:r>
    </w:p>
    <w:p>
      <w:r>
        <w:rPr>
          <w:b/>
          <w:sz w:val="22"/>
        </w:rPr>
        <w:t>2. ⚠️ 客户集中 - 高度依赖小米、OPPO等头部客户</w:t>
      </w:r>
    </w:p>
    <w:p>
      <w:r>
        <w:rPr>
          <w:b/>
          <w:sz w:val="22"/>
        </w:rPr>
        <w:t>3. ⚠️ 估值风险 - 本轮估值未披露，可能存在泡沫</w:t>
      </w:r>
    </w:p>
    <w:p>
      <w:r>
        <w:rPr>
          <w:rFonts w:ascii="Microsoft YaHei" w:hAnsi="Microsoft YaHei" w:eastAsia="Microsoft YaHei"/>
          <w:sz w:val="21"/>
        </w:rPr>
        <w:t>## 2. 公司概况</w:t>
      </w:r>
    </w:p>
    <w:p>
      <w:r>
        <w:rPr>
          <w:rFonts w:ascii="Microsoft YaHei" w:hAnsi="Microsoft YaHei" w:eastAsia="Microsoft YaHei"/>
          <w:sz w:val="21"/>
        </w:rPr>
        <w:t>### 2.1 基本信息</w:t>
      </w:r>
    </w:p>
    <w:p>
      <w:r>
        <w:rPr>
          <w:rFonts w:ascii="Microsoft YaHei" w:hAnsi="Microsoft YaHei" w:eastAsia="Microsoft YaHei"/>
          <w:sz w:val="21"/>
        </w:rPr>
        <w:t>公司全称:      北京至格科技有限公司</w:t>
      </w:r>
    </w:p>
    <w:p>
      <w:r>
        <w:rPr>
          <w:rFonts w:ascii="Microsoft YaHei" w:hAnsi="Microsoft YaHei" w:eastAsia="Microsoft YaHei"/>
          <w:sz w:val="21"/>
        </w:rPr>
        <w:t>成立时间:      2019-07-04 (6.7年历史)</w:t>
      </w:r>
    </w:p>
    <w:p>
      <w:r>
        <w:rPr>
          <w:rFonts w:ascii="Microsoft YaHei" w:hAnsi="Microsoft YaHei" w:eastAsia="Microsoft YaHei"/>
          <w:sz w:val="21"/>
        </w:rPr>
        <w:t>注册资本:      6,279.922万元</w:t>
      </w:r>
    </w:p>
    <w:p>
      <w:r>
        <w:rPr>
          <w:rFonts w:ascii="Microsoft YaHei" w:hAnsi="Microsoft YaHei" w:eastAsia="Microsoft YaHei"/>
          <w:sz w:val="21"/>
        </w:rPr>
        <w:t>法定代表人:    孟祥峰</w:t>
      </w:r>
    </w:p>
    <w:p>
      <w:r>
        <w:rPr>
          <w:rFonts w:ascii="Microsoft YaHei" w:hAnsi="Microsoft YaHei" w:eastAsia="Microsoft YaHei"/>
          <w:sz w:val="21"/>
        </w:rPr>
        <w:t>公司状态:      存续</w:t>
      </w:r>
    </w:p>
    <w:p>
      <w:r>
        <w:rPr>
          <w:rFonts w:ascii="Microsoft YaHei" w:hAnsi="Microsoft YaHei" w:eastAsia="Microsoft YaHei"/>
          <w:sz w:val="21"/>
        </w:rPr>
        <w:t>### 2.2 股权结构</w:t>
      </w:r>
    </w:p>
    <w:p>
      <w:r>
        <w:rPr>
          <w:rFonts w:ascii="Microsoft YaHei" w:hAnsi="Microsoft YaHei" w:eastAsia="Microsoft YaHei"/>
          <w:sz w:val="21"/>
        </w:rPr>
        <w:t>实控人: 孟祥峰</w:t>
      </w:r>
    </w:p>
    <w:p>
      <w:r>
        <w:rPr>
          <w:rFonts w:ascii="Microsoft YaHei" w:hAnsi="Microsoft YaHei" w:eastAsia="Microsoft YaHei"/>
          <w:sz w:val="21"/>
        </w:rPr>
        <w:t>### 2.3 核心团队</w:t>
      </w:r>
    </w:p>
    <w:p>
      <w:r>
        <w:rPr>
          <w:rFonts w:ascii="Microsoft YaHei" w:hAnsi="Microsoft YaHei" w:eastAsia="Microsoft YaHei"/>
          <w:sz w:val="21"/>
        </w:rPr>
        <w:t>CEO: 孟祥峰 - AR领域专家，清华大学背景</w:t>
      </w:r>
    </w:p>
    <w:p>
      <w:r>
        <w:rPr>
          <w:rFonts w:ascii="Microsoft YaHei" w:hAnsi="Microsoft YaHei" w:eastAsia="Microsoft YaHei"/>
          <w:sz w:val="21"/>
        </w:rPr>
        <w:t>## 3. 知识产权</w:t>
      </w:r>
    </w:p>
    <w:p>
      <w:r>
        <w:rPr>
          <w:rFonts w:ascii="Microsoft YaHei" w:hAnsi="Microsoft YaHei" w:eastAsia="Microsoft YaHei"/>
          <w:sz w:val="21"/>
        </w:rPr>
        <w:t>专利总数: 64件</w:t>
      </w:r>
    </w:p>
    <w:p>
      <w:pPr>
        <w:pStyle w:val="ListBullet"/>
      </w:pPr>
      <w:r>
        <w:rPr>
          <w:rFonts w:ascii="Microsoft YaHei" w:hAnsi="Microsoft YaHei" w:eastAsia="Microsoft YaHei"/>
        </w:rPr>
        <w:t>- 发明专利: 36件</w:t>
      </w:r>
    </w:p>
    <w:p>
      <w:pPr>
        <w:pStyle w:val="ListBullet"/>
      </w:pPr>
      <w:r>
        <w:rPr>
          <w:rFonts w:ascii="Microsoft YaHei" w:hAnsi="Microsoft YaHei" w:eastAsia="Microsoft YaHei"/>
        </w:rPr>
        <w:t>- 实用新型: 28件</w:t>
      </w:r>
    </w:p>
    <w:p>
      <w:r>
        <w:rPr>
          <w:rFonts w:ascii="Microsoft YaHei" w:hAnsi="Microsoft YaHei" w:eastAsia="Microsoft YaHei"/>
          <w:sz w:val="21"/>
        </w:rPr>
        <w:t>## 7. 投资建议</w:t>
      </w:r>
    </w:p>
    <w:p>
      <w:r>
        <w:rPr>
          <w:rFonts w:ascii="Microsoft YaHei" w:hAnsi="Microsoft YaHei" w:eastAsia="Microsoft YaHei"/>
          <w:color w:val="008000"/>
          <w:sz w:val="21"/>
        </w:rPr>
        <w:t>投资建议: ✅ 推荐投资</w:t>
      </w:r>
    </w:p>
    <w:p>
      <w:r>
        <w:rPr>
          <w:rFonts w:ascii="Microsoft YaHei" w:hAnsi="Microsoft YaHei" w:eastAsia="Microsoft YaHei"/>
          <w:sz w:val="21"/>
        </w:rPr>
        <w:t>风险等级: 中</w:t>
      </w:r>
    </w:p>
    <w:p>
      <w:r>
        <w:br w:type="page"/>
      </w:r>
    </w:p>
    <w:p>
      <w:pPr>
        <w:pStyle w:val="Heading1"/>
      </w:pPr>
      <w:r>
        <w:t>投资委员会决策意见</w:t>
      </w:r>
    </w:p>
    <w:p>
      <w:r>
        <w:t>□ 同意投资，按建议条款推进</w:t>
      </w:r>
    </w:p>
    <w:p>
      <w:r>
        <w:t>□ 有条件通过</w:t>
      </w:r>
    </w:p>
    <w:p>
      <w:r>
        <w:t>□ 暂缓投资</w:t>
      </w:r>
    </w:p>
    <w:p>
      <w:r>
        <w:t>□ 不同意投资</w:t>
      </w:r>
    </w:p>
    <w:p/>
    <w:p>
      <w:r>
        <w:t>委员签字: _________________ 日期: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