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003366"/>
          <w:sz w:val="32"/>
        </w:rPr>
        <w:t>投资委员会备忘录 (IC Memo) - 企查查MCP增强版</w:t>
      </w:r>
    </w:p>
    <w:p>
      <w:r>
        <w:rPr>
          <w:rFonts w:ascii="Microsoft YaHei" w:hAnsi="Microsoft YaHei" w:eastAsia="Microsoft YaHei"/>
          <w:sz w:val="21"/>
        </w:rPr>
        <w:t>目标企业:    北京至格科技有限公司</w:t>
      </w:r>
    </w:p>
    <w:p>
      <w:r>
        <w:rPr>
          <w:rFonts w:ascii="Microsoft YaHei" w:hAnsi="Microsoft YaHei" w:eastAsia="Microsoft YaHei"/>
          <w:sz w:val="21"/>
        </w:rPr>
        <w:t>统一社会信用代码: 91110229MA01L7WH4R</w:t>
      </w:r>
    </w:p>
    <w:p>
      <w:r>
        <w:rPr>
          <w:rFonts w:ascii="Microsoft YaHei" w:hAnsi="Microsoft YaHei" w:eastAsia="Microsoft YaHei"/>
          <w:sz w:val="21"/>
        </w:rPr>
        <w:t>所属行业:    制造业 - AR/光学显示</w:t>
      </w:r>
    </w:p>
    <w:p>
      <w:r>
        <w:rPr>
          <w:rFonts w:ascii="Microsoft YaHei" w:hAnsi="Microsoft YaHei" w:eastAsia="Microsoft YaHei"/>
          <w:sz w:val="21"/>
        </w:rPr>
        <w:t>拟投轮次:    C轮（跟进投资）</w:t>
      </w:r>
    </w:p>
    <w:p>
      <w:r>
        <w:rPr>
          <w:rFonts w:ascii="Microsoft YaHei" w:hAnsi="Microsoft YaHei" w:eastAsia="Microsoft YaHei"/>
          <w:sz w:val="21"/>
        </w:rPr>
        <w:t>尽调日期:    2026-03-25</w:t>
      </w:r>
    </w:p>
    <w:p>
      <w:r>
        <w:rPr>
          <w:rFonts w:ascii="Microsoft YaHei" w:hAnsi="Microsoft YaHei" w:eastAsia="Microsoft YaHei"/>
          <w:sz w:val="21"/>
        </w:rPr>
        <w:t>报告版本:    V1.0</w:t>
      </w:r>
    </w:p>
    <w:p>
      <w:r>
        <w:rPr>
          <w:rFonts w:ascii="Microsoft YaHei" w:hAnsi="Microsoft YaHei" w:eastAsia="Microsoft YaHei"/>
          <w:sz w:val="21"/>
        </w:rPr>
        <w:t>数据来源:    企查查MCP (企业基座/风控大脑/知产引擎/经营罗盘)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Chapter 1: 执行摘要 (Executive Summary)</w:t>
      </w:r>
    </w:p>
    <w:p>
      <w:r>
        <w:rPr>
          <w:b/>
          <w:sz w:val="22"/>
        </w:rPr>
        <w:t>1.1 投资建议</w:t>
      </w:r>
    </w:p>
    <w:p>
      <w:pPr>
        <w:ind w:left="288"/>
      </w:pPr>
      <w:r>
        <w:rPr>
          <w:rFonts w:ascii="Consolas" w:hAnsi="Consolas"/>
          <w:sz w:val="19"/>
        </w:rPr>
        <w:t>├─ 投资建议: ✅ **推荐**</w:t>
      </w:r>
    </w:p>
    <w:p>
      <w:pPr>
        <w:ind w:left="288"/>
      </w:pPr>
      <w:r>
        <w:rPr>
          <w:rFonts w:ascii="Consolas" w:hAnsi="Consolas"/>
          <w:sz w:val="19"/>
        </w:rPr>
        <w:t>├─ 投前估值: 预估 **10-15亿元**</w:t>
      </w:r>
    </w:p>
    <w:p>
      <w:pPr>
        <w:ind w:left="288"/>
      </w:pPr>
      <w:r>
        <w:rPr>
          <w:rFonts w:ascii="Consolas" w:hAnsi="Consolas"/>
          <w:sz w:val="19"/>
        </w:rPr>
        <w:t>├─ 拟投金额: **5,000万-1亿元**</w:t>
      </w:r>
    </w:p>
    <w:p>
      <w:pPr>
        <w:ind w:left="288"/>
      </w:pPr>
      <w:r>
        <w:rPr>
          <w:rFonts w:ascii="Consolas" w:hAnsi="Consolas"/>
          <w:sz w:val="19"/>
        </w:rPr>
        <w:t>└─ 持股比例: **3-5%**</w:t>
      </w:r>
    </w:p>
    <w:p>
      <w:r>
        <w:rPr>
          <w:b/>
          <w:sz w:val="22"/>
        </w:rPr>
        <w:t>1.2 核心亮点 (Top 5)</w:t>
      </w:r>
    </w:p>
    <w:p>
      <w:r>
        <w:rPr>
          <w:b/>
          <w:sz w:val="22"/>
        </w:rPr>
        <w:t>1. **技术领先** - 64件专利（36项发明专利），国内AR衍射光波导领域头部厂商，牵头制定2项AR国家标准</w:t>
      </w:r>
    </w:p>
    <w:p>
      <w:r>
        <w:rPr>
          <w:b/>
          <w:sz w:val="22"/>
        </w:rPr>
        <w:t>2. **市场机遇** - AI眼镜爆发元年，已成为小米、OPPO、阿里核心供应商，年交付目标百万片</w:t>
      </w:r>
    </w:p>
    <w:p>
      <w:r>
        <w:rPr>
          <w:b/>
          <w:sz w:val="22"/>
        </w:rPr>
        <w:t>3. **量产能力** - 建成国内首条AR衍射光波导全自动产线，年交付能力百万片</w:t>
      </w:r>
    </w:p>
    <w:p>
      <w:r>
        <w:rPr>
          <w:b/>
          <w:sz w:val="22"/>
        </w:rPr>
        <w:t>4. **融资活跃** - 一年内完成3轮亿级融资（2025年3月、8月、2026年3月），资本认可度高</w:t>
      </w:r>
    </w:p>
    <w:p>
      <w:r>
        <w:rPr>
          <w:b/>
          <w:sz w:val="22"/>
        </w:rPr>
        <w:t>5. **清华基因** - 核心团队源自清华大学，长江学者、杰出青年领衔，产学研转化能力强</w:t>
      </w:r>
    </w:p>
    <w:p>
      <w:r>
        <w:rPr>
          <w:b/>
          <w:sz w:val="22"/>
        </w:rPr>
        <w:t>1.3 关键风险 (Top 5)</w:t>
      </w:r>
    </w:p>
    <w:p>
      <w:r>
        <w:rPr>
          <w:b/>
          <w:sz w:val="22"/>
        </w:rPr>
        <w:t>1. **技术路线竞争** - 衍射光波导面临Birdbath等技术竞争，苹果未采用该路线 → 持续研发投入，保持技术领先</w:t>
      </w:r>
    </w:p>
    <w:p>
      <w:r>
        <w:rPr>
          <w:b/>
          <w:sz w:val="22"/>
        </w:rPr>
        <w:t>2. **客户集中** - 高度依赖小米、OPPO等头部客户（占订单量大头） → 拓展华为、海外客户，降低集中度</w:t>
      </w:r>
    </w:p>
    <w:p>
      <w:r>
        <w:rPr>
          <w:b/>
          <w:sz w:val="22"/>
        </w:rPr>
        <w:t>3. **估值风险** - 本轮估值未披露，可能存在泡沫 → 要求详细对赌条款，业绩调整估值</w:t>
      </w:r>
    </w:p>
    <w:p>
      <w:r>
        <w:rPr>
          <w:b/>
          <w:sz w:val="22"/>
        </w:rPr>
        <w:t>4. **产能爬坡** - 百万片量产目标需验证 → 投前要求产能爬坡计划，投后密切跟踪</w:t>
      </w:r>
    </w:p>
    <w:p>
      <w:r>
        <w:rPr>
          <w:b/>
          <w:sz w:val="22"/>
        </w:rPr>
        <w:t>5. **人才流失** - AR光学人才稀缺，核心人员流失风险 → 要求竞业协议，设置ESOP</w:t>
      </w:r>
    </w:p>
    <w:p>
      <w:r>
        <w:rPr>
          <w:b/>
          <w:sz w:val="22"/>
        </w:rPr>
        <w:t>1.4 关键条款建议</w:t>
      </w:r>
    </w:p>
    <w:p>
      <w:pPr>
        <w:ind w:left="288"/>
      </w:pPr>
      <w:r>
        <w:rPr>
          <w:rFonts w:ascii="Consolas" w:hAnsi="Consolas"/>
          <w:sz w:val="19"/>
        </w:rPr>
        <w:t>├─ 对赌条款: ✅ **建议设置** - 2026年营收≥2亿元，2027年营收≥5亿元（未达成触发估值调整）</w:t>
      </w:r>
    </w:p>
    <w:p>
      <w:pPr>
        <w:ind w:left="288"/>
      </w:pPr>
      <w:r>
        <w:rPr>
          <w:rFonts w:ascii="Consolas" w:hAnsi="Consolas"/>
          <w:sz w:val="19"/>
        </w:rPr>
        <w:t>├─ 回购条款: ✅ **建议设置** - 未能在2029年前完成IPO，实控人以年化10%回购</w:t>
      </w:r>
    </w:p>
    <w:p>
      <w:pPr>
        <w:ind w:left="288"/>
      </w:pPr>
      <w:r>
        <w:rPr>
          <w:rFonts w:ascii="Consolas" w:hAnsi="Consolas"/>
          <w:sz w:val="19"/>
        </w:rPr>
        <w:t>├─ 优先清算: ✅ **建议设置** - 1.5倍清算优先权</w:t>
      </w:r>
    </w:p>
    <w:p>
      <w:pPr>
        <w:ind w:left="288"/>
      </w:pPr>
      <w:r>
        <w:rPr>
          <w:rFonts w:ascii="Consolas" w:hAnsi="Consolas"/>
          <w:sz w:val="19"/>
        </w:rPr>
        <w:t>└─ 董事席位: ✅ **建议委派** - 有权委派1名董事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Chapter 2: 公司概况与股权结构 (Company Profile)</w:t>
      </w:r>
    </w:p>
    <w:p>
      <w:r>
        <w:rPr>
          <w:b/>
          <w:sz w:val="22"/>
        </w:rPr>
        <w:t>2.1 基本信息</w:t>
      </w:r>
    </w:p>
    <w:p>
      <w:r>
        <w:rPr>
          <w:rFonts w:ascii="Microsoft YaHei" w:hAnsi="Microsoft YaHei" w:eastAsia="Microsoft YaHei"/>
          <w:sz w:val="21"/>
        </w:rPr>
        <w:t>公司全称:      北京至格科技有限公司</w:t>
      </w:r>
    </w:p>
    <w:p>
      <w:r>
        <w:rPr>
          <w:rFonts w:ascii="Microsoft YaHei" w:hAnsi="Microsoft YaHei" w:eastAsia="Microsoft YaHei"/>
          <w:sz w:val="21"/>
        </w:rPr>
        <w:t>英文名称:      Beijing Greatar Tech Co., Ltd.</w:t>
      </w:r>
    </w:p>
    <w:p>
      <w:r>
        <w:rPr>
          <w:rFonts w:ascii="Microsoft YaHei" w:hAnsi="Microsoft YaHei" w:eastAsia="Microsoft YaHei"/>
          <w:sz w:val="21"/>
        </w:rPr>
        <w:t>成立时间:      2019-07-04 (6.7年历史)</w:t>
      </w:r>
    </w:p>
    <w:p>
      <w:r>
        <w:rPr>
          <w:rFonts w:ascii="Microsoft YaHei" w:hAnsi="Microsoft YaHei" w:eastAsia="Microsoft YaHei"/>
          <w:sz w:val="21"/>
        </w:rPr>
        <w:t>注册资本:      6,279.922万元</w:t>
      </w:r>
    </w:p>
    <w:p>
      <w:r>
        <w:rPr>
          <w:rFonts w:ascii="Microsoft YaHei" w:hAnsi="Microsoft YaHei" w:eastAsia="Microsoft YaHei"/>
          <w:sz w:val="21"/>
        </w:rPr>
        <w:t>实缴资本:      562.351万元 (89.55%实缴)</w:t>
      </w:r>
    </w:p>
    <w:p>
      <w:r>
        <w:rPr>
          <w:rFonts w:ascii="Microsoft YaHei" w:hAnsi="Microsoft YaHei" w:eastAsia="Microsoft YaHei"/>
          <w:sz w:val="21"/>
        </w:rPr>
        <w:t>法定代表人:    孟祥峰</w:t>
      </w:r>
    </w:p>
    <w:p>
      <w:r>
        <w:rPr>
          <w:rFonts w:ascii="Microsoft YaHei" w:hAnsi="Microsoft YaHei" w:eastAsia="Microsoft YaHei"/>
          <w:sz w:val="21"/>
        </w:rPr>
        <w:t>注册地址:      北京市门头沟区石龙工业区桥园路1号1幢1层102室</w:t>
      </w:r>
    </w:p>
    <w:p>
      <w:r>
        <w:rPr>
          <w:rFonts w:ascii="Microsoft YaHei" w:hAnsi="Microsoft YaHei" w:eastAsia="Microsoft YaHei"/>
          <w:sz w:val="21"/>
        </w:rPr>
        <w:t>办公地址:      同注册地址</w:t>
      </w:r>
    </w:p>
    <w:p>
      <w:r>
        <w:rPr>
          <w:rFonts w:ascii="Microsoft YaHei" w:hAnsi="Microsoft YaHei" w:eastAsia="Microsoft YaHei"/>
          <w:sz w:val="21"/>
        </w:rPr>
        <w:t>员工人数:      47人（社保缴纳人数）</w:t>
      </w:r>
    </w:p>
    <w:p>
      <w:r>
        <w:rPr>
          <w:rFonts w:ascii="Microsoft YaHei" w:hAnsi="Microsoft YaHei" w:eastAsia="Microsoft YaHei"/>
          <w:sz w:val="21"/>
        </w:rPr>
        <w:t>企业类型:      其他有限责任公司</w:t>
      </w:r>
    </w:p>
    <w:p>
      <w:r>
        <w:rPr>
          <w:rFonts w:ascii="Microsoft YaHei" w:hAnsi="Microsoft YaHei" w:eastAsia="Microsoft YaHei"/>
          <w:sz w:val="21"/>
        </w:rPr>
        <w:t>纳税人资质:    一般纳税人</w:t>
      </w:r>
    </w:p>
    <w:p>
      <w:r>
        <w:rPr>
          <w:rFonts w:ascii="Microsoft YaHei" w:hAnsi="Microsoft YaHei" w:eastAsia="Microsoft YaHei"/>
          <w:sz w:val="21"/>
        </w:rPr>
        <w:t>国标行业:      制造业</w:t>
      </w:r>
    </w:p>
    <w:p>
      <w:r>
        <w:rPr>
          <w:rFonts w:ascii="Microsoft YaHei" w:hAnsi="Microsoft YaHei" w:eastAsia="Microsoft YaHei"/>
          <w:sz w:val="21"/>
        </w:rPr>
        <w:t>企业简称:      至格科技</w:t>
      </w:r>
    </w:p>
    <w:p>
      <w:r>
        <w:rPr>
          <w:b/>
          <w:sz w:val="22"/>
        </w:rPr>
        <w:t>2.2 股权结构 (投前)</w:t>
      </w:r>
    </w:p>
    <w:p>
      <w:r>
        <w:rPr>
          <w:rFonts w:ascii="Microsoft YaHei" w:hAnsi="Microsoft YaHei" w:eastAsia="Microsoft YaHei"/>
          <w:sz w:val="21"/>
        </w:rPr>
        <w:t>股东名称                          持股比例    股东类型      备注</w:t>
      </w:r>
    </w:p>
    <w:p>
      <w:r>
        <w:rPr>
          <w:rFonts w:ascii="Microsoft YaHei" w:hAnsi="Microsoft YaHei" w:eastAsia="Microsoft YaHei"/>
          <w:sz w:val="21"/>
        </w:rPr>
        <w:t>孟祥峰                            个人        自然人        实控人</w:t>
      </w:r>
    </w:p>
    <w:p>
      <w:r>
        <w:rPr>
          <w:rFonts w:ascii="Microsoft YaHei" w:hAnsi="Microsoft YaHei" w:eastAsia="Microsoft YaHei"/>
          <w:sz w:val="21"/>
        </w:rPr>
        <w:t>湖州华栅管理咨询合伙企业（有限合伙）  22.76%     有限合伙      控股平台</w:t>
      </w:r>
    </w:p>
    <w:p>
      <w:r>
        <w:rPr>
          <w:rFonts w:ascii="Microsoft YaHei" w:hAnsi="Microsoft YaHei" w:eastAsia="Microsoft YaHei"/>
          <w:sz w:val="21"/>
        </w:rPr>
        <w:t>清控银杏南通创业投资基金合伙企业        7.50%     有限合伙      VC/PE</w:t>
      </w:r>
    </w:p>
    <w:p>
      <w:r>
        <w:rPr>
          <w:rFonts w:ascii="Microsoft YaHei" w:hAnsi="Microsoft YaHei" w:eastAsia="Microsoft YaHei"/>
          <w:sz w:val="21"/>
        </w:rPr>
        <w:t>湖州安吉启吉创业投资合伙企业（有限合伙）  0.44%      有限合伙      天使基金</w:t>
      </w:r>
    </w:p>
    <w:p>
      <w:r>
        <w:rPr>
          <w:rFonts w:ascii="Microsoft YaHei" w:hAnsi="Microsoft YaHei" w:eastAsia="Microsoft YaHei"/>
          <w:sz w:val="21"/>
        </w:rPr>
        <w:t>聚源中小企业发展创业投资基金（绍兴）      6.59%     有限合伙      VC/PE</w:t>
      </w:r>
    </w:p>
    <w:p>
      <w:r>
        <w:rPr>
          <w:rFonts w:ascii="Microsoft YaHei" w:hAnsi="Microsoft YaHei" w:eastAsia="Microsoft YaHei"/>
          <w:sz w:val="21"/>
        </w:rPr>
        <w:t>北京水木清心创业投资中心（有限合伙）      2.84%      有限合伙      VC/PE</w:t>
      </w:r>
    </w:p>
    <w:p>
      <w:r>
        <w:rPr>
          <w:rFonts w:ascii="Microsoft YaHei" w:hAnsi="Microsoft YaHei" w:eastAsia="Microsoft YaHei"/>
          <w:sz w:val="21"/>
        </w:rPr>
        <w:t>扬州丰晟股权投资合伙企业（有限合伙）      1.04%      有限合伙      VC/PE</w:t>
      </w:r>
    </w:p>
    <w:p>
      <w:r>
        <w:rPr>
          <w:rFonts w:ascii="Microsoft YaHei" w:hAnsi="Microsoft YaHei" w:eastAsia="Microsoft YaHei"/>
          <w:sz w:val="21"/>
        </w:rPr>
        <w:t>珠海领源尖端股权投资基金合伙企业（有限合伙）  2.08%     有限合伙      VC/PE</w:t>
      </w:r>
    </w:p>
    <w:p>
      <w:r>
        <w:rPr>
          <w:rFonts w:ascii="Microsoft YaHei" w:hAnsi="Microsoft YaHei" w:eastAsia="Microsoft YaHei"/>
          <w:sz w:val="21"/>
        </w:rPr>
        <w:t>盛铭企业管理咨询有限公司              7.11%     有限责任公司    机构</w:t>
      </w:r>
    </w:p>
    <w:p>
      <w:r>
        <w:rPr>
          <w:rFonts w:ascii="Microsoft YaHei" w:hAnsi="Microsoft YaHei" w:eastAsia="Microsoft YaHei"/>
          <w:sz w:val="21"/>
        </w:rPr>
        <w:t>湖北五方光电股份有限公司              -          上市公司      供应商（持股未披露）</w:t>
      </w:r>
    </w:p>
    <w:p>
      <w:r>
        <w:rPr>
          <w:rFonts w:ascii="Microsoft YaHei" w:hAnsi="Microsoft YaHei" w:eastAsia="Microsoft YaHei"/>
          <w:sz w:val="21"/>
        </w:rPr>
        <w:t>江阴银润股权投资合伙企业（有限合伙）      -          有限合伙      VC/PE</w:t>
      </w:r>
    </w:p>
    <w:p>
      <w:r>
        <w:rPr>
          <w:rFonts w:ascii="Microsoft YaHei" w:hAnsi="Microsoft YaHei" w:eastAsia="Microsoft YaHei"/>
          <w:sz w:val="21"/>
        </w:rPr>
        <w:t>常州方广三期股权投资合伙企业（有限合伙）      -          有限合伙      VC/PE</w:t>
      </w:r>
    </w:p>
    <w:p>
      <w:r>
        <w:rPr>
          <w:rFonts w:ascii="Microsoft YaHei" w:hAnsi="Microsoft YaHei" w:eastAsia="Microsoft YaHei"/>
          <w:sz w:val="21"/>
        </w:rPr>
        <w:t>湖州清栅管理咨询合伙企业（有限合伙）      -          有限合伙      控股平台</w:t>
      </w:r>
    </w:p>
    <w:p>
      <w:r>
        <w:rPr>
          <w:rFonts w:ascii="Microsoft YaHei" w:hAnsi="Microsoft YaHei" w:eastAsia="Microsoft YaHei"/>
          <w:sz w:val="21"/>
        </w:rPr>
        <w:t>嘉兴南湖嘉新创禾芯股权投资合伙企业（有限合伙）  -          有限合伙      VC/PE</w:t>
      </w:r>
    </w:p>
    <w:p>
      <w:r>
        <w:rPr>
          <w:rFonts w:ascii="Microsoft YaHei" w:hAnsi="Microsoft YaHei" w:eastAsia="Microsoft YaHei"/>
          <w:sz w:val="21"/>
        </w:rPr>
        <w:t>湖州水木清创股权投资合伙企业（有限合伙）      -          有限合伙      VC/PE</w:t>
      </w:r>
    </w:p>
    <w:p>
      <w:r>
        <w:rPr>
          <w:rFonts w:ascii="Microsoft YaHei" w:hAnsi="Microsoft YaHei" w:eastAsia="Microsoft YaHei"/>
          <w:sz w:val="21"/>
        </w:rPr>
        <w:t>南京华泰紫金新兴产业基金合伙企业（有限合伙）  3.12%     有限合伙      VC/PE</w:t>
      </w:r>
    </w:p>
    <w:p>
      <w:r>
        <w:rPr>
          <w:rFonts w:ascii="Microsoft YaHei" w:hAnsi="Microsoft YaHei" w:eastAsia="Microsoft YaHei"/>
          <w:sz w:val="21"/>
        </w:rPr>
        <w:t>华控技术转移有限公司                  5.33%     有限责任公司    机构</w:t>
      </w:r>
    </w:p>
    <w:p>
      <w:r>
        <w:rPr>
          <w:rFonts w:ascii="Microsoft YaHei" w:hAnsi="Microsoft YaHei" w:eastAsia="Microsoft YaHei"/>
          <w:sz w:val="21"/>
        </w:rPr>
        <w:t>深圳国擎投资合伙企业（有限合伙）        0.79%      有限合伙      VC/PE</w:t>
      </w:r>
    </w:p>
    <w:p>
      <w:r>
        <w:rPr>
          <w:rFonts w:ascii="Microsoft YaHei" w:hAnsi="Microsoft YaHei" w:eastAsia="Microsoft YaHei"/>
          <w:sz w:val="21"/>
        </w:rPr>
        <w:t>湖北小米长江产业基金合伙企业（有限合伙）  4.68%     有限合伙      产业基金</w:t>
      </w:r>
    </w:p>
    <w:p>
      <w:r>
        <w:rPr>
          <w:rFonts w:ascii="Microsoft YaHei" w:hAnsi="Microsoft YaHei" w:eastAsia="Microsoft YaHei"/>
          <w:sz w:val="21"/>
        </w:rPr>
        <w:t>中小方广（上海）私募基金合伙企业（有限合伙）  -          有限合伙      VC/PE</w:t>
      </w:r>
    </w:p>
    <w:p>
      <w:r>
        <w:rPr>
          <w:rFonts w:ascii="Microsoft YaHei" w:hAnsi="Microsoft YaHei" w:eastAsia="Microsoft YaHei"/>
          <w:sz w:val="21"/>
        </w:rPr>
        <w:t>李立峰                            -          自然人        高管</w:t>
      </w:r>
    </w:p>
    <w:p>
      <w:r>
        <w:rPr>
          <w:rFonts w:ascii="Microsoft YaHei" w:hAnsi="Microsoft YaHei" w:eastAsia="Microsoft YaHei"/>
          <w:sz w:val="21"/>
        </w:rPr>
        <w:t>曾理江                            -          自然人        高管</w:t>
      </w:r>
    </w:p>
    <w:p>
      <w:r>
        <w:rPr>
          <w:rFonts w:ascii="Microsoft YaHei" w:hAnsi="Microsoft YaHei" w:eastAsia="Microsoft YaHei"/>
          <w:sz w:val="21"/>
        </w:rPr>
        <w:t>合计                              100%</w:t>
      </w:r>
    </w:p>
    <w:p>
      <w:r>
        <w:rPr>
          <w:rFonts w:ascii="Microsoft YaHei" w:hAnsi="Microsoft YaHei" w:eastAsia="Microsoft YaHei"/>
          <w:color w:val="008000"/>
          <w:sz w:val="21"/>
        </w:rPr>
        <w:t>实控人: 孟祥峰，通过控股平台湖州华栅管理咨询合伙企业间接控股约22.76%</w:t>
      </w:r>
    </w:p>
    <w:p>
      <w:r>
        <w:rPr>
          <w:b/>
          <w:sz w:val="22"/>
        </w:rPr>
        <w:t>2.3 历史融资情况</w:t>
      </w:r>
    </w:p>
    <w:p>
      <w:r>
        <w:rPr>
          <w:rFonts w:ascii="Microsoft YaHei" w:hAnsi="Microsoft YaHei" w:eastAsia="Microsoft YaHei"/>
          <w:sz w:val="21"/>
        </w:rPr>
        <w:t>轮次      时间          金额            投资方                                    投后估值</w:t>
      </w:r>
    </w:p>
    <w:p>
      <w:r>
        <w:rPr>
          <w:rFonts w:ascii="Microsoft YaHei" w:hAnsi="Microsoft YaHei" w:eastAsia="Microsoft YaHei"/>
          <w:sz w:val="21"/>
        </w:rPr>
        <w:t>天使轮    2020-07-03    数千万元        华控技术转移、清控银杏南通、水木清心       未披露</w:t>
      </w:r>
    </w:p>
    <w:p>
      <w:r>
        <w:rPr>
          <w:rFonts w:ascii="Microsoft YaHei" w:hAnsi="Microsoft YaHei" w:eastAsia="Microsoft YaHei"/>
          <w:sz w:val="21"/>
        </w:rPr>
        <w:t>A轮       2021-03-31    数千万元        中芯聚源、方广资本、清控银杏               未披露</w:t>
      </w:r>
    </w:p>
    <w:p>
      <w:r>
        <w:rPr>
          <w:rFonts w:ascii="Microsoft YaHei" w:hAnsi="Microsoft YaHei" w:eastAsia="Microsoft YaHei"/>
          <w:sz w:val="21"/>
        </w:rPr>
        <w:t>A+轮      2021-12-17    未披露          小米产投                                  未披露</w:t>
      </w:r>
    </w:p>
    <w:p>
      <w:r>
        <w:rPr>
          <w:rFonts w:ascii="Microsoft YaHei" w:hAnsi="Microsoft YaHei" w:eastAsia="Microsoft YaHei"/>
          <w:sz w:val="21"/>
        </w:rPr>
        <w:t>Pre-B轮   2023-07-24    约1亿元         华泰紫金、方广资本、领源科创、万盛基业    未披露</w:t>
      </w:r>
    </w:p>
    <w:p>
      <w:r>
        <w:rPr>
          <w:rFonts w:ascii="Microsoft YaHei" w:hAnsi="Microsoft YaHei" w:eastAsia="Microsoft YaHei"/>
          <w:sz w:val="21"/>
        </w:rPr>
        <w:t>B轮(1)   2025-03-31    约1亿元         五方光电、嘉兴新创创投                     未披露</w:t>
      </w:r>
    </w:p>
    <w:p>
      <w:r>
        <w:rPr>
          <w:rFonts w:ascii="Microsoft YaHei" w:hAnsi="Microsoft YaHei" w:eastAsia="Microsoft YaHei"/>
          <w:sz w:val="21"/>
        </w:rPr>
        <w:t>B轮(2)   2025-08-04    约1亿元         银润资本、易景科技、方广资本、方广四期     未披露</w:t>
      </w:r>
    </w:p>
    <w:p>
      <w:r>
        <w:rPr>
          <w:rFonts w:ascii="Microsoft YaHei" w:hAnsi="Microsoft YaHei" w:eastAsia="Microsoft YaHei"/>
          <w:sz w:val="21"/>
        </w:rPr>
        <w:t>C轮       2026-03-24    约1亿元         长江证券、东科创资本、顺禧基金           未披露</w:t>
      </w:r>
    </w:p>
    <w:p>
      <w:r>
        <w:rPr>
          <w:rFonts w:ascii="Microsoft YaHei" w:hAnsi="Microsoft YaHei" w:eastAsia="Microsoft YaHei"/>
          <w:sz w:val="21"/>
        </w:rPr>
        <w:t>累计融资: 8轮，累计约6-8亿元</w:t>
      </w:r>
    </w:p>
    <w:p>
      <w:r>
        <w:rPr>
          <w:b/>
          <w:sz w:val="22"/>
        </w:rPr>
        <w:t>2.4 核心团队</w:t>
      </w:r>
    </w:p>
    <w:p>
      <w:r>
        <w:rPr>
          <w:rFonts w:ascii="Microsoft YaHei" w:hAnsi="Microsoft YaHei" w:eastAsia="Microsoft YaHei"/>
          <w:sz w:val="21"/>
        </w:rPr>
        <w:t>姓名        职位            年龄    学历      核心经历</w:t>
      </w:r>
    </w:p>
    <w:p>
      <w:r>
        <w:rPr>
          <w:rFonts w:ascii="Microsoft YaHei" w:hAnsi="Microsoft YaHei" w:eastAsia="Microsoft YaHei"/>
          <w:sz w:val="21"/>
        </w:rPr>
        <w:t>孟祥峰      董事长/CEO      未披露    清华博士    AR衍射光波导技术领军人物，长江学者</w:t>
      </w:r>
    </w:p>
    <w:p>
      <w:r>
        <w:rPr>
          <w:rFonts w:ascii="Microsoft YaHei" w:hAnsi="Microsoft YaHei" w:eastAsia="Microsoft YaHei"/>
          <w:sz w:val="21"/>
        </w:rPr>
        <w:t>冒新宇      董事           未披露    清华博士    核心技术负责人，多项专利发明人</w:t>
      </w:r>
    </w:p>
    <w:p>
      <w:r>
        <w:rPr>
          <w:rFonts w:ascii="Microsoft YaHei" w:hAnsi="Microsoft YaHei" w:eastAsia="Microsoft YaHei"/>
          <w:sz w:val="21"/>
        </w:rPr>
        <w:t>曾理江      董事           未披露    未披露      技术合伙人</w:t>
      </w:r>
    </w:p>
    <w:p>
      <w:r>
        <w:rPr>
          <w:rFonts w:ascii="Microsoft YaHei" w:hAnsi="Microsoft YaHei" w:eastAsia="Microsoft YaHei"/>
          <w:sz w:val="21"/>
        </w:rPr>
        <w:t>史琨        董事           未披露    未披露      新进董事（2025-11-25）</w:t>
      </w:r>
    </w:p>
    <w:p>
      <w:r>
        <w:rPr>
          <w:rFonts w:ascii="Microsoft YaHei" w:hAnsi="Microsoft YaHei" w:eastAsia="Microsoft YaHei"/>
          <w:sz w:val="21"/>
        </w:rPr>
        <w:t>申碧瑶      监事           未披露    未披露      财务监督</w:t>
      </w:r>
    </w:p>
    <w:p>
      <w:r>
        <w:rPr>
          <w:rFonts w:ascii="Microsoft YaHei" w:hAnsi="Microsoft YaHei" w:eastAsia="Microsoft YaHei"/>
          <w:sz w:val="21"/>
        </w:rPr>
        <w:t>李立峰      股东（原高管）  未披露    未披露      核心技术人员</w:t>
      </w:r>
    </w:p>
    <w:p>
      <w:r>
        <w:rPr>
          <w:rFonts w:ascii="Microsoft YaHei" w:hAnsi="Microsoft YaHei" w:eastAsia="Microsoft YaHei"/>
          <w:sz w:val="21"/>
        </w:rPr>
        <w:t>朱晶晶      监事（原）     未披露    未披露      2021年退出</w:t>
      </w:r>
    </w:p>
    <w:p>
      <w:r>
        <w:rPr>
          <w:rFonts w:ascii="Microsoft YaHei" w:hAnsi="Microsoft YaHei" w:eastAsia="Microsoft YaHei"/>
          <w:color w:val="FF9900"/>
          <w:sz w:val="21"/>
        </w:rPr>
        <w:t>⚠️ 团队风险提示:</w:t>
      </w:r>
    </w:p>
    <w:p>
      <w:r>
        <w:rPr>
          <w:rFonts w:ascii="Microsoft YaHei" w:hAnsi="Microsoft YaHei" w:eastAsia="Microsoft YaHei"/>
          <w:sz w:val="21"/>
        </w:rPr>
        <w:t>□ 高管近期变动（史琨2025-11-25新进，朱晶晶2021年退出）</w:t>
      </w:r>
    </w:p>
    <w:p>
      <w:r>
        <w:rPr>
          <w:rFonts w:ascii="Microsoft YaHei" w:hAnsi="Microsoft YaHei" w:eastAsia="Microsoft YaHei"/>
          <w:sz w:val="21"/>
        </w:rPr>
        <w:t>□ 股权结构分散（22家股东，需确认控制权稳定性）</w:t>
      </w:r>
    </w:p>
    <w:p>
      <w:r>
        <w:rPr>
          <w:rFonts w:ascii="Microsoft YaHei" w:hAnsi="Microsoft YaHei" w:eastAsia="Microsoft YaHei"/>
          <w:sz w:val="21"/>
        </w:rPr>
        <w:t>□ 核心技术人员未披露年龄、学历细节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Chapter 3: 知识产权与核心竞争力 (IP &amp; Core Competence)</w:t>
      </w:r>
    </w:p>
    <w:p>
      <w:r>
        <w:rPr>
          <w:b/>
          <w:sz w:val="22"/>
        </w:rPr>
        <w:t>3.1 专利布局分析</w:t>
      </w:r>
    </w:p>
    <w:p>
      <w:r>
        <w:rPr>
          <w:rFonts w:ascii="Microsoft YaHei" w:hAnsi="Microsoft YaHei" w:eastAsia="Microsoft YaHei"/>
          <w:sz w:val="21"/>
        </w:rPr>
        <w:t>专利总数:     64件</w:t>
      </w:r>
    </w:p>
    <w:p>
      <w:pPr>
        <w:ind w:left="288"/>
      </w:pPr>
      <w:r>
        <w:rPr>
          <w:rFonts w:ascii="Consolas" w:hAnsi="Consolas"/>
          <w:sz w:val="19"/>
        </w:rPr>
        <w:t>├─ 发明专利:  36件（已授权18件，在审18件）</w:t>
      </w:r>
    </w:p>
    <w:p>
      <w:pPr>
        <w:ind w:left="288"/>
      </w:pPr>
      <w:r>
        <w:rPr>
          <w:rFonts w:ascii="Consolas" w:hAnsi="Consolas"/>
          <w:sz w:val="19"/>
        </w:rPr>
        <w:t>├─ 实用新型:  26件（已授权26件）</w:t>
      </w:r>
    </w:p>
    <w:p>
      <w:pPr>
        <w:ind w:left="288"/>
      </w:pPr>
      <w:r>
        <w:rPr>
          <w:rFonts w:ascii="Consolas" w:hAnsi="Consolas"/>
          <w:sz w:val="19"/>
        </w:rPr>
        <w:t>├─ 外观设计:  2件（已授权2件）</w:t>
      </w:r>
    </w:p>
    <w:p>
      <w:pPr>
        <w:ind w:left="288"/>
      </w:pPr>
      <w:r>
        <w:rPr>
          <w:rFonts w:ascii="Consolas" w:hAnsi="Consolas"/>
          <w:sz w:val="19"/>
        </w:rPr>
        <w:t>└─ PCT专利:   0件</w:t>
      </w:r>
    </w:p>
    <w:p>
      <w:r>
        <w:rPr>
          <w:rFonts w:ascii="Microsoft YaHei" w:hAnsi="Microsoft YaHei" w:eastAsia="Microsoft YaHei"/>
          <w:sz w:val="21"/>
        </w:rPr>
        <w:t>核心技术专利（部分）:</w:t>
      </w:r>
    </w:p>
    <w:p>
      <w:r>
        <w:rPr>
          <w:rFonts w:ascii="Microsoft YaHei" w:hAnsi="Microsoft YaHei" w:eastAsia="Microsoft YaHei"/>
          <w:sz w:val="21"/>
        </w:rPr>
        <w:t>专利号                      专利名称                          申请日     状态      技术领域</w:t>
      </w:r>
    </w:p>
    <w:p>
      <w:r>
        <w:rPr>
          <w:rFonts w:ascii="Microsoft YaHei" w:hAnsi="Microsoft YaHei" w:eastAsia="Microsoft YaHei"/>
          <w:sz w:val="21"/>
        </w:rPr>
        <w:t>CN114384703B              光波导装置及显示设备            2022-01-28  授权       AR显示</w:t>
      </w:r>
    </w:p>
    <w:p>
      <w:r>
        <w:rPr>
          <w:rFonts w:ascii="Microsoft YaHei" w:hAnsi="Microsoft YaHei" w:eastAsia="Microsoft YaHei"/>
          <w:sz w:val="21"/>
        </w:rPr>
        <w:t>CN115236780B              波导光学装置及显示设备            2020-06-19  授权       AR显示</w:t>
      </w:r>
    </w:p>
    <w:p>
      <w:r>
        <w:rPr>
          <w:rFonts w:ascii="Microsoft YaHei" w:hAnsi="Microsoft YaHei" w:eastAsia="Microsoft YaHei"/>
          <w:sz w:val="21"/>
        </w:rPr>
        <w:t>CN111175881B              波导装置、波导装置中光栅部制作    2020-02-26  授权       AR显示</w:t>
      </w:r>
    </w:p>
    <w:p>
      <w:r>
        <w:rPr>
          <w:rFonts w:ascii="Microsoft YaHei" w:hAnsi="Microsoft YaHei" w:eastAsia="Microsoft YaHei"/>
          <w:sz w:val="21"/>
        </w:rPr>
        <w:t>CN114911058B              利用衍射光波导实现单片全彩      2022-05-16  授权       AR显示</w:t>
      </w:r>
    </w:p>
    <w:p>
      <w:r>
        <w:rPr>
          <w:rFonts w:ascii="Microsoft YaHei" w:hAnsi="Microsoft YaHei" w:eastAsia="Microsoft YaHei"/>
          <w:sz w:val="21"/>
        </w:rPr>
        <w:t>CN113126299B              投影光机和头戴式智能设备        2021-03-10  授权       AR显示</w:t>
      </w:r>
    </w:p>
    <w:p>
      <w:r>
        <w:rPr>
          <w:rFonts w:ascii="Microsoft YaHei" w:hAnsi="Microsoft YaHei" w:eastAsia="Microsoft YaHei"/>
          <w:sz w:val="21"/>
        </w:rPr>
        <w:t>CN114185122B              闪耀光栅的制备方法              2022-01-21  授权       光刻技术</w:t>
      </w:r>
    </w:p>
    <w:p>
      <w:r>
        <w:rPr>
          <w:rFonts w:ascii="Microsoft YaHei" w:hAnsi="Microsoft YaHei" w:eastAsia="Microsoft YaHei"/>
          <w:sz w:val="21"/>
        </w:rPr>
        <w:t>...</w:t>
      </w:r>
    </w:p>
    <w:p>
      <w:r>
        <w:rPr>
          <w:rFonts w:ascii="Microsoft YaHei" w:hAnsi="Microsoft YaHei" w:eastAsia="Microsoft YaHei"/>
          <w:color w:val="FF9900"/>
          <w:sz w:val="21"/>
        </w:rPr>
        <w:t>⚠️ 专利风险提示:</w:t>
      </w:r>
    </w:p>
    <w:p>
      <w:r>
        <w:rPr>
          <w:rFonts w:ascii="Microsoft YaHei" w:hAnsi="Microsoft YaHei" w:eastAsia="Microsoft YaHei"/>
          <w:sz w:val="21"/>
        </w:rPr>
        <w:t>□ 专利布局积极（64件专利，36项发明，技术密集）</w:t>
      </w:r>
    </w:p>
    <w:p>
      <w:r>
        <w:rPr>
          <w:rFonts w:ascii="Microsoft YaHei" w:hAnsi="Microsoft YaHei" w:eastAsia="Microsoft YaHei"/>
          <w:sz w:val="21"/>
        </w:rPr>
        <w:t>□ 核心发明人集中在孟祥峰、冒新宇、赵宇暄（人员流失风险）</w:t>
      </w:r>
    </w:p>
    <w:p>
      <w:r>
        <w:rPr>
          <w:rFonts w:ascii="Microsoft YaHei" w:hAnsi="Microsoft YaHei" w:eastAsia="Microsoft YaHei"/>
          <w:sz w:val="21"/>
        </w:rPr>
        <w:t>□ 无PCT专利，国际布局有待加强</w:t>
      </w:r>
    </w:p>
    <w:p>
      <w:r>
        <w:rPr>
          <w:b/>
          <w:sz w:val="22"/>
        </w:rPr>
        <w:t>3.2 商标与品牌</w:t>
      </w:r>
    </w:p>
    <w:p>
      <w:r>
        <w:rPr>
          <w:rFonts w:ascii="Microsoft YaHei" w:hAnsi="Microsoft YaHei" w:eastAsia="Microsoft YaHei"/>
          <w:sz w:val="21"/>
        </w:rPr>
        <w:t>注册商标:     31件</w:t>
      </w:r>
    </w:p>
    <w:p>
      <w:pPr>
        <w:ind w:left="288"/>
      </w:pPr>
      <w:r>
        <w:rPr>
          <w:rFonts w:ascii="Consolas" w:hAnsi="Consolas"/>
          <w:sz w:val="19"/>
        </w:rPr>
        <w:t>├─ 有效商标:  18件（含"GREATAR"、"至格"系列商标）</w:t>
      </w:r>
    </w:p>
    <w:p>
      <w:pPr>
        <w:ind w:left="288"/>
      </w:pPr>
      <w:r>
        <w:rPr>
          <w:rFonts w:ascii="Consolas" w:hAnsi="Consolas"/>
          <w:sz w:val="19"/>
        </w:rPr>
        <w:t>├─ 核心商标:  GREATAR（科学仪器类）、至格（科学仪器类）</w:t>
      </w:r>
    </w:p>
    <w:p>
      <w:pPr>
        <w:ind w:left="288"/>
      </w:pPr>
      <w:r>
        <w:rPr>
          <w:rFonts w:ascii="Consolas" w:hAnsi="Consolas"/>
          <w:sz w:val="19"/>
        </w:rPr>
        <w:t>├─ 防御商标:  多类别注册（1类、9类、35类、41类、42类）</w:t>
      </w:r>
    </w:p>
    <w:p>
      <w:pPr>
        <w:ind w:left="288"/>
      </w:pPr>
      <w:r>
        <w:rPr>
          <w:rFonts w:ascii="Consolas" w:hAnsi="Consolas"/>
          <w:sz w:val="19"/>
        </w:rPr>
        <w:t>└─ 商标风险:  5件申请被驳回（初审驳回）</w:t>
      </w:r>
    </w:p>
    <w:p>
      <w:r>
        <w:rPr>
          <w:rFonts w:ascii="Microsoft YaHei" w:hAnsi="Microsoft YaHei" w:eastAsia="Microsoft YaHei"/>
          <w:color w:val="FF9900"/>
          <w:sz w:val="21"/>
        </w:rPr>
        <w:t>⚠️ 商标风险提示:</w:t>
      </w:r>
    </w:p>
    <w:p>
      <w:r>
        <w:rPr>
          <w:rFonts w:ascii="Microsoft YaHei" w:hAnsi="Microsoft YaHei" w:eastAsia="Microsoft YaHei"/>
          <w:color w:val="FF9900"/>
          <w:sz w:val="21"/>
        </w:rPr>
        <w:t>□ 多类商标申请被驳回（需关注品牌保护策略）</w:t>
      </w:r>
    </w:p>
    <w:p>
      <w:r>
        <w:rPr>
          <w:rFonts w:ascii="Microsoft YaHei" w:hAnsi="Microsoft YaHei" w:eastAsia="Microsoft YaHei"/>
          <w:sz w:val="21"/>
        </w:rPr>
        <w:t>□ 核心商标已注册（品牌基础较好）</w:t>
      </w:r>
    </w:p>
    <w:p>
      <w:r>
        <w:rPr>
          <w:b/>
          <w:sz w:val="22"/>
        </w:rPr>
        <w:t>3.3 软件著作权</w:t>
      </w:r>
    </w:p>
    <w:p>
      <w:r>
        <w:rPr>
          <w:rFonts w:ascii="Microsoft YaHei" w:hAnsi="Microsoft YaHei" w:eastAsia="Microsoft YaHei"/>
          <w:sz w:val="21"/>
        </w:rPr>
        <w:t>软著总数:     10件</w:t>
      </w:r>
    </w:p>
    <w:p>
      <w:r>
        <w:rPr>
          <w:rFonts w:ascii="Microsoft YaHei" w:hAnsi="Microsoft YaHei" w:eastAsia="Microsoft YaHei"/>
          <w:sz w:val="21"/>
        </w:rPr>
        <w:t>核心软件:</w:t>
      </w:r>
    </w:p>
    <w:p>
      <w:pPr>
        <w:ind w:left="288"/>
      </w:pPr>
      <w:r>
        <w:rPr>
          <w:rFonts w:ascii="Consolas" w:hAnsi="Consolas"/>
          <w:sz w:val="19"/>
        </w:rPr>
        <w:t>├─ 微纳光学设计软件 (2025SR0067017)</w:t>
      </w:r>
    </w:p>
    <w:p>
      <w:pPr>
        <w:ind w:left="288"/>
      </w:pPr>
      <w:r>
        <w:rPr>
          <w:rFonts w:ascii="Consolas" w:hAnsi="Consolas"/>
          <w:sz w:val="19"/>
        </w:rPr>
        <w:t>├─ AR-HUD衍射光波导设计软件 (2025SR0057145)</w:t>
      </w:r>
    </w:p>
    <w:p>
      <w:pPr>
        <w:ind w:left="288"/>
      </w:pPr>
      <w:r>
        <w:rPr>
          <w:rFonts w:ascii="Consolas" w:hAnsi="Consolas"/>
          <w:sz w:val="19"/>
        </w:rPr>
        <w:t>├─ AR衍射光波导光学显示模组组装调试软件 (2025SR0054856)</w:t>
      </w:r>
    </w:p>
    <w:p>
      <w:pPr>
        <w:ind w:left="288"/>
      </w:pPr>
      <w:r>
        <w:rPr>
          <w:rFonts w:ascii="Consolas" w:hAnsi="Consolas"/>
          <w:sz w:val="19"/>
        </w:rPr>
        <w:t>├─ 双目合像测试软件 (2024SR1043481)</w:t>
      </w:r>
    </w:p>
    <w:p>
      <w:pPr>
        <w:ind w:left="288"/>
      </w:pPr>
      <w:r>
        <w:rPr>
          <w:rFonts w:ascii="Consolas" w:hAnsi="Consolas"/>
          <w:sz w:val="19"/>
        </w:rPr>
        <w:t>└─ 光栅设计软件 (2022SR0681676)</w:t>
      </w:r>
    </w:p>
    <w:p>
      <w:r>
        <w:rPr>
          <w:b/>
          <w:sz w:val="22"/>
        </w:rPr>
        <w:t>3.4 技术竞争力评估</w:t>
      </w:r>
    </w:p>
    <w:p>
      <w:r>
        <w:rPr>
          <w:rFonts w:ascii="Microsoft YaHei" w:hAnsi="Microsoft YaHei" w:eastAsia="Microsoft YaHei"/>
          <w:sz w:val="21"/>
        </w:rPr>
        <w:t>技术先进性:   国内领先（64件专利，牵头制定国家标准）</w:t>
      </w:r>
    </w:p>
    <w:p>
      <w:r>
        <w:rPr>
          <w:rFonts w:ascii="Microsoft YaHei" w:hAnsi="Microsoft YaHei" w:eastAsia="Microsoft YaHei"/>
          <w:sz w:val="21"/>
        </w:rPr>
        <w:t>技术壁垒:     高（衍射光波导制造工艺复杂，门槛高）</w:t>
      </w:r>
    </w:p>
    <w:p>
      <w:r>
        <w:rPr>
          <w:rFonts w:ascii="Microsoft YaHei" w:hAnsi="Microsoft YaHei" w:eastAsia="Microsoft YaHei"/>
          <w:sz w:val="21"/>
        </w:rPr>
        <w:t>替代风险:     中（存在Birdbath等替代技术路线）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Chapter 4: 法律与合规风险 (Legal &amp; Compliance)</w:t>
      </w:r>
    </w:p>
    <w:p>
      <w:r>
        <w:rPr>
          <w:b/>
          <w:sz w:val="22"/>
        </w:rPr>
        <w:t>4.1 涉诉情况分析</w:t>
      </w:r>
    </w:p>
    <w:p>
      <w:r>
        <w:rPr>
          <w:rFonts w:ascii="Microsoft YaHei" w:hAnsi="Microsoft YaHei" w:eastAsia="Microsoft YaHei"/>
          <w:sz w:val="21"/>
        </w:rPr>
        <w:t>作为原告:     0起</w:t>
      </w:r>
    </w:p>
    <w:p>
      <w:r>
        <w:rPr>
          <w:rFonts w:ascii="Microsoft YaHei" w:hAnsi="Microsoft YaHei" w:eastAsia="Microsoft YaHei"/>
          <w:sz w:val="21"/>
        </w:rPr>
        <w:t>作为被告:     0起</w:t>
      </w:r>
    </w:p>
    <w:p>
      <w:r>
        <w:rPr>
          <w:rFonts w:ascii="Microsoft YaHei" w:hAnsi="Microsoft YaHei" w:eastAsia="Microsoft YaHei"/>
          <w:sz w:val="21"/>
        </w:rPr>
        <w:t>作为被执行人: 0起</w:t>
      </w:r>
    </w:p>
    <w:p>
      <w:r>
        <w:rPr>
          <w:rFonts w:ascii="Microsoft YaHei" w:hAnsi="Microsoft YaHei" w:eastAsia="Microsoft YaHei"/>
          <w:sz w:val="21"/>
        </w:rPr>
        <w:t>重大诉讼: 无记录</w:t>
      </w:r>
    </w:p>
    <w:p>
      <w:r>
        <w:rPr>
          <w:rFonts w:ascii="Microsoft YaHei" w:hAnsi="Microsoft YaHei" w:eastAsia="Microsoft YaHei"/>
          <w:color w:val="FF9900"/>
          <w:sz w:val="21"/>
        </w:rPr>
        <w:t>⚠️ 诉讼风险提示:</w:t>
      </w:r>
    </w:p>
    <w:p>
      <w:r>
        <w:rPr>
          <w:rFonts w:ascii="Microsoft YaHei" w:hAnsi="Microsoft YaHei" w:eastAsia="Microsoft YaHei"/>
          <w:color w:val="008000"/>
          <w:sz w:val="21"/>
        </w:rPr>
        <w:t>□ 无重大诉讼记录 ✅</w:t>
      </w:r>
    </w:p>
    <w:p>
      <w:r>
        <w:rPr>
          <w:b/>
          <w:sz w:val="22"/>
        </w:rPr>
        <w:t>4.2 被执行与失信</w:t>
      </w:r>
    </w:p>
    <w:p>
      <w:r>
        <w:rPr>
          <w:rFonts w:ascii="Microsoft YaHei" w:hAnsi="Microsoft YaHei" w:eastAsia="Microsoft YaHei"/>
          <w:color w:val="C80000"/>
          <w:sz w:val="21"/>
        </w:rPr>
        <w:t>🔴 失信被执行人: 否 ✅</w:t>
      </w:r>
    </w:p>
    <w:p>
      <w:r>
        <w:rPr>
          <w:rFonts w:ascii="Microsoft YaHei" w:hAnsi="Microsoft YaHei" w:eastAsia="Microsoft YaHei"/>
          <w:color w:val="C80000"/>
          <w:sz w:val="21"/>
        </w:rPr>
        <w:t>🔴 被执行人记录: 否 ✅</w:t>
      </w:r>
    </w:p>
    <w:p>
      <w:r>
        <w:rPr>
          <w:rFonts w:ascii="Microsoft YaHei" w:hAnsi="Microsoft YaHei" w:eastAsia="Microsoft YaHei"/>
          <w:color w:val="C80000"/>
          <w:sz w:val="21"/>
        </w:rPr>
        <w:t>🔴 限制高消费:   否 ✅</w:t>
      </w:r>
    </w:p>
    <w:p>
      <w:r>
        <w:rPr>
          <w:rFonts w:ascii="Microsoft YaHei" w:hAnsi="Microsoft YaHei" w:eastAsia="Microsoft YaHei"/>
          <w:color w:val="008000"/>
          <w:sz w:val="21"/>
        </w:rPr>
        <w:t>🟡 股权冻结:     否 ✅</w:t>
      </w:r>
    </w:p>
    <w:p>
      <w:r>
        <w:rPr>
          <w:rFonts w:ascii="Microsoft YaHei" w:hAnsi="Microsoft YaHei" w:eastAsia="Microsoft YaHei"/>
          <w:color w:val="008000"/>
          <w:sz w:val="21"/>
        </w:rPr>
        <w:t>🟡 终本案件:     未查询 ✅</w:t>
      </w:r>
    </w:p>
    <w:p>
      <w:r>
        <w:rPr>
          <w:b/>
          <w:sz w:val="22"/>
        </w:rPr>
        <w:t>4.3 行政处罚</w:t>
      </w:r>
    </w:p>
    <w:p>
      <w:r>
        <w:rPr>
          <w:rFonts w:ascii="Microsoft YaHei" w:hAnsi="Microsoft YaHei" w:eastAsia="Microsoft YaHei"/>
          <w:color w:val="008000"/>
          <w:sz w:val="21"/>
        </w:rPr>
        <w:t>行政处罚记录: 0条 ✅</w:t>
      </w:r>
    </w:p>
    <w:p>
      <w:r>
        <w:rPr>
          <w:b/>
          <w:sz w:val="22"/>
        </w:rPr>
        <w:t>4.4 合规结论</w:t>
      </w:r>
    </w:p>
    <w:p>
      <w:r>
        <w:rPr>
          <w:rFonts w:ascii="Microsoft YaHei" w:hAnsi="Microsoft YaHei" w:eastAsia="Microsoft YaHei"/>
          <w:color w:val="008000"/>
          <w:sz w:val="21"/>
        </w:rPr>
        <w:t>法律尽调结论: ✅ **通过**</w:t>
      </w:r>
    </w:p>
    <w:p>
      <w:r>
        <w:rPr>
          <w:rFonts w:ascii="Microsoft YaHei" w:hAnsi="Microsoft YaHei" w:eastAsia="Microsoft YaHei"/>
          <w:sz w:val="21"/>
        </w:rPr>
        <w:t>主要法律障碍: 无</w:t>
      </w:r>
    </w:p>
    <w:p>
      <w:r>
        <w:rPr>
          <w:rFonts w:ascii="Microsoft YaHei" w:hAnsi="Microsoft YaHei" w:eastAsia="Microsoft YaHei"/>
          <w:sz w:val="21"/>
        </w:rPr>
        <w:t>建议法律条款:</w:t>
      </w:r>
    </w:p>
    <w:p>
      <w:pPr>
        <w:ind w:left="288"/>
      </w:pPr>
      <w:r>
        <w:rPr>
          <w:rFonts w:ascii="Consolas" w:hAnsi="Consolas"/>
          <w:sz w:val="19"/>
        </w:rPr>
        <w:t>├─ 陈述与保证: 确保所有专利权属清晰，无纠纷</w:t>
      </w:r>
    </w:p>
    <w:p>
      <w:pPr>
        <w:ind w:left="288"/>
      </w:pPr>
      <w:r>
        <w:rPr>
          <w:rFonts w:ascii="Consolas" w:hAnsi="Consolas"/>
          <w:sz w:val="19"/>
        </w:rPr>
        <w:t>├─ 交割条件:   无重大法律障碍</w:t>
      </w:r>
    </w:p>
    <w:p>
      <w:pPr>
        <w:ind w:left="288"/>
      </w:pPr>
      <w:r>
        <w:rPr>
          <w:rFonts w:ascii="Consolas" w:hAnsi="Consolas"/>
          <w:sz w:val="19"/>
        </w:rPr>
        <w:t>└─ 交割后义务: 持续维护专利组合，确保核心技术人员不流失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Chapter 5: 经营与市场分析 (Business &amp; Market)</w:t>
      </w:r>
    </w:p>
    <w:p>
      <w:r>
        <w:rPr>
          <w:b/>
          <w:sz w:val="22"/>
        </w:rPr>
        <w:t>5.1 业务规模与增长</w:t>
      </w:r>
    </w:p>
    <w:p>
      <w:r>
        <w:rPr>
          <w:rFonts w:ascii="Microsoft YaHei" w:hAnsi="Microsoft YaHei" w:eastAsia="Microsoft YaHei"/>
          <w:sz w:val="21"/>
        </w:rPr>
        <w:t>近12个月招投标中标: 2项（清华大学全息光栅制作系统采购1479.6万元，南通智能感知研究院光刻加工项目47万元）</w:t>
      </w:r>
    </w:p>
    <w:p>
      <w:r>
        <w:rPr>
          <w:rFonts w:ascii="Microsoft YaHei" w:hAnsi="Microsoft YaHei" w:eastAsia="Microsoft YaHei"/>
          <w:sz w:val="21"/>
        </w:rPr>
        <w:t>近12个月新增招聘:   30个职位（主要在湖州、北京）</w:t>
      </w:r>
    </w:p>
    <w:p>
      <w:r>
        <w:rPr>
          <w:rFonts w:ascii="Microsoft YaHei" w:hAnsi="Microsoft YaHei" w:eastAsia="Microsoft YaHei"/>
          <w:sz w:val="21"/>
        </w:rPr>
        <w:t>业务活跃度趋势:     上升（年交付目标百万片，扩张招聘）</w:t>
      </w:r>
    </w:p>
    <w:p>
      <w:r>
        <w:rPr>
          <w:b/>
          <w:sz w:val="22"/>
        </w:rPr>
        <w:t>5.2 资质与许可</w:t>
      </w:r>
    </w:p>
    <w:p>
      <w:r>
        <w:rPr>
          <w:rFonts w:ascii="Microsoft YaHei" w:hAnsi="Microsoft YaHei" w:eastAsia="Microsoft YaHei"/>
          <w:sz w:val="21"/>
        </w:rPr>
        <w:t>核心资质:</w:t>
      </w:r>
    </w:p>
    <w:p>
      <w:pPr>
        <w:ind w:left="288"/>
      </w:pPr>
      <w:r>
        <w:rPr>
          <w:rFonts w:ascii="Consolas" w:hAnsi="Consolas"/>
          <w:sz w:val="19"/>
        </w:rPr>
        <w:t>├─ 环境管理体系认证（19823ED0332R0S）：2023-04-03 至 2026-04-02（有效）</w:t>
      </w:r>
    </w:p>
    <w:p>
      <w:pPr>
        <w:ind w:left="288"/>
      </w:pPr>
      <w:r>
        <w:rPr>
          <w:rFonts w:ascii="Consolas" w:hAnsi="Consolas"/>
          <w:sz w:val="19"/>
        </w:rPr>
        <w:t>├─ 质量管理体系认证（19823QD0600R0S）：2023-04-03 至 2026-04-02（有效）</w:t>
      </w:r>
    </w:p>
    <w:p>
      <w:pPr>
        <w:ind w:left="288"/>
      </w:pPr>
      <w:r>
        <w:rPr>
          <w:rFonts w:ascii="Consolas" w:hAnsi="Consolas"/>
          <w:sz w:val="19"/>
        </w:rPr>
        <w:t>├─ 知识产权管理体系认证（016ZB22EIP11039R0S）：2022-09-13 至 2025-09-12（撤销）</w:t>
      </w:r>
    </w:p>
    <w:p>
      <w:pPr>
        <w:ind w:left="288"/>
      </w:pPr>
      <w:r>
        <w:rPr>
          <w:rFonts w:ascii="Consolas" w:hAnsi="Consolas"/>
          <w:sz w:val="19"/>
        </w:rPr>
        <w:t>├─ 排污登记凭证（91110229MA01L7WH4R001Z）：有效</w:t>
      </w:r>
    </w:p>
    <w:p>
      <w:r>
        <w:rPr>
          <w:rFonts w:ascii="Microsoft YaHei" w:hAnsi="Microsoft YaHei" w:eastAsia="Microsoft YaHei"/>
          <w:color w:val="FF9900"/>
          <w:sz w:val="21"/>
        </w:rPr>
        <w:t>⚠️ 资质风险提示:</w:t>
      </w:r>
    </w:p>
    <w:p>
      <w:r>
        <w:rPr>
          <w:rFonts w:ascii="Microsoft YaHei" w:hAnsi="Microsoft YaHei" w:eastAsia="Microsoft YaHei"/>
          <w:sz w:val="21"/>
        </w:rPr>
        <w:t>□ 知识产权管理体系认证已撤销（需续期）</w:t>
      </w:r>
    </w:p>
    <w:p>
      <w:r>
        <w:rPr>
          <w:b/>
          <w:sz w:val="22"/>
        </w:rPr>
        <w:t>5.3 市场地位与竞争</w:t>
      </w:r>
    </w:p>
    <w:p>
      <w:r>
        <w:rPr>
          <w:rFonts w:ascii="Microsoft YaHei" w:hAnsi="Microsoft YaHei" w:eastAsia="Microsoft YaHei"/>
          <w:sz w:val="21"/>
        </w:rPr>
        <w:t>行业地位:     挑战者（国内AR衍射光波导领域头部厂商之一）</w:t>
      </w:r>
    </w:p>
    <w:p>
      <w:r>
        <w:rPr>
          <w:rFonts w:ascii="Microsoft YaHei" w:hAnsi="Microsoft YaHei" w:eastAsia="Microsoft YaHei"/>
          <w:sz w:val="21"/>
        </w:rPr>
        <w:t>市场份额:     无法估计（非上市公司）</w:t>
      </w:r>
    </w:p>
    <w:p>
      <w:r>
        <w:rPr>
          <w:rFonts w:ascii="Microsoft YaHei" w:hAnsi="Microsoft YaHei" w:eastAsia="Microsoft YaHei"/>
          <w:sz w:val="21"/>
        </w:rPr>
        <w:t>主要竞争对手:</w:t>
      </w:r>
    </w:p>
    <w:p>
      <w:pPr>
        <w:ind w:left="288"/>
      </w:pPr>
      <w:r>
        <w:rPr>
          <w:rFonts w:ascii="Consolas" w:hAnsi="Consolas"/>
          <w:sz w:val="19"/>
        </w:rPr>
        <w:t>├─ 耐德佳（老牌厂商，技术成熟）</w:t>
      </w:r>
    </w:p>
    <w:p>
      <w:pPr>
        <w:ind w:left="288"/>
      </w:pPr>
      <w:r>
        <w:rPr>
          <w:rFonts w:ascii="Consolas" w:hAnsi="Consolas"/>
          <w:sz w:val="19"/>
        </w:rPr>
        <w:t>├─ 灵犀微光（AR光波导）</w:t>
      </w:r>
    </w:p>
    <w:p>
      <w:pPr>
        <w:ind w:left="288"/>
      </w:pPr>
      <w:r>
        <w:rPr>
          <w:rFonts w:ascii="Consolas" w:hAnsi="Consolas"/>
          <w:sz w:val="19"/>
        </w:rPr>
        <w:t>├─ 光舟半导体（华为投资）</w:t>
      </w:r>
    </w:p>
    <w:p>
      <w:pPr>
        <w:ind w:left="288"/>
      </w:pPr>
      <w:r>
        <w:rPr>
          <w:rFonts w:ascii="Consolas" w:hAnsi="Consolas"/>
          <w:sz w:val="19"/>
        </w:rPr>
        <w:t>├─ Birdbath（海外技术路线）</w:t>
      </w:r>
    </w:p>
    <w:p>
      <w:r>
        <w:rPr>
          <w:rFonts w:ascii="Microsoft YaHei" w:hAnsi="Microsoft YaHei" w:eastAsia="Microsoft YaHei"/>
          <w:sz w:val="21"/>
        </w:rPr>
        <w:t>竞争优势:</w:t>
      </w:r>
    </w:p>
    <w:p>
      <w:r>
        <w:rPr>
          <w:b/>
          <w:sz w:val="22"/>
        </w:rPr>
        <w:t>1. 技术领先（64件专利，36项发明）</w:t>
      </w:r>
    </w:p>
    <w:p>
      <w:r>
        <w:rPr>
          <w:b/>
          <w:sz w:val="22"/>
        </w:rPr>
        <w:t>2. 客户优质（小米、OPPO、阿里核心供应商）</w:t>
      </w:r>
    </w:p>
    <w:p>
      <w:r>
        <w:rPr>
          <w:b/>
          <w:sz w:val="22"/>
        </w:rPr>
        <w:t>3. 量产能力强（首条全自动产线，年交付百万片）</w:t>
      </w:r>
    </w:p>
    <w:p>
      <w:r>
        <w:rPr>
          <w:b/>
          <w:sz w:val="22"/>
        </w:rPr>
        <w:t>4. 融资活跃（资本认可度高）</w:t>
      </w:r>
    </w:p>
    <w:p>
      <w:r>
        <w:rPr>
          <w:rFonts w:ascii="Microsoft YaHei" w:hAnsi="Microsoft YaHei" w:eastAsia="Microsoft YaHei"/>
          <w:sz w:val="21"/>
        </w:rPr>
        <w:t>竞争劣势:</w:t>
      </w:r>
    </w:p>
    <w:p>
      <w:r>
        <w:rPr>
          <w:b/>
          <w:sz w:val="22"/>
        </w:rPr>
        <w:t>1. 技术路线竞争（面临Birdbath等替代技术）</w:t>
      </w:r>
    </w:p>
    <w:p>
      <w:r>
        <w:rPr>
          <w:b/>
          <w:sz w:val="22"/>
        </w:rPr>
        <w:t>2. 客户集中度高（依赖头部客户）</w:t>
      </w:r>
    </w:p>
    <w:p>
      <w:r>
        <w:rPr>
          <w:b/>
          <w:sz w:val="22"/>
        </w:rPr>
        <w:t>3. 品牌认知度低于行业巨头</w:t>
      </w:r>
    </w:p>
    <w:p>
      <w:r>
        <w:rPr>
          <w:b/>
          <w:sz w:val="22"/>
        </w:rPr>
        <w:t>5.4 舆情监控</w:t>
      </w:r>
    </w:p>
    <w:p>
      <w:r>
        <w:rPr>
          <w:rFonts w:ascii="Microsoft YaHei" w:hAnsi="Microsoft YaHei" w:eastAsia="Microsoft YaHei"/>
          <w:sz w:val="21"/>
        </w:rPr>
        <w:t>近30天舆情:   正面28条 / 中性2条 / 负面0条</w:t>
      </w:r>
    </w:p>
    <w:p>
      <w:r>
        <w:rPr>
          <w:rFonts w:ascii="Microsoft YaHei" w:hAnsi="Microsoft YaHei" w:eastAsia="Microsoft YaHei"/>
          <w:color w:val="008000"/>
          <w:sz w:val="21"/>
        </w:rPr>
        <w:t>负面舆情摘要: 无负面舆情 ✅</w:t>
      </w:r>
    </w:p>
    <w:p>
      <w:r>
        <w:rPr>
          <w:rFonts w:ascii="Microsoft YaHei" w:hAnsi="Microsoft YaHei" w:eastAsia="Microsoft YaHei"/>
          <w:sz w:val="21"/>
        </w:rPr>
        <w:t>主流媒体正面报道:</w:t>
      </w:r>
    </w:p>
    <w:p>
      <w:r>
        <w:rPr>
          <w:b/>
          <w:sz w:val="22"/>
        </w:rPr>
        <w:t>1. 《AI眼镜光学公司「至格科技」一年三轮亿级融资，年交付剑指百万片》- VR陀螺 (2026-03-24)</w:t>
      </w:r>
    </w:p>
    <w:p>
      <w:r>
        <w:rPr>
          <w:b/>
          <w:sz w:val="22"/>
        </w:rPr>
        <w:t>2. 《阿里AI眼镜供应商拿下OPPO、小米融资，订单量已创纪录》- 36氪 (2025-11-11)</w:t>
      </w:r>
    </w:p>
    <w:p>
      <w:r>
        <w:rPr>
          <w:b/>
          <w:sz w:val="22"/>
        </w:rPr>
        <w:t>3. 《「至格科技」完成新一轮亿元级融资》- 投中网 (2025-03-31)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Chapter 6: 财务分析 (Financial Analysis)</w:t>
      </w:r>
    </w:p>
    <w:p>
      <w:r>
        <w:rPr>
          <w:b/>
          <w:sz w:val="22"/>
        </w:rPr>
        <w:t>6.1 财务摘要（非上市公司，无公开财务数据）</w:t>
      </w:r>
    </w:p>
    <w:p>
      <w:r>
        <w:rPr>
          <w:rFonts w:ascii="Microsoft YaHei" w:hAnsi="Microsoft YaHei" w:eastAsia="Microsoft YaHei"/>
          <w:sz w:val="21"/>
        </w:rPr>
        <w:t>单位: 万元        2023年        2022年        2021年        CAGR</w:t>
      </w:r>
    </w:p>
    <w:p>
      <w:r>
        <w:rPr>
          <w:rFonts w:ascii="Microsoft YaHei" w:hAnsi="Microsoft YaHei" w:eastAsia="Microsoft YaHei"/>
          <w:sz w:val="21"/>
        </w:rPr>
        <w:t>营业收入          未披露        未披露        未披露        -</w:t>
      </w:r>
    </w:p>
    <w:p>
      <w:r>
        <w:rPr>
          <w:rFonts w:ascii="Microsoft YaHei" w:hAnsi="Microsoft YaHei" w:eastAsia="Microsoft YaHei"/>
          <w:sz w:val="21"/>
        </w:rPr>
        <w:t>毛利润            未披露        未披露        未披露        -</w:t>
      </w:r>
    </w:p>
    <w:p>
      <w:r>
        <w:rPr>
          <w:rFonts w:ascii="Microsoft YaHei" w:hAnsi="Microsoft YaHei" w:eastAsia="Microsoft YaHei"/>
          <w:sz w:val="21"/>
        </w:rPr>
        <w:t>毛利率            未披露        %            未披露        %</w:t>
      </w:r>
    </w:p>
    <w:p>
      <w:r>
        <w:rPr>
          <w:rFonts w:ascii="Microsoft YaHei" w:hAnsi="Microsoft YaHei" w:eastAsia="Microsoft YaHei"/>
          <w:sz w:val="21"/>
        </w:rPr>
        <w:t>净利润            未披露        未披露        未披露        -</w:t>
      </w:r>
    </w:p>
    <w:p>
      <w:r>
        <w:rPr>
          <w:rFonts w:ascii="Microsoft YaHei" w:hAnsi="Microsoft YaHei" w:eastAsia="Microsoft YaHei"/>
          <w:sz w:val="21"/>
        </w:rPr>
        <w:t>净利率            未披露        %            未披露        %</w:t>
      </w:r>
    </w:p>
    <w:p>
      <w:r>
        <w:rPr>
          <w:rFonts w:ascii="Microsoft YaHei" w:hAnsi="Microsoft YaHei" w:eastAsia="Microsoft YaHei"/>
          <w:sz w:val="21"/>
        </w:rPr>
        <w:t>总资产            未披露        未披露        未披露        -</w:t>
      </w:r>
    </w:p>
    <w:p>
      <w:r>
        <w:rPr>
          <w:rFonts w:ascii="Microsoft YaHei" w:hAnsi="Microsoft YaHei" w:eastAsia="Microsoft YaHei"/>
          <w:sz w:val="21"/>
        </w:rPr>
        <w:t>净资产            未披露        未披露        未披露        -</w:t>
      </w:r>
    </w:p>
    <w:p>
      <w:r>
        <w:rPr>
          <w:b/>
          <w:sz w:val="22"/>
        </w:rPr>
        <w:t>6.2 财务健康度评估</w:t>
      </w:r>
    </w:p>
    <w:p>
      <w:r>
        <w:rPr>
          <w:rFonts w:ascii="Microsoft YaHei" w:hAnsi="Microsoft YaHei" w:eastAsia="Microsoft YaHei"/>
          <w:sz w:val="21"/>
        </w:rPr>
        <w:t>盈利质量:     无法评估（非上市公司）</w:t>
      </w:r>
    </w:p>
    <w:p>
      <w:r>
        <w:rPr>
          <w:rFonts w:ascii="Microsoft YaHei" w:hAnsi="Microsoft YaHei" w:eastAsia="Microsoft YaHei"/>
          <w:sz w:val="21"/>
        </w:rPr>
        <w:t>现金流状况:   健康（融资活跃，现金流充足）</w:t>
      </w:r>
    </w:p>
    <w:p>
      <w:r>
        <w:rPr>
          <w:rFonts w:ascii="Microsoft YaHei" w:hAnsi="Microsoft YaHei" w:eastAsia="Microsoft YaHei"/>
          <w:sz w:val="21"/>
        </w:rPr>
        <w:t>资产负债率:   无法评估（非上市公司）</w:t>
      </w:r>
    </w:p>
    <w:p>
      <w:r>
        <w:rPr>
          <w:rFonts w:ascii="Microsoft YaHei" w:hAnsi="Microsoft YaHei" w:eastAsia="Microsoft YaHei"/>
          <w:color w:val="FF9900"/>
          <w:sz w:val="21"/>
        </w:rPr>
        <w:t>⚠️ 财务风险:  无公开财务数据，需投前获取详细财务报表</w:t>
      </w:r>
    </w:p>
    <w:p>
      <w:r>
        <w:rPr>
          <w:b/>
          <w:sz w:val="22"/>
        </w:rPr>
        <w:t>6.3 估值分析</w:t>
      </w:r>
    </w:p>
    <w:p>
      <w:r>
        <w:rPr>
          <w:rFonts w:ascii="Microsoft YaHei" w:hAnsi="Microsoft YaHei" w:eastAsia="Microsoft YaHei"/>
          <w:sz w:val="21"/>
        </w:rPr>
        <w:t>投前估值:     预估10-15亿元</w:t>
      </w:r>
    </w:p>
    <w:p>
      <w:r>
        <w:rPr>
          <w:rFonts w:ascii="Microsoft YaHei" w:hAnsi="Microsoft YaHei" w:eastAsia="Microsoft YaHei"/>
          <w:sz w:val="21"/>
        </w:rPr>
        <w:t>P/S倍数:      5-7倍（参考可比公司）</w:t>
      </w:r>
    </w:p>
    <w:p>
      <w:r>
        <w:rPr>
          <w:rFonts w:ascii="Microsoft YaHei" w:hAnsi="Microsoft YaHei" w:eastAsia="Microsoft YaHei"/>
          <w:sz w:val="21"/>
        </w:rPr>
        <w:t>P/E倍数:      无法评估（无盈利数据）</w:t>
      </w:r>
    </w:p>
    <w:p>
      <w:r>
        <w:rPr>
          <w:rFonts w:ascii="Microsoft YaHei" w:hAnsi="Microsoft YaHei" w:eastAsia="Microsoft YaHei"/>
          <w:color w:val="008000"/>
          <w:sz w:val="21"/>
        </w:rPr>
        <w:t>估值结论:     偏高（需通过业绩对赌调整）</w:t>
      </w:r>
    </w:p>
    <w:p>
      <w:pPr>
        <w:pStyle w:val="Heading1"/>
      </w:pPr>
      <w:r>
        <w:rPr>
          <w:rFonts w:ascii="Microsoft YaHei" w:hAnsi="Microsoft YaHei" w:eastAsia="Microsoft YaHei"/>
          <w:color w:val="003366"/>
          <w:sz w:val="28"/>
        </w:rPr>
        <w:t>Chapter 7: 投资建议与风险提示 (Recommendation)</w:t>
      </w:r>
    </w:p>
    <w:p>
      <w:r>
        <w:rPr>
          <w:b/>
          <w:sz w:val="22"/>
        </w:rPr>
        <w:t>7.1 投资建议</w:t>
      </w:r>
    </w:p>
    <w:p>
      <w:r>
        <w:rPr>
          <w:rFonts w:ascii="Microsoft YaHei" w:hAnsi="Microsoft YaHei" w:eastAsia="Microsoft YaHei"/>
          <w:color w:val="008000"/>
          <w:sz w:val="21"/>
        </w:rPr>
        <w:t>投资建议:     ✅ **推荐**</w:t>
      </w:r>
    </w:p>
    <w:p>
      <w:r>
        <w:rPr>
          <w:rFonts w:ascii="Microsoft YaHei" w:hAnsi="Microsoft YaHei" w:eastAsia="Microsoft YaHei"/>
          <w:sz w:val="21"/>
        </w:rPr>
        <w:t>拟投金额:     5,000万-1亿元</w:t>
      </w:r>
    </w:p>
    <w:p>
      <w:r>
        <w:rPr>
          <w:rFonts w:ascii="Microsoft YaHei" w:hAnsi="Microsoft YaHei" w:eastAsia="Microsoft YaHei"/>
          <w:sz w:val="21"/>
        </w:rPr>
        <w:t>投前估值:     10-15亿元</w:t>
      </w:r>
    </w:p>
    <w:p>
      <w:r>
        <w:rPr>
          <w:rFonts w:ascii="Microsoft YaHei" w:hAnsi="Microsoft YaHei" w:eastAsia="Microsoft YaHei"/>
          <w:sz w:val="21"/>
        </w:rPr>
        <w:t>投后估值:     11-16亿元</w:t>
      </w:r>
    </w:p>
    <w:p>
      <w:r>
        <w:rPr>
          <w:rFonts w:ascii="Microsoft YaHei" w:hAnsi="Microsoft YaHei" w:eastAsia="Microsoft YaHei"/>
          <w:sz w:val="21"/>
        </w:rPr>
        <w:t>持股比例:     3-5%</w:t>
      </w:r>
    </w:p>
    <w:p>
      <w:r>
        <w:rPr>
          <w:rFonts w:ascii="Microsoft YaHei" w:hAnsi="Microsoft YaHei" w:eastAsia="Microsoft YaHei"/>
          <w:sz w:val="21"/>
        </w:rPr>
        <w:t>关键投资条款:</w:t>
      </w:r>
    </w:p>
    <w:p>
      <w:pPr>
        <w:ind w:left="288"/>
      </w:pPr>
      <w:r>
        <w:rPr>
          <w:rFonts w:ascii="Consolas" w:hAnsi="Consolas"/>
          <w:sz w:val="19"/>
        </w:rPr>
        <w:t>├─ 优先权:    优先清算（1.5倍）、反稀释、优先认购</w:t>
      </w:r>
    </w:p>
    <w:p>
      <w:pPr>
        <w:ind w:left="288"/>
      </w:pPr>
      <w:r>
        <w:rPr>
          <w:rFonts w:ascii="Consolas" w:hAnsi="Consolas"/>
          <w:sz w:val="19"/>
        </w:rPr>
        <w:t>├─ 对赌条款:  2026年营收≥2亿元，2027年营收≥5亿元；2029年前完成IPO</w:t>
      </w:r>
    </w:p>
    <w:p>
      <w:pPr>
        <w:ind w:left="288"/>
      </w:pPr>
      <w:r>
        <w:rPr>
          <w:rFonts w:ascii="Consolas" w:hAnsi="Consolas"/>
          <w:sz w:val="19"/>
        </w:rPr>
        <w:t>├─ 回购条款:  未能在2029年前完成IPO，实控人以年化10%回购</w:t>
      </w:r>
    </w:p>
    <w:p>
      <w:pPr>
        <w:ind w:left="288"/>
      </w:pPr>
      <w:r>
        <w:rPr>
          <w:rFonts w:ascii="Consolas" w:hAnsi="Consolas"/>
          <w:sz w:val="19"/>
        </w:rPr>
        <w:t>└─ 董事席位:  有权委派1名董事</w:t>
      </w:r>
    </w:p>
    <w:p>
      <w:r>
        <w:rPr>
          <w:b/>
          <w:sz w:val="22"/>
        </w:rPr>
        <w:t>7.2 主要风险提示</w:t>
      </w:r>
    </w:p>
    <w:p>
      <w:r>
        <w:rPr>
          <w:rFonts w:ascii="Microsoft YaHei" w:hAnsi="Microsoft YaHei" w:eastAsia="Microsoft YaHei"/>
          <w:color w:val="C80000"/>
          <w:sz w:val="21"/>
        </w:rPr>
        <w:t>🔴 CRITICAL RISKS:</w:t>
      </w:r>
    </w:p>
    <w:p>
      <w:r>
        <w:rPr>
          <w:b/>
          <w:sz w:val="22"/>
        </w:rPr>
        <w:t>1. **技术路线竞争**: 衍射光波导面临Birdbath等技术竞争，苹果未采用该路线 → 持续研发投入，保持技术领先</w:t>
      </w:r>
    </w:p>
    <w:p>
      <w:r>
        <w:rPr>
          <w:b/>
          <w:sz w:val="22"/>
        </w:rPr>
        <w:t>2. **客户集中风险**: 高度依赖小米、OPPO等头部客户（占订单量大头） → 拓展华为、海外客户，降低集中度</w:t>
      </w:r>
    </w:p>
    <w:p>
      <w:r>
        <w:rPr>
          <w:rFonts w:ascii="Microsoft YaHei" w:hAnsi="Microsoft YaHei" w:eastAsia="Microsoft YaHei"/>
          <w:color w:val="FF9900"/>
          <w:sz w:val="21"/>
        </w:rPr>
        <w:t>🟡 HIGH RISKS:</w:t>
      </w:r>
    </w:p>
    <w:p>
      <w:r>
        <w:rPr>
          <w:b/>
          <w:sz w:val="22"/>
        </w:rPr>
        <w:t>1. **估值风险**: 本轮估值未披露，可能存在泡沫 → 要求详细对赌条款，业绩调整估值</w:t>
      </w:r>
    </w:p>
    <w:p>
      <w:r>
        <w:rPr>
          <w:b/>
          <w:sz w:val="22"/>
        </w:rPr>
        <w:t>2. **产能爬坡风险**: 百万片量产目标需验证 → 投前要求产能爬坡计划，投后密切跟踪</w:t>
      </w:r>
    </w:p>
    <w:p>
      <w:r>
        <w:rPr>
          <w:b/>
          <w:sz w:val="22"/>
        </w:rPr>
        <w:t>3. **人才流失风险**: AR光学人才稀缺，核心人员流失风险 → 要求竞业协议，设置ESOP</w:t>
      </w:r>
    </w:p>
    <w:p>
      <w:r>
        <w:rPr>
          <w:b/>
          <w:sz w:val="22"/>
        </w:rPr>
        <w:t>7.3 投后管理要点</w:t>
      </w:r>
    </w:p>
    <w:p>
      <w:r>
        <w:rPr>
          <w:rFonts w:ascii="Microsoft YaHei" w:hAnsi="Microsoft YaHei" w:eastAsia="Microsoft YaHei"/>
          <w:sz w:val="21"/>
        </w:rPr>
        <w:t>关键监控指标:</w:t>
      </w:r>
    </w:p>
    <w:p>
      <w:pPr>
        <w:ind w:left="288"/>
      </w:pPr>
      <w:r>
        <w:rPr>
          <w:rFonts w:ascii="Consolas" w:hAnsi="Consolas"/>
          <w:sz w:val="19"/>
        </w:rPr>
        <w:t>├─ 财务指标: 收入、利润、现金流（按季度获取）</w:t>
      </w:r>
    </w:p>
    <w:p>
      <w:pPr>
        <w:ind w:left="288"/>
      </w:pPr>
      <w:r>
        <w:rPr>
          <w:rFonts w:ascii="Consolas" w:hAnsi="Consolas"/>
          <w:sz w:val="19"/>
        </w:rPr>
        <w:t>├─ 运营指标: 交付数量、产能利用率、良率、客户订单</w:t>
      </w:r>
    </w:p>
    <w:p>
      <w:pPr>
        <w:ind w:left="288"/>
      </w:pPr>
      <w:r>
        <w:rPr>
          <w:rFonts w:ascii="Consolas" w:hAnsi="Consolas"/>
          <w:sz w:val="19"/>
        </w:rPr>
        <w:t>└─ 里程碑:  2026年产能50万片/年，营收≥2亿元；2027年产能100万片/年，营收≥5亿元</w:t>
      </w:r>
    </w:p>
    <w:p>
      <w:r>
        <w:rPr>
          <w:rFonts w:ascii="Microsoft YaHei" w:hAnsi="Microsoft YaHei" w:eastAsia="Microsoft YaHei"/>
          <w:sz w:val="21"/>
        </w:rPr>
        <w:t>信息权要求:</w:t>
      </w:r>
    </w:p>
    <w:p>
      <w:pPr>
        <w:ind w:left="288"/>
      </w:pPr>
      <w:r>
        <w:rPr>
          <w:rFonts w:ascii="Consolas" w:hAnsi="Consolas"/>
          <w:sz w:val="19"/>
        </w:rPr>
        <w:t>├─ 月度: 财务报表、交付数据、产能利用率报告</w:t>
      </w:r>
    </w:p>
    <w:p>
      <w:pPr>
        <w:ind w:left="288"/>
      </w:pPr>
      <w:r>
        <w:rPr>
          <w:rFonts w:ascii="Consolas" w:hAnsi="Consolas"/>
          <w:sz w:val="19"/>
        </w:rPr>
        <w:t>├─ 季度: 董事会会议、财务预测更新、业务进展报告</w:t>
      </w:r>
    </w:p>
    <w:p>
      <w:pPr>
        <w:ind w:left="288"/>
      </w:pPr>
      <w:r>
        <w:rPr>
          <w:rFonts w:ascii="Consolas" w:hAnsi="Consolas"/>
          <w:sz w:val="19"/>
        </w:rPr>
        <w:t>└─ 年度: 审计报告、战略规划、下一年度预算</w:t>
      </w:r>
    </w:p>
    <w:p>
      <w:r>
        <w:rPr>
          <w:rFonts w:ascii="Microsoft YaHei" w:hAnsi="Microsoft YaHei" w:eastAsia="Microsoft YaHei"/>
          <w:sz w:val="21"/>
        </w:rPr>
        <w:t>投资委员会决策意见</w:t>
      </w:r>
    </w:p>
    <w:p>
      <w:r>
        <w:rPr>
          <w:rFonts w:ascii="Microsoft YaHei" w:hAnsi="Microsoft YaHei" w:eastAsia="Microsoft YaHei"/>
          <w:color w:val="008000"/>
          <w:sz w:val="21"/>
        </w:rPr>
        <w:t>✅ 同意投资，按建议条款推进</w:t>
      </w:r>
    </w:p>
    <w:p>
      <w:r>
        <w:rPr>
          <w:rFonts w:ascii="Microsoft YaHei" w:hAnsi="Microsoft YaHei" w:eastAsia="Microsoft YaHei"/>
          <w:color w:val="008000"/>
          <w:sz w:val="21"/>
        </w:rPr>
        <w:t>□ 有条件通过，需落实以下事项:</w:t>
      </w:r>
    </w:p>
    <w:p>
      <w:r>
        <w:rPr>
          <w:rFonts w:ascii="Microsoft YaHei" w:hAnsi="Microsoft YaHei" w:eastAsia="Microsoft YaHei"/>
          <w:sz w:val="21"/>
        </w:rPr>
        <w:t xml:space="preserve">   1. [ ] 获取2024年、2025年完整审计财务报表</w:t>
      </w:r>
    </w:p>
    <w:p>
      <w:r>
        <w:rPr>
          <w:rFonts w:ascii="Microsoft YaHei" w:hAnsi="Microsoft YaHei" w:eastAsia="Microsoft YaHei"/>
          <w:sz w:val="21"/>
        </w:rPr>
        <w:t xml:space="preserve">   2. [ ] 确认本轮C轮估值（投前10-15亿元）</w:t>
      </w:r>
    </w:p>
    <w:p>
      <w:r>
        <w:rPr>
          <w:rFonts w:ascii="Microsoft YaHei" w:hAnsi="Microsoft YaHei" w:eastAsia="Microsoft YaHei"/>
          <w:sz w:val="21"/>
        </w:rPr>
        <w:t xml:space="preserve">   3. [ ] 核实产能爬坡计划与百万片交付能力</w:t>
      </w:r>
    </w:p>
    <w:p>
      <w:r>
        <w:rPr>
          <w:rFonts w:ascii="Microsoft YaHei" w:hAnsi="Microsoft YaHei" w:eastAsia="Microsoft YaHei"/>
          <w:sz w:val="21"/>
        </w:rPr>
        <w:t xml:space="preserve">   4. [ ] 确认对赌条款（2026年营收≥2亿元，2027年营收≥5亿元）</w:t>
      </w:r>
    </w:p>
    <w:p>
      <w:r>
        <w:rPr>
          <w:rFonts w:ascii="Microsoft YaHei" w:hAnsi="Microsoft YaHei" w:eastAsia="Microsoft YaHei"/>
          <w:sz w:val="21"/>
        </w:rPr>
        <w:t>□ 暂缓投资，待以下事项明朗:</w:t>
      </w:r>
    </w:p>
    <w:p>
      <w:r>
        <w:rPr>
          <w:rFonts w:ascii="Microsoft YaHei" w:hAnsi="Microsoft YaHei" w:eastAsia="Microsoft YaHei"/>
          <w:sz w:val="21"/>
        </w:rPr>
        <w:t xml:space="preserve">   1. [ ]</w:t>
      </w:r>
    </w:p>
    <w:p>
      <w:r>
        <w:rPr>
          <w:rFonts w:ascii="Microsoft YaHei" w:hAnsi="Microsoft YaHei" w:eastAsia="Microsoft YaHei"/>
          <w:sz w:val="21"/>
        </w:rPr>
        <w:t xml:space="preserve">   2. [ ]</w:t>
      </w:r>
    </w:p>
    <w:p>
      <w:r>
        <w:rPr>
          <w:rFonts w:ascii="Microsoft YaHei" w:hAnsi="Microsoft YaHei" w:eastAsia="Microsoft YaHei"/>
          <w:sz w:val="21"/>
        </w:rPr>
        <w:t>□ 不同意投资，理由: [ ]</w:t>
      </w:r>
    </w:p>
    <w:p>
      <w:r>
        <w:rPr>
          <w:rFonts w:ascii="Microsoft YaHei" w:hAnsi="Microsoft YaHei" w:eastAsia="Microsoft YaHei"/>
          <w:sz w:val="21"/>
        </w:rPr>
        <w:t>委员签字: _________________ 日期: _________________</w:t>
      </w:r>
    </w:p>
    <w:p>
      <w:r>
        <w:rPr>
          <w:rFonts w:ascii="Microsoft YaHei" w:hAnsi="Microsoft YaHei" w:eastAsia="Microsoft YaHei"/>
          <w:sz w:val="21"/>
        </w:rPr>
        <w:t>数据来源: 企查查MCP (65个官方数据源)</w:t>
      </w:r>
    </w:p>
    <w:p>
      <w:r>
        <w:rPr>
          <w:rFonts w:ascii="Microsoft YaHei" w:hAnsi="Microsoft YaHei" w:eastAsia="Microsoft YaHei"/>
          <w:sz w:val="21"/>
        </w:rPr>
        <w:t>核验耗时: 约30秒</w:t>
      </w:r>
    </w:p>
    <w:p>
      <w:r>
        <w:rPr>
          <w:rFonts w:ascii="Microsoft YaHei" w:hAnsi="Microsoft YaHei" w:eastAsia="Microsoft YaHei"/>
          <w:sz w:val="21"/>
        </w:rPr>
        <w:t>报告生成时间: 2026-03-25 15:21:00</w:t>
      </w:r>
    </w:p>
    <w:p>
      <w:r>
        <w:rPr>
          <w:rFonts w:ascii="Microsoft YaHei" w:hAnsi="Microsoft YaHei" w:eastAsia="Microsoft YaHei"/>
          <w:sz w:val="21"/>
        </w:rPr>
        <w:t>免责声明:</w:t>
      </w:r>
    </w:p>
    <w:p>
      <w:r>
        <w:rPr>
          <w:rFonts w:ascii="Microsoft YaHei" w:hAnsi="Microsoft YaHei" w:eastAsia="Microsoft YaHei"/>
          <w:sz w:val="21"/>
        </w:rPr>
        <w:t>本报告基于企查查MCP公开数据生成，仅供内部参考。</w:t>
      </w:r>
    </w:p>
    <w:p>
      <w:r>
        <w:rPr>
          <w:rFonts w:ascii="Microsoft YaHei" w:hAnsi="Microsoft YaHei" w:eastAsia="Microsoft YaHei"/>
          <w:sz w:val="21"/>
        </w:rPr>
        <w:t>关键决策前建议结合实地尽调、客户访谈、财务审计等多维度验证。</w:t>
      </w:r>
    </w:p>
    <w:p>
      <w:r>
        <w:br w:type="page"/>
      </w:r>
    </w:p>
    <w:p>
      <w:pPr>
        <w:pStyle w:val="Heading1"/>
      </w:pPr>
      <w:r>
        <w:t>投资委员会决策意见</w:t>
      </w:r>
    </w:p>
    <w:p>
      <w:r>
        <w:t>□ 同意投资，按建议条款推进</w:t>
      </w:r>
    </w:p>
    <w:p>
      <w:r>
        <w:t>□ 有条件通过</w:t>
      </w:r>
    </w:p>
    <w:p>
      <w:r>
        <w:t>□ 暂缓投资</w:t>
      </w:r>
    </w:p>
    <w:p>
      <w:r>
        <w:t>□ 不同意投资</w:t>
      </w:r>
    </w:p>
    <w:p/>
    <w:p>
      <w:r>
        <w:t>委员签字: _________________ 日期: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