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3366"/>
          <w:sz w:val="32"/>
        </w:rPr>
        <w:t>KYB核验报告 - 企查查MCP增强版</w:t>
      </w:r>
    </w:p>
    <w:p>
      <w:r>
        <w:rPr>
          <w:rFonts w:ascii="Microsoft YaHei" w:hAnsi="Microsoft YaHei" w:eastAsia="Microsoft YaHei"/>
          <w:sz w:val="21"/>
        </w:rPr>
        <w:t>任务编号:    KYB-20260325-1508</w:t>
      </w:r>
    </w:p>
    <w:p>
      <w:r>
        <w:rPr>
          <w:rFonts w:ascii="Microsoft YaHei" w:hAnsi="Microsoft YaHei" w:eastAsia="Microsoft YaHei"/>
          <w:sz w:val="21"/>
        </w:rPr>
        <w:t>核验企业:    郑州莱威装饰工程有限公司</w:t>
      </w:r>
    </w:p>
    <w:p>
      <w:r>
        <w:rPr>
          <w:rFonts w:ascii="Microsoft YaHei" w:hAnsi="Microsoft YaHei" w:eastAsia="Microsoft YaHei"/>
          <w:sz w:val="21"/>
        </w:rPr>
        <w:t>统一社会信用代码: 91410103MA9EYP5H0E</w:t>
      </w:r>
    </w:p>
    <w:p>
      <w:r>
        <w:rPr>
          <w:rFonts w:ascii="Microsoft YaHei" w:hAnsi="Microsoft YaHei" w:eastAsia="Microsoft YaHei"/>
          <w:sz w:val="21"/>
        </w:rPr>
        <w:t>核验时间:    2026-03-25 15:08:00</w:t>
      </w:r>
    </w:p>
    <w:p>
      <w:r>
        <w:rPr>
          <w:rFonts w:ascii="Microsoft YaHei" w:hAnsi="Microsoft YaHei" w:eastAsia="Microsoft YaHei"/>
          <w:sz w:val="21"/>
        </w:rPr>
        <w:t>数据来源:    企查查MCP (企业基座/风控大脑/知产引擎/经营罗盘)</w:t>
      </w:r>
    </w:p>
    <w:p>
      <w:r>
        <w:rPr>
          <w:rFonts w:ascii="Microsoft YaHei" w:hAnsi="Microsoft YaHei" w:eastAsia="Microsoft YaHei"/>
          <w:color w:val="C80000"/>
          <w:sz w:val="21"/>
        </w:rPr>
        <w:t>核验状态:    ⚠️ 高风险 - 禁止准入</w:t>
      </w:r>
    </w:p>
    <w:p>
      <w:r>
        <w:rPr>
          <w:rFonts w:ascii="Microsoft YaHei" w:hAnsi="Microsoft YaHei" w:eastAsia="Microsoft YaHei"/>
          <w:sz w:val="21"/>
        </w:rPr>
        <w:t>----------------------------------------------------------------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第一部分：基础信息核验（Entity Verification）</w:t>
      </w:r>
    </w:p>
    <w:p>
      <w:r>
        <w:rPr>
          <w:rFonts w:ascii="Microsoft YaHei" w:hAnsi="Microsoft YaHei" w:eastAsia="Microsoft YaHei"/>
          <w:sz w:val="21"/>
        </w:rPr>
        <w:t>工商登记信息:</w:t>
      </w:r>
    </w:p>
    <w:p>
      <w:pPr>
        <w:ind w:left="288"/>
      </w:pPr>
      <w:r>
        <w:rPr>
          <w:rFonts w:ascii="Consolas" w:hAnsi="Consolas"/>
          <w:sz w:val="19"/>
        </w:rPr>
        <w:t>├─ 企业名称: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>├─ 统一社会信用代码: 91410103MA9EYP5H0E</w:t>
      </w:r>
    </w:p>
    <w:p>
      <w:pPr>
        <w:ind w:left="288"/>
      </w:pPr>
      <w:r>
        <w:rPr>
          <w:rFonts w:ascii="Consolas" w:hAnsi="Consolas"/>
          <w:sz w:val="19"/>
        </w:rPr>
        <w:t>├─ 法定代表人: 朱威</w:t>
      </w:r>
    </w:p>
    <w:p>
      <w:pPr>
        <w:ind w:left="288"/>
      </w:pPr>
      <w:r>
        <w:rPr>
          <w:rFonts w:ascii="Consolas" w:hAnsi="Consolas"/>
          <w:sz w:val="19"/>
        </w:rPr>
        <w:t>├─ 企业类型: 有限责任公司（自然人独资）</w:t>
      </w:r>
    </w:p>
    <w:p>
      <w:pPr>
        <w:ind w:left="288"/>
      </w:pPr>
      <w:r>
        <w:rPr>
          <w:rFonts w:ascii="Consolas" w:hAnsi="Consolas"/>
          <w:sz w:val="19"/>
        </w:rPr>
        <w:t>├─ 注册资本: 500万元（认缴）</w:t>
      </w:r>
    </w:p>
    <w:p>
      <w:pPr>
        <w:ind w:left="288"/>
      </w:pPr>
      <w:r>
        <w:rPr>
          <w:rFonts w:ascii="Consolas" w:hAnsi="Consolas"/>
          <w:sz w:val="19"/>
        </w:rPr>
        <w:t>├─ 实缴资本: 未公示 ⚠️</w:t>
      </w:r>
    </w:p>
    <w:p>
      <w:pPr>
        <w:ind w:left="288"/>
      </w:pPr>
      <w:r>
        <w:rPr>
          <w:rFonts w:ascii="Consolas" w:hAnsi="Consolas"/>
          <w:sz w:val="19"/>
        </w:rPr>
        <w:t>├─ 成立日期: 2020-04-17</w:t>
      </w:r>
    </w:p>
    <w:p>
      <w:pPr>
        <w:ind w:left="288"/>
      </w:pPr>
      <w:r>
        <w:rPr>
          <w:rFonts w:ascii="Consolas" w:hAnsi="Consolas"/>
          <w:sz w:val="19"/>
        </w:rPr>
        <w:t>├─ 登记状态: 存续（在营、开业、在册）</w:t>
      </w:r>
    </w:p>
    <w:p>
      <w:pPr>
        <w:ind w:left="288"/>
      </w:pPr>
      <w:r>
        <w:rPr>
          <w:rFonts w:ascii="Consolas" w:hAnsi="Consolas"/>
          <w:sz w:val="19"/>
        </w:rPr>
        <w:t>├─ 注册地址: 河南省郑州市二七区鼎盛大道南、青铜西路西绿地滨湖国际城三区2号楼6层602</w:t>
      </w:r>
    </w:p>
    <w:p>
      <w:pPr>
        <w:ind w:left="288"/>
      </w:pPr>
      <w:r>
        <w:rPr>
          <w:rFonts w:ascii="Consolas" w:hAnsi="Consolas"/>
          <w:sz w:val="19"/>
        </w:rPr>
        <w:t>├─ 所属地区: 河南省郑州市二七区</w:t>
      </w:r>
    </w:p>
    <w:p>
      <w:pPr>
        <w:ind w:left="288"/>
      </w:pPr>
      <w:r>
        <w:rPr>
          <w:rFonts w:ascii="Consolas" w:hAnsi="Consolas"/>
          <w:sz w:val="19"/>
        </w:rPr>
        <w:t>├─ 登记机关: 郑州市二七区市场监督管理局</w:t>
      </w:r>
    </w:p>
    <w:p>
      <w:pPr>
        <w:ind w:left="288"/>
      </w:pPr>
      <w:r>
        <w:rPr>
          <w:rFonts w:ascii="Consolas" w:hAnsi="Consolas"/>
          <w:sz w:val="19"/>
        </w:rPr>
        <w:t>├─ 国标行业: 其他未列明建筑业</w:t>
      </w:r>
    </w:p>
    <w:p>
      <w:pPr>
        <w:ind w:left="288"/>
      </w:pPr>
      <w:r>
        <w:rPr>
          <w:rFonts w:ascii="Consolas" w:hAnsi="Consolas"/>
          <w:sz w:val="19"/>
        </w:rPr>
        <w:t>├─ 企业简称: 莱威装饰</w:t>
      </w:r>
    </w:p>
    <w:p>
      <w:pPr>
        <w:ind w:left="288"/>
      </w:pPr>
      <w:r>
        <w:rPr>
          <w:rFonts w:ascii="Consolas" w:hAnsi="Consolas"/>
          <w:sz w:val="19"/>
        </w:rPr>
        <w:t>├─ 英文名: Zhengzhou Laiwei Decoration Engineering Co., Ltd.</w:t>
      </w:r>
    </w:p>
    <w:p>
      <w:r>
        <w:rPr>
          <w:rFonts w:ascii="Microsoft YaHei" w:hAnsi="Microsoft YaHei" w:eastAsia="Microsoft YaHei"/>
          <w:sz w:val="21"/>
        </w:rPr>
        <w:t>联系方式信息:</w:t>
      </w:r>
    </w:p>
    <w:p>
      <w:pPr>
        <w:ind w:left="288"/>
      </w:pPr>
      <w:r>
        <w:rPr>
          <w:rFonts w:ascii="Consolas" w:hAnsi="Consolas"/>
          <w:sz w:val="19"/>
        </w:rPr>
        <w:t>├─ 电话: 未登记 ⚠️</w:t>
      </w:r>
    </w:p>
    <w:p>
      <w:pPr>
        <w:ind w:left="288"/>
      </w:pPr>
      <w:r>
        <w:rPr>
          <w:rFonts w:ascii="Consolas" w:hAnsi="Consolas"/>
          <w:sz w:val="19"/>
        </w:rPr>
        <w:t>├─ 邮箱: 1079115033@qq.com</w:t>
      </w:r>
    </w:p>
    <w:p>
      <w:pPr>
        <w:ind w:left="288"/>
      </w:pPr>
      <w:r>
        <w:rPr>
          <w:rFonts w:ascii="Consolas" w:hAnsi="Consolas"/>
          <w:sz w:val="19"/>
        </w:rPr>
        <w:t>└─ 网址: 未登记 ⚠️</w:t>
      </w:r>
    </w:p>
    <w:p>
      <w:r>
        <w:rPr>
          <w:rFonts w:ascii="Microsoft YaHei" w:hAnsi="Microsoft YaHei" w:eastAsia="Microsoft YaHei"/>
          <w:sz w:val="21"/>
        </w:rPr>
        <w:t>基础信息核验结果:</w:t>
      </w:r>
    </w:p>
    <w:p>
      <w:r>
        <w:rPr>
          <w:rFonts w:ascii="Microsoft YaHei" w:hAnsi="Microsoft YaHei" w:eastAsia="Microsoft YaHei"/>
          <w:color w:val="008000"/>
          <w:sz w:val="21"/>
        </w:rPr>
        <w:t>✅ 企业名称一致</w:t>
      </w:r>
    </w:p>
    <w:p>
      <w:r>
        <w:rPr>
          <w:rFonts w:ascii="Microsoft YaHei" w:hAnsi="Microsoft YaHei" w:eastAsia="Microsoft YaHei"/>
          <w:color w:val="008000"/>
          <w:sz w:val="21"/>
        </w:rPr>
        <w:t>✅ 统一社会信用代码有效</w:t>
      </w:r>
    </w:p>
    <w:p>
      <w:r>
        <w:rPr>
          <w:rFonts w:ascii="Microsoft YaHei" w:hAnsi="Microsoft YaHei" w:eastAsia="Microsoft YaHei"/>
          <w:color w:val="008000"/>
          <w:sz w:val="21"/>
        </w:rPr>
        <w:t>✅ 登记状态正常（存续）</w:t>
      </w:r>
    </w:p>
    <w:p>
      <w:r>
        <w:rPr>
          <w:rFonts w:ascii="Microsoft YaHei" w:hAnsi="Microsoft YaHei" w:eastAsia="Microsoft YaHei"/>
          <w:color w:val="FF9900"/>
          <w:sz w:val="21"/>
        </w:rPr>
        <w:t>⚠️ 注册资本认缴未实缴</w:t>
      </w:r>
    </w:p>
    <w:p>
      <w:r>
        <w:rPr>
          <w:rFonts w:ascii="Microsoft YaHei" w:hAnsi="Microsoft YaHei" w:eastAsia="Microsoft YaHei"/>
          <w:color w:val="FF9900"/>
          <w:sz w:val="21"/>
        </w:rPr>
        <w:t>⚠️ 工商登记电话未登记</w:t>
      </w:r>
    </w:p>
    <w:p>
      <w:r>
        <w:rPr>
          <w:rFonts w:ascii="Microsoft YaHei" w:hAnsi="Microsoft YaHei" w:eastAsia="Microsoft YaHei"/>
          <w:color w:val="FF9900"/>
          <w:sz w:val="21"/>
        </w:rPr>
        <w:t>⚠️ 官网未登记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第二部分：股权结构与受益所有人识别（UBO Identification）</w:t>
      </w:r>
    </w:p>
    <w:p>
      <w:r>
        <w:rPr>
          <w:rFonts w:ascii="Microsoft YaHei" w:hAnsi="Microsoft YaHei" w:eastAsia="Microsoft YaHei"/>
          <w:sz w:val="21"/>
        </w:rPr>
        <w:t>股权结构分析:</w:t>
      </w:r>
    </w:p>
    <w:p>
      <w:pPr>
        <w:ind w:left="288"/>
      </w:pPr>
      <w:r>
        <w:rPr>
          <w:rFonts w:ascii="Consolas" w:hAnsi="Consolas"/>
          <w:sz w:val="19"/>
        </w:rPr>
        <w:t>├─ 股东类型: 一人独资企业</w:t>
      </w:r>
    </w:p>
    <w:p>
      <w:pPr>
        <w:ind w:left="288"/>
      </w:pPr>
      <w:r>
        <w:rPr>
          <w:rFonts w:ascii="Consolas" w:hAnsi="Consolas"/>
          <w:sz w:val="19"/>
        </w:rPr>
        <w:t>├─ 股东数量: 1名</w:t>
      </w:r>
    </w:p>
    <w:p>
      <w:pPr>
        <w:ind w:left="288"/>
      </w:pPr>
      <w:r>
        <w:rPr>
          <w:rFonts w:ascii="Consolas" w:hAnsi="Consolas"/>
          <w:sz w:val="19"/>
        </w:rPr>
        <w:t>└─ 控股股东: 朱威（持股100%，认缴出资500万元）</w:t>
      </w:r>
    </w:p>
    <w:p>
      <w:r>
        <w:rPr>
          <w:rFonts w:ascii="Microsoft YaHei" w:hAnsi="Microsoft YaHei" w:eastAsia="Microsoft YaHei"/>
          <w:sz w:val="21"/>
        </w:rPr>
        <w:t>主要人员信息:</w:t>
      </w:r>
    </w:p>
    <w:p>
      <w:pPr>
        <w:ind w:left="288"/>
      </w:pPr>
      <w:r>
        <w:rPr>
          <w:rFonts w:ascii="Consolas" w:hAnsi="Consolas"/>
          <w:sz w:val="19"/>
        </w:rPr>
        <w:t>├─ 执行董事兼总经理: 朱威（持股100%）</w:t>
      </w:r>
    </w:p>
    <w:p>
      <w:pPr>
        <w:ind w:left="288"/>
      </w:pPr>
      <w:r>
        <w:rPr>
          <w:rFonts w:ascii="Consolas" w:hAnsi="Consolas"/>
          <w:sz w:val="19"/>
        </w:rPr>
        <w:t>├─ 监事: 朱晶晶</w:t>
      </w:r>
    </w:p>
    <w:p>
      <w:pPr>
        <w:ind w:left="288"/>
      </w:pPr>
      <w:r>
        <w:rPr>
          <w:rFonts w:ascii="Consolas" w:hAnsi="Consolas"/>
          <w:sz w:val="19"/>
        </w:rPr>
        <w:t>└─ 财务负责人: 季园</w:t>
      </w:r>
    </w:p>
    <w:p>
      <w:r>
        <w:rPr>
          <w:rFonts w:ascii="Microsoft YaHei" w:hAnsi="Microsoft YaHei" w:eastAsia="Microsoft YaHei"/>
          <w:sz w:val="21"/>
        </w:rPr>
        <w:t>受益所有人识别:</w:t>
      </w:r>
    </w:p>
    <w:p>
      <w:pPr>
        <w:ind w:left="288"/>
      </w:pPr>
      <w:r>
        <w:rPr>
          <w:rFonts w:ascii="Consolas" w:hAnsi="Consolas"/>
          <w:sz w:val="19"/>
        </w:rPr>
        <w:t>├─ 实际控制人: 朱威（直接持股100%）</w:t>
      </w:r>
    </w:p>
    <w:p>
      <w:pPr>
        <w:ind w:left="288"/>
      </w:pPr>
      <w:r>
        <w:rPr>
          <w:rFonts w:ascii="Consolas" w:hAnsi="Consolas"/>
          <w:sz w:val="19"/>
        </w:rPr>
        <w:t>├─ 受益所有人: 朱威（直接持股100%，符合25%以上标准）</w:t>
      </w:r>
    </w:p>
    <w:p>
      <w:pPr>
        <w:ind w:left="288"/>
      </w:pPr>
      <w:r>
        <w:rPr>
          <w:rFonts w:ascii="Consolas" w:hAnsi="Consolas"/>
          <w:sz w:val="19"/>
        </w:rPr>
        <w:t>└─ 识别依据: 央行《关于加强反洗钱客户身份识别有关工作的通知》第25%标准</w:t>
      </w:r>
    </w:p>
    <w:p>
      <w:r>
        <w:rPr>
          <w:rFonts w:ascii="Microsoft YaHei" w:hAnsi="Microsoft YaHei" w:eastAsia="Microsoft YaHei"/>
          <w:sz w:val="21"/>
        </w:rPr>
        <w:t>股权穿透路径:</w:t>
      </w:r>
    </w:p>
    <w:p>
      <w:pPr>
        <w:ind w:left="288"/>
      </w:pPr>
      <w:r>
        <w:rPr>
          <w:rFonts w:ascii="Consolas" w:hAnsi="Consolas"/>
          <w:sz w:val="19"/>
        </w:rPr>
        <w:t>└─ 朱威 → 直接持股 → 郑州莱威装饰工程有限公司（100%）</w:t>
      </w:r>
    </w:p>
    <w:p>
      <w:r>
        <w:rPr>
          <w:rFonts w:ascii="Microsoft YaHei" w:hAnsi="Microsoft YaHei" w:eastAsia="Microsoft YaHei"/>
          <w:sz w:val="21"/>
        </w:rPr>
        <w:t>关联关系排查:</w:t>
      </w:r>
    </w:p>
    <w:p>
      <w:pPr>
        <w:ind w:left="288"/>
      </w:pPr>
      <w:r>
        <w:rPr>
          <w:rFonts w:ascii="Consolas" w:hAnsi="Consolas"/>
          <w:sz w:val="19"/>
        </w:rPr>
        <w:t>├─ 对外投资: 0家（无对外投资记录）</w:t>
      </w:r>
    </w:p>
    <w:p>
      <w:pPr>
        <w:ind w:left="288"/>
      </w:pPr>
      <w:r>
        <w:rPr>
          <w:rFonts w:ascii="Consolas" w:hAnsi="Consolas"/>
          <w:sz w:val="19"/>
        </w:rPr>
        <w:t>├─ 集团关联企业: 无</w:t>
      </w:r>
    </w:p>
    <w:p>
      <w:pPr>
        <w:ind w:left="288"/>
      </w:pPr>
      <w:r>
        <w:rPr>
          <w:rFonts w:ascii="Consolas" w:hAnsi="Consolas"/>
          <w:sz w:val="19"/>
        </w:rPr>
        <w:t>├─ 一致行动人: 未识别</w:t>
      </w:r>
    </w:p>
    <w:p>
      <w:pPr>
        <w:ind w:left="288"/>
      </w:pPr>
      <w:r>
        <w:rPr>
          <w:rFonts w:ascii="Consolas" w:hAnsi="Consolas"/>
          <w:sz w:val="19"/>
        </w:rPr>
        <w:t>└─ 隐性关联: 无异常</w:t>
      </w:r>
    </w:p>
    <w:p>
      <w:r>
        <w:rPr>
          <w:rFonts w:ascii="Microsoft YaHei" w:hAnsi="Microsoft YaHei" w:eastAsia="Microsoft YaHei"/>
          <w:color w:val="FF9900"/>
          <w:sz w:val="21"/>
        </w:rPr>
        <w:t>股权结构结论: ⚠️ 一人独资企业，股权集中度高，单一控制风险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第三部分：风险扫描与合规审查（Risk Screening）</w:t>
      </w:r>
    </w:p>
    <w:p>
      <w:r>
        <w:rPr>
          <w:rFonts w:ascii="Microsoft YaHei" w:hAnsi="Microsoft YaHei" w:eastAsia="Microsoft YaHei"/>
          <w:color w:val="C80000"/>
          <w:sz w:val="21"/>
        </w:rPr>
        <w:t>🔴 CRITICAL 风险（严重违规，禁止准入）:</w:t>
      </w:r>
    </w:p>
    <w:p>
      <w:r>
        <w:rPr>
          <w:b/>
          <w:sz w:val="22"/>
        </w:rPr>
        <w:t>1. 【失信被执行人】 - 1条记录 🚨</w:t>
      </w:r>
    </w:p>
    <w:p>
      <w:pPr>
        <w:ind w:left="288"/>
      </w:pPr>
      <w:r>
        <w:rPr>
          <w:rFonts w:ascii="Consolas" w:hAnsi="Consolas"/>
          <w:sz w:val="19"/>
        </w:rPr>
        <w:t xml:space="preserve">   ├─ 案号: （2025）豫0184执2906号</w:t>
      </w:r>
    </w:p>
    <w:p>
      <w:pPr>
        <w:ind w:left="288"/>
      </w:pPr>
      <w:r>
        <w:rPr>
          <w:rFonts w:ascii="Consolas" w:hAnsi="Consolas"/>
          <w:sz w:val="19"/>
        </w:rPr>
        <w:t xml:space="preserve">   ├─ 失信被执行人: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 xml:space="preserve">   ├─ 涉案金额: 39,000元</w:t>
      </w:r>
    </w:p>
    <w:p>
      <w:pPr>
        <w:ind w:left="288"/>
      </w:pPr>
      <w:r>
        <w:rPr>
          <w:rFonts w:ascii="Consolas" w:hAnsi="Consolas"/>
          <w:sz w:val="19"/>
        </w:rPr>
        <w:t xml:space="preserve">   ├─ 执行法院: 新郑市人民法院</w:t>
      </w:r>
    </w:p>
    <w:p>
      <w:pPr>
        <w:ind w:left="288"/>
      </w:pPr>
      <w:r>
        <w:rPr>
          <w:rFonts w:ascii="Consolas" w:hAnsi="Consolas"/>
          <w:sz w:val="19"/>
        </w:rPr>
        <w:t xml:space="preserve">   ├─ 立案日期: 2025-05-08</w:t>
      </w:r>
    </w:p>
    <w:p>
      <w:pPr>
        <w:ind w:left="288"/>
      </w:pPr>
      <w:r>
        <w:rPr>
          <w:rFonts w:ascii="Consolas" w:hAnsi="Consolas"/>
          <w:sz w:val="19"/>
        </w:rPr>
        <w:t xml:space="preserve">   ├─ 发布日期: 2025-07-24</w:t>
      </w:r>
    </w:p>
    <w:p>
      <w:pPr>
        <w:ind w:left="288"/>
      </w:pPr>
      <w:r>
        <w:rPr>
          <w:rFonts w:ascii="Consolas" w:hAnsi="Consolas"/>
          <w:sz w:val="19"/>
        </w:rPr>
        <w:t xml:space="preserve">   └─ 状态: 有效（未履行）</w:t>
      </w:r>
    </w:p>
    <w:p>
      <w:r>
        <w:rPr>
          <w:b/>
          <w:sz w:val="22"/>
        </w:rPr>
        <w:t>2. 【未履行执行案件】 - 1条记录 🚨</w:t>
      </w:r>
    </w:p>
    <w:p>
      <w:pPr>
        <w:ind w:left="288"/>
      </w:pPr>
      <w:r>
        <w:rPr>
          <w:rFonts w:ascii="Consolas" w:hAnsi="Consolas"/>
          <w:sz w:val="19"/>
        </w:rPr>
        <w:t xml:space="preserve">   ├─ 案号: （2025）豫0103执12004号</w:t>
      </w:r>
    </w:p>
    <w:p>
      <w:pPr>
        <w:ind w:left="288"/>
      </w:pPr>
      <w:r>
        <w:rPr>
          <w:rFonts w:ascii="Consolas" w:hAnsi="Consolas"/>
          <w:sz w:val="19"/>
        </w:rPr>
        <w:t xml:space="preserve">   ├─ 被执行人: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 xml:space="preserve">   ├─ 执行标的: 96,341.00元</w:t>
      </w:r>
    </w:p>
    <w:p>
      <w:pPr>
        <w:ind w:left="288"/>
      </w:pPr>
      <w:r>
        <w:rPr>
          <w:rFonts w:ascii="Consolas" w:hAnsi="Consolas"/>
          <w:sz w:val="19"/>
        </w:rPr>
        <w:t xml:space="preserve">   ├─ 执行法院: 河南省郑州市二七区人民法院</w:t>
      </w:r>
    </w:p>
    <w:p>
      <w:pPr>
        <w:ind w:left="288"/>
      </w:pPr>
      <w:r>
        <w:rPr>
          <w:rFonts w:ascii="Consolas" w:hAnsi="Consolas"/>
          <w:sz w:val="19"/>
        </w:rPr>
        <w:t xml:space="preserve">   ├─ 立案日期: 2025-12-30</w:t>
      </w:r>
    </w:p>
    <w:p>
      <w:pPr>
        <w:ind w:left="288"/>
      </w:pPr>
      <w:r>
        <w:rPr>
          <w:rFonts w:ascii="Consolas" w:hAnsi="Consolas"/>
          <w:sz w:val="19"/>
        </w:rPr>
        <w:t xml:space="preserve">   └─ 状态: 未履行</w:t>
      </w:r>
    </w:p>
    <w:p>
      <w:r>
        <w:rPr>
          <w:b/>
          <w:sz w:val="22"/>
        </w:rPr>
        <w:t>3. 【限制高消费】 - 2条记录（法定代表人朱威）🚨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记录1: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案号: （2025）豫0103执12004号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限制令对象: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限制法定代表人: 朱威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申请人: 刘**、郑州驰尊建筑装饰有限公司、李**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执行法院: 河南省郑州市二七区人民法院</w:t>
      </w:r>
    </w:p>
    <w:p>
      <w:pPr>
        <w:ind w:left="288"/>
      </w:pPr>
      <w:r>
        <w:rPr>
          <w:rFonts w:ascii="Consolas" w:hAnsi="Consolas"/>
          <w:sz w:val="19"/>
        </w:rPr>
        <w:t xml:space="preserve">   │  ├─ 立案日期: 2025-12-30</w:t>
      </w:r>
    </w:p>
    <w:p>
      <w:pPr>
        <w:ind w:left="288"/>
      </w:pPr>
      <w:r>
        <w:rPr>
          <w:rFonts w:ascii="Consolas" w:hAnsi="Consolas"/>
          <w:sz w:val="19"/>
        </w:rPr>
        <w:t xml:space="preserve">   │  └─ 发布日期: 2026-03-16（最新）</w:t>
      </w:r>
    </w:p>
    <w:p>
      <w:pPr>
        <w:ind w:left="288"/>
      </w:pPr>
      <w:r>
        <w:rPr>
          <w:rFonts w:ascii="Consolas" w:hAnsi="Consolas"/>
          <w:sz w:val="19"/>
        </w:rPr>
        <w:t xml:space="preserve">   └─ 记录2: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案号: （2025）豫0184执2906号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限制令对象: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限制法定代表人: 朱威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申请人: 秦**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执行法院: 河南省郑州市新郑市人民法院</w:t>
      </w:r>
    </w:p>
    <w:p>
      <w:pPr>
        <w:ind w:left="288"/>
      </w:pPr>
      <w:r>
        <w:rPr>
          <w:rFonts w:ascii="Consolas" w:hAnsi="Consolas"/>
          <w:sz w:val="19"/>
        </w:rPr>
        <w:t xml:space="preserve">      ├─ 立案日期: 2025-05-08</w:t>
      </w:r>
    </w:p>
    <w:p>
      <w:pPr>
        <w:ind w:left="288"/>
      </w:pPr>
      <w:r>
        <w:rPr>
          <w:rFonts w:ascii="Consolas" w:hAnsi="Consolas"/>
          <w:sz w:val="19"/>
        </w:rPr>
        <w:t xml:space="preserve">      └─ 发布日期: 2025-07-17</w:t>
      </w:r>
    </w:p>
    <w:p>
      <w:r>
        <w:rPr>
          <w:rFonts w:ascii="Microsoft YaHei" w:hAnsi="Microsoft YaHei" w:eastAsia="Microsoft YaHei"/>
          <w:color w:val="C80000"/>
          <w:sz w:val="21"/>
        </w:rPr>
        <w:t>CRITICAL 风险总结:</w:t>
      </w:r>
    </w:p>
    <w:p>
      <w:pPr>
        <w:ind w:left="288"/>
      </w:pPr>
      <w:r>
        <w:rPr>
          <w:rFonts w:ascii="Consolas" w:hAnsi="Consolas"/>
          <w:sz w:val="19"/>
        </w:rPr>
        <w:t>├─ 失信被执行人: 1条，涉案39,000元</w:t>
      </w:r>
    </w:p>
    <w:p>
      <w:pPr>
        <w:ind w:left="288"/>
      </w:pPr>
      <w:r>
        <w:rPr>
          <w:rFonts w:ascii="Consolas" w:hAnsi="Consolas"/>
          <w:sz w:val="19"/>
        </w:rPr>
        <w:t>├─ 未履行执行: 1条，执行标的96,341元</w:t>
      </w:r>
    </w:p>
    <w:p>
      <w:pPr>
        <w:ind w:left="288"/>
      </w:pPr>
      <w:r>
        <w:rPr>
          <w:rFonts w:ascii="Consolas" w:hAnsi="Consolas"/>
          <w:sz w:val="19"/>
        </w:rPr>
        <w:t>├─ 限制高消费: 2条（法定代表人朱威）</w:t>
      </w:r>
    </w:p>
    <w:p>
      <w:pPr>
        <w:ind w:left="288"/>
      </w:pPr>
      <w:r>
        <w:rPr>
          <w:rFonts w:ascii="Consolas" w:hAnsi="Consolas"/>
          <w:sz w:val="19"/>
        </w:rPr>
        <w:t>└─ 涉案总金额: 135,341元</w:t>
      </w:r>
    </w:p>
    <w:p>
      <w:r>
        <w:rPr>
          <w:rFonts w:ascii="Microsoft YaHei" w:hAnsi="Microsoft YaHei" w:eastAsia="Microsoft YaHei"/>
          <w:color w:val="C80000"/>
          <w:sz w:val="21"/>
        </w:rPr>
        <w:t>🔴 HIGH 风险（需重点关注）:</w:t>
      </w:r>
    </w:p>
    <w:p>
      <w:r>
        <w:rPr>
          <w:b/>
          <w:sz w:val="22"/>
        </w:rPr>
        <w:t>4. 【经营异常名录】 - 5条记录 ⚠️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记录1: 2025-07-07 - 未依照《企业信息公示暂行条例》第八条规定的期限公示年度报告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记录2: 2024-07-05 - 未依照《企业信息公示暂行条例》第八条规定的期限公示年度报告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记录3: 2023-07-05 - 未依照《企业信息公示暂行条例》第八条规定的期限公示年度报告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记录4: 2022-07-08 - 未依照《企业信息公示暂行条例》第八条规定的期限公示年度报告</w:t>
      </w:r>
    </w:p>
    <w:p>
      <w:pPr>
        <w:ind w:left="288"/>
      </w:pPr>
      <w:r>
        <w:rPr>
          <w:rFonts w:ascii="Consolas" w:hAnsi="Consolas"/>
          <w:sz w:val="19"/>
        </w:rPr>
        <w:t xml:space="preserve">   └─ 记录5: 2021-07-16 - 通过登记的住所或者经营场所无法联系</w:t>
      </w:r>
    </w:p>
    <w:p>
      <w:r>
        <w:rPr>
          <w:rFonts w:ascii="Microsoft YaHei" w:hAnsi="Microsoft YaHei" w:eastAsia="Microsoft YaHei"/>
          <w:sz w:val="21"/>
        </w:rPr>
        <w:t>经营异常分析:</w:t>
      </w:r>
    </w:p>
    <w:p>
      <w:pPr>
        <w:ind w:left="288"/>
      </w:pPr>
      <w:r>
        <w:rPr>
          <w:rFonts w:ascii="Consolas" w:hAnsi="Consolas"/>
          <w:sz w:val="19"/>
        </w:rPr>
        <w:t>├─ 连续5年未公示年度报告（2021-2025）⚠️</w:t>
      </w:r>
    </w:p>
    <w:p>
      <w:pPr>
        <w:ind w:left="288"/>
      </w:pPr>
      <w:r>
        <w:rPr>
          <w:rFonts w:ascii="Consolas" w:hAnsi="Consolas"/>
          <w:sz w:val="19"/>
        </w:rPr>
        <w:t>├─ 2021年曾"通过登记的住所无法联系"⚠️</w:t>
      </w:r>
    </w:p>
    <w:p>
      <w:pPr>
        <w:ind w:left="288"/>
      </w:pPr>
      <w:r>
        <w:rPr>
          <w:rFonts w:ascii="Consolas" w:hAnsi="Consolas"/>
          <w:sz w:val="19"/>
        </w:rPr>
        <w:t>└─ 当前仍处于经营异常名录状态 ⚠️</w:t>
      </w:r>
    </w:p>
    <w:p>
      <w:r>
        <w:rPr>
          <w:b/>
          <w:sz w:val="22"/>
        </w:rPr>
        <w:t>【司法文书】 - 2条记录（补充风险信息）:</w:t>
      </w:r>
    </w:p>
    <w:p>
      <w:pPr>
        <w:ind w:left="288"/>
      </w:pPr>
      <w:r>
        <w:rPr>
          <w:rFonts w:ascii="Consolas" w:hAnsi="Consolas"/>
          <w:sz w:val="19"/>
        </w:rPr>
        <w:t>├─ 记录1: （2025）豫0212民初1420号 - 劳务合同纠纷</w:t>
      </w:r>
    </w:p>
    <w:p>
      <w:pPr>
        <w:ind w:left="288"/>
      </w:pPr>
      <w:r>
        <w:rPr>
          <w:rFonts w:ascii="Consolas" w:hAnsi="Consolas"/>
          <w:sz w:val="19"/>
        </w:rPr>
        <w:t>│  ├─ 案由: 劳务合同纠纷</w:t>
      </w:r>
    </w:p>
    <w:p>
      <w:pPr>
        <w:ind w:left="288"/>
      </w:pPr>
      <w:r>
        <w:rPr>
          <w:rFonts w:ascii="Consolas" w:hAnsi="Consolas"/>
          <w:sz w:val="19"/>
        </w:rPr>
        <w:t>│  ├─ 原告: 王**</w:t>
      </w:r>
    </w:p>
    <w:p>
      <w:pPr>
        <w:ind w:left="288"/>
      </w:pPr>
      <w:r>
        <w:rPr>
          <w:rFonts w:ascii="Consolas" w:hAnsi="Consolas"/>
          <w:sz w:val="19"/>
        </w:rPr>
        <w:t>│  ├─ 被告: 郑州莱威装饰工程有限公司</w:t>
      </w:r>
    </w:p>
    <w:p>
      <w:pPr>
        <w:ind w:left="288"/>
      </w:pPr>
      <w:r>
        <w:rPr>
          <w:rFonts w:ascii="Consolas" w:hAnsi="Consolas"/>
          <w:sz w:val="19"/>
        </w:rPr>
        <w:t>│  ├─ 案件金额: 50,190元</w:t>
      </w:r>
    </w:p>
    <w:p>
      <w:pPr>
        <w:ind w:left="288"/>
      </w:pPr>
      <w:r>
        <w:rPr>
          <w:rFonts w:ascii="Consolas" w:hAnsi="Consolas"/>
          <w:sz w:val="19"/>
        </w:rPr>
        <w:t>│  ├─ 裁判结果: 被告支付原告劳务费50,190元</w:t>
      </w:r>
    </w:p>
    <w:p>
      <w:pPr>
        <w:ind w:left="288"/>
      </w:pPr>
      <w:r>
        <w:rPr>
          <w:rFonts w:ascii="Consolas" w:hAnsi="Consolas"/>
          <w:sz w:val="19"/>
        </w:rPr>
        <w:t>│  ├─ 裁判日期: 2025-08-01</w:t>
      </w:r>
    </w:p>
    <w:p>
      <w:pPr>
        <w:ind w:left="288"/>
      </w:pPr>
      <w:r>
        <w:rPr>
          <w:rFonts w:ascii="Consolas" w:hAnsi="Consolas"/>
          <w:sz w:val="19"/>
        </w:rPr>
        <w:t>│  └─ 发布日期: 2025-08-28</w:t>
      </w:r>
    </w:p>
    <w:p>
      <w:pPr>
        <w:ind w:left="288"/>
      </w:pPr>
      <w:r>
        <w:rPr>
          <w:rFonts w:ascii="Consolas" w:hAnsi="Consolas"/>
          <w:sz w:val="19"/>
        </w:rPr>
        <w:t>└─ 记录2: （2025）豫0102民初7431号 - 买卖合同纠纷</w:t>
      </w:r>
    </w:p>
    <w:p>
      <w:pPr>
        <w:ind w:left="288"/>
      </w:pPr>
      <w:r>
        <w:rPr>
          <w:rFonts w:ascii="Consolas" w:hAnsi="Consolas"/>
          <w:sz w:val="19"/>
        </w:rPr>
        <w:t xml:space="preserve">   ├─ 案由: 买卖合同纠纷</w:t>
      </w:r>
    </w:p>
    <w:p>
      <w:pPr>
        <w:ind w:left="288"/>
      </w:pPr>
      <w:r>
        <w:rPr>
          <w:rFonts w:ascii="Consolas" w:hAnsi="Consolas"/>
          <w:sz w:val="19"/>
        </w:rPr>
        <w:t xml:space="preserve">   ├─ 原告: 朱**</w:t>
      </w:r>
    </w:p>
    <w:p>
      <w:pPr>
        <w:ind w:left="288"/>
      </w:pPr>
      <w:r>
        <w:rPr>
          <w:rFonts w:ascii="Consolas" w:hAnsi="Consolas"/>
          <w:sz w:val="19"/>
        </w:rPr>
        <w:t xml:space="preserve">   ├─ 被告: 郑州市莱威装饰工程有限公司（名称近似，可能为同一主体）</w:t>
      </w:r>
    </w:p>
    <w:p>
      <w:pPr>
        <w:ind w:left="288"/>
      </w:pPr>
      <w:r>
        <w:rPr>
          <w:rFonts w:ascii="Consolas" w:hAnsi="Consolas"/>
          <w:sz w:val="19"/>
        </w:rPr>
        <w:t xml:space="preserve">   ├─ 裁判结果: 准许朱**撤诉</w:t>
      </w:r>
    </w:p>
    <w:p>
      <w:pPr>
        <w:ind w:left="288"/>
      </w:pPr>
      <w:r>
        <w:rPr>
          <w:rFonts w:ascii="Consolas" w:hAnsi="Consolas"/>
          <w:sz w:val="19"/>
        </w:rPr>
        <w:t xml:space="preserve">   ├─ 裁判日期: 2025-05-27</w:t>
      </w:r>
    </w:p>
    <w:p>
      <w:pPr>
        <w:ind w:left="288"/>
      </w:pPr>
      <w:r>
        <w:rPr>
          <w:rFonts w:ascii="Consolas" w:hAnsi="Consolas"/>
          <w:sz w:val="19"/>
        </w:rPr>
        <w:t xml:space="preserve">   └─ 发布日期: 2025-05-31</w:t>
      </w:r>
    </w:p>
    <w:p>
      <w:r>
        <w:rPr>
          <w:b/>
          <w:sz w:val="22"/>
        </w:rPr>
        <w:t>【股权冻结】 - 0条记录 ✅</w:t>
      </w:r>
    </w:p>
    <w:p>
      <w:pPr>
        <w:ind w:left="288"/>
      </w:pPr>
      <w:r>
        <w:rPr>
          <w:rFonts w:ascii="Consolas" w:hAnsi="Consolas"/>
          <w:sz w:val="19"/>
        </w:rPr>
        <w:t>└─ 无股权冻结记录</w:t>
      </w:r>
    </w:p>
    <w:p>
      <w:r>
        <w:rPr>
          <w:rFonts w:ascii="Microsoft YaHei" w:hAnsi="Microsoft YaHei" w:eastAsia="Microsoft YaHei"/>
          <w:color w:val="FF9900"/>
          <w:sz w:val="21"/>
        </w:rPr>
        <w:t>🟡 MEDIUM 风险（一般关注）:</w:t>
      </w:r>
    </w:p>
    <w:p>
      <w:r>
        <w:rPr>
          <w:b/>
          <w:sz w:val="22"/>
        </w:rPr>
        <w:t>【行政处罚】 - 0条记录 ✅</w:t>
      </w:r>
    </w:p>
    <w:p>
      <w:pPr>
        <w:ind w:left="288"/>
      </w:pPr>
      <w:r>
        <w:rPr>
          <w:rFonts w:ascii="Consolas" w:hAnsi="Consolas"/>
          <w:sz w:val="19"/>
        </w:rPr>
        <w:t>└─ 无行政处罚记录</w:t>
      </w:r>
    </w:p>
    <w:p>
      <w:r>
        <w:rPr>
          <w:rFonts w:ascii="Microsoft YaHei" w:hAnsi="Microsoft YaHei" w:eastAsia="Microsoft YaHei"/>
          <w:sz w:val="21"/>
        </w:rPr>
        <w:t>风险扫描总结:</w:t>
      </w:r>
    </w:p>
    <w:p>
      <w:pPr>
        <w:ind w:left="288"/>
      </w:pPr>
      <w:r>
        <w:rPr>
          <w:rFonts w:ascii="Consolas" w:hAnsi="Consolas"/>
          <w:sz w:val="19"/>
        </w:rPr>
        <w:t>├─ 🔴 CRITICAL 风险: 3项（失信、未履行执行、限制高消费）</w:t>
      </w:r>
    </w:p>
    <w:p>
      <w:pPr>
        <w:ind w:left="288"/>
      </w:pPr>
      <w:r>
        <w:rPr>
          <w:rFonts w:ascii="Consolas" w:hAnsi="Consolas"/>
          <w:sz w:val="19"/>
        </w:rPr>
        <w:t>├─ 🔴 HIGH 风险: 1项（经营异常5条记录）</w:t>
      </w:r>
    </w:p>
    <w:p>
      <w:pPr>
        <w:ind w:left="288"/>
      </w:pPr>
      <w:r>
        <w:rPr>
          <w:rFonts w:ascii="Consolas" w:hAnsi="Consolas"/>
          <w:sz w:val="19"/>
        </w:rPr>
        <w:t>├─ 🟡 MEDIUM 风险: 0项</w:t>
      </w:r>
    </w:p>
    <w:p>
      <w:pPr>
        <w:ind w:left="288"/>
      </w:pPr>
      <w:r>
        <w:rPr>
          <w:rFonts w:ascii="Consolas" w:hAnsi="Consolas"/>
          <w:sz w:val="19"/>
        </w:rPr>
        <w:t>└─ 风险综合评级: 🚨 **高风险（D级）**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第四部分：经营健康度与持续经营能力（Operational Health）</w:t>
      </w:r>
    </w:p>
    <w:p>
      <w:r>
        <w:rPr>
          <w:rFonts w:ascii="Microsoft YaHei" w:hAnsi="Microsoft YaHei" w:eastAsia="Microsoft YaHei"/>
          <w:sz w:val="21"/>
        </w:rPr>
        <w:t>资质证书信息:</w:t>
      </w:r>
    </w:p>
    <w:p>
      <w:pPr>
        <w:ind w:left="288"/>
      </w:pPr>
      <w:r>
        <w:rPr>
          <w:rFonts w:ascii="Consolas" w:hAnsi="Consolas"/>
          <w:sz w:val="19"/>
        </w:rPr>
        <w:t>├─ 建筑装饰行业资质: 未查询到 ⚠️</w:t>
      </w:r>
    </w:p>
    <w:p>
      <w:pPr>
        <w:ind w:left="288"/>
      </w:pPr>
      <w:r>
        <w:rPr>
          <w:rFonts w:ascii="Consolas" w:hAnsi="Consolas"/>
          <w:sz w:val="19"/>
        </w:rPr>
        <w:t>└─ 其他资质证书: 未查询到</w:t>
      </w:r>
    </w:p>
    <w:p>
      <w:r>
        <w:rPr>
          <w:rFonts w:ascii="Microsoft YaHei" w:hAnsi="Microsoft YaHei" w:eastAsia="Microsoft YaHei"/>
          <w:sz w:val="21"/>
        </w:rPr>
        <w:t>行政许可信息:</w:t>
      </w:r>
    </w:p>
    <w:p>
      <w:pPr>
        <w:ind w:left="288"/>
      </w:pPr>
      <w:r>
        <w:rPr>
          <w:rFonts w:ascii="Consolas" w:hAnsi="Consolas"/>
          <w:sz w:val="19"/>
        </w:rPr>
        <w:t>├─ 注册登记许可: 郑州莱威装饰工程有限公司注册登记许可</w:t>
      </w:r>
    </w:p>
    <w:p>
      <w:pPr>
        <w:ind w:left="288"/>
      </w:pPr>
      <w:r>
        <w:rPr>
          <w:rFonts w:ascii="Consolas" w:hAnsi="Consolas"/>
          <w:sz w:val="19"/>
        </w:rPr>
        <w:t>├─ 许可状态: 有效 ✅</w:t>
      </w:r>
    </w:p>
    <w:p>
      <w:pPr>
        <w:ind w:left="288"/>
      </w:pPr>
      <w:r>
        <w:rPr>
          <w:rFonts w:ascii="Consolas" w:hAnsi="Consolas"/>
          <w:sz w:val="19"/>
        </w:rPr>
        <w:t>├─ 有效期: 2020-04-17 至 2099-12-31</w:t>
      </w:r>
    </w:p>
    <w:p>
      <w:pPr>
        <w:ind w:left="288"/>
      </w:pPr>
      <w:r>
        <w:rPr>
          <w:rFonts w:ascii="Consolas" w:hAnsi="Consolas"/>
          <w:sz w:val="19"/>
        </w:rPr>
        <w:t>└─ 许可机关: 郑州市市场监督管理局</w:t>
      </w:r>
    </w:p>
    <w:p>
      <w:r>
        <w:rPr>
          <w:rFonts w:ascii="Microsoft YaHei" w:hAnsi="Microsoft YaHei" w:eastAsia="Microsoft YaHei"/>
          <w:sz w:val="21"/>
        </w:rPr>
        <w:t>招投标信息:</w:t>
      </w:r>
    </w:p>
    <w:p>
      <w:pPr>
        <w:ind w:left="288"/>
      </w:pPr>
      <w:r>
        <w:rPr>
          <w:rFonts w:ascii="Consolas" w:hAnsi="Consolas"/>
          <w:sz w:val="19"/>
        </w:rPr>
        <w:t>├─ 招投标记录: 0条 ⚠️</w:t>
      </w:r>
    </w:p>
    <w:p>
      <w:pPr>
        <w:ind w:left="288"/>
      </w:pPr>
      <w:r>
        <w:rPr>
          <w:rFonts w:ascii="Consolas" w:hAnsi="Consolas"/>
          <w:sz w:val="19"/>
        </w:rPr>
        <w:t>└─ 业务活跃度评估: 无业务记录，业务活跃度低 ⚠️</w:t>
      </w:r>
    </w:p>
    <w:p>
      <w:r>
        <w:rPr>
          <w:rFonts w:ascii="Microsoft YaHei" w:hAnsi="Microsoft YaHei" w:eastAsia="Microsoft YaHei"/>
          <w:sz w:val="21"/>
        </w:rPr>
        <w:t>新闻舆情监控:</w:t>
      </w:r>
    </w:p>
    <w:p>
      <w:pPr>
        <w:ind w:left="288"/>
      </w:pPr>
      <w:r>
        <w:rPr>
          <w:rFonts w:ascii="Consolas" w:hAnsi="Consolas"/>
          <w:sz w:val="19"/>
        </w:rPr>
        <w:t>├─ 负面舆情: 0条 ✅</w:t>
      </w:r>
    </w:p>
    <w:p>
      <w:pPr>
        <w:ind w:left="288"/>
      </w:pPr>
      <w:r>
        <w:rPr>
          <w:rFonts w:ascii="Consolas" w:hAnsi="Consolas"/>
          <w:sz w:val="19"/>
        </w:rPr>
        <w:t>├─ 正面舆情: 0条</w:t>
      </w:r>
    </w:p>
    <w:p>
      <w:pPr>
        <w:ind w:left="288"/>
      </w:pPr>
      <w:r>
        <w:rPr>
          <w:rFonts w:ascii="Consolas" w:hAnsi="Consolas"/>
          <w:sz w:val="19"/>
        </w:rPr>
        <w:t>└─ 声誉风险: 无舆情记录</w:t>
      </w:r>
    </w:p>
    <w:p>
      <w:r>
        <w:rPr>
          <w:rFonts w:ascii="Microsoft YaHei" w:hAnsi="Microsoft YaHei" w:eastAsia="Microsoft YaHei"/>
          <w:sz w:val="21"/>
        </w:rPr>
        <w:t>持续经营能力评估:</w:t>
      </w:r>
    </w:p>
    <w:p>
      <w:pPr>
        <w:ind w:left="288"/>
      </w:pPr>
      <w:r>
        <w:rPr>
          <w:rFonts w:ascii="Consolas" w:hAnsi="Consolas"/>
          <w:sz w:val="19"/>
        </w:rPr>
        <w:t>├─ 经营活跃度: 低（无招投标记录）⚠️</w:t>
      </w:r>
    </w:p>
    <w:p>
      <w:pPr>
        <w:ind w:left="288"/>
      </w:pPr>
      <w:r>
        <w:rPr>
          <w:rFonts w:ascii="Consolas" w:hAnsi="Consolas"/>
          <w:sz w:val="19"/>
        </w:rPr>
        <w:t>├─ 资质有效性: 无行业专业资质 ⚠️</w:t>
      </w:r>
    </w:p>
    <w:p>
      <w:pPr>
        <w:ind w:left="288"/>
      </w:pPr>
      <w:r>
        <w:rPr>
          <w:rFonts w:ascii="Consolas" w:hAnsi="Consolas"/>
          <w:sz w:val="19"/>
        </w:rPr>
        <w:t>├─ 监管合规: 严重违规（连续5年经营异常）🚨</w:t>
      </w:r>
    </w:p>
    <w:p>
      <w:pPr>
        <w:ind w:left="288"/>
      </w:pPr>
      <w:r>
        <w:rPr>
          <w:rFonts w:ascii="Consolas" w:hAnsi="Consolas"/>
          <w:sz w:val="19"/>
        </w:rPr>
        <w:t>├─ 舆情监控: 无舆情 ✅</w:t>
      </w:r>
    </w:p>
    <w:p>
      <w:pPr>
        <w:ind w:left="288"/>
      </w:pPr>
      <w:r>
        <w:rPr>
          <w:rFonts w:ascii="Consolas" w:hAnsi="Consolas"/>
          <w:sz w:val="19"/>
        </w:rPr>
        <w:t>└─ 持续经营能力: ⚠️ 存疑（无业务活动、经营异常、司法风险）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第五部分：KYB综合结论（Recommendation）</w:t>
      </w:r>
    </w:p>
    <w:p>
      <w:r>
        <w:rPr>
          <w:rFonts w:ascii="Microsoft YaHei" w:hAnsi="Microsoft YaHei" w:eastAsia="Microsoft YaHei"/>
          <w:color w:val="008000"/>
          <w:sz w:val="21"/>
        </w:rPr>
        <w:t>KYB核验结论: ❌ **不通过**</w:t>
      </w:r>
    </w:p>
    <w:p>
      <w:r>
        <w:rPr>
          <w:rFonts w:ascii="Microsoft YaHei" w:hAnsi="Microsoft YaHei" w:eastAsia="Microsoft YaHei"/>
          <w:color w:val="C80000"/>
          <w:sz w:val="21"/>
        </w:rPr>
        <w:t>风险等级: 🚨 **D级（高风险）**</w:t>
      </w:r>
    </w:p>
    <w:p>
      <w:r>
        <w:rPr>
          <w:rFonts w:ascii="Microsoft YaHei" w:hAnsi="Microsoft YaHei" w:eastAsia="Microsoft YaHei"/>
          <w:sz w:val="21"/>
        </w:rPr>
        <w:t>准入建议: 🚫 **禁止开户**</w:t>
      </w:r>
    </w:p>
    <w:p>
      <w:r>
        <w:rPr>
          <w:rFonts w:ascii="Microsoft YaHei" w:hAnsi="Microsoft YaHei" w:eastAsia="Microsoft YaHei"/>
          <w:color w:val="C80000"/>
          <w:sz w:val="21"/>
        </w:rPr>
        <w:t>🚨 主要风险汇总（按优先级排序）:</w:t>
      </w:r>
    </w:p>
    <w:p>
      <w:r>
        <w:rPr>
          <w:b/>
          <w:sz w:val="22"/>
        </w:rPr>
        <w:t>1. 【失信被执行人】 - 1条，涉案39,000元 🚨</w:t>
      </w:r>
    </w:p>
    <w:p>
      <w:r>
        <w:rPr>
          <w:rFonts w:ascii="Microsoft YaHei" w:hAnsi="Microsoft YaHei" w:eastAsia="Microsoft YaHei"/>
          <w:sz w:val="21"/>
        </w:rPr>
        <w:t xml:space="preserve">   影响: 严重信用污点，列入失信被执行人名单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禁止准入，需先完成失信整改</w:t>
      </w:r>
    </w:p>
    <w:p>
      <w:r>
        <w:rPr>
          <w:b/>
          <w:sz w:val="22"/>
        </w:rPr>
        <w:t>2. 【未履行执行案件】 - 1条，执行标的96,341元 🚨</w:t>
      </w:r>
    </w:p>
    <w:p>
      <w:r>
        <w:rPr>
          <w:rFonts w:ascii="Microsoft YaHei" w:hAnsi="Microsoft YaHei" w:eastAsia="Microsoft YaHei"/>
          <w:sz w:val="21"/>
        </w:rPr>
        <w:t xml:space="preserve">   影响: 拒不履行法院判决，存在恶意逃废债风险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禁止准入，需先履行执行义务</w:t>
      </w:r>
    </w:p>
    <w:p>
      <w:r>
        <w:rPr>
          <w:b/>
          <w:sz w:val="22"/>
        </w:rPr>
        <w:t>3. 【限制高消费】 - 2条（法定代表人朱威）🚨</w:t>
      </w:r>
    </w:p>
    <w:p>
      <w:r>
        <w:rPr>
          <w:rFonts w:ascii="Microsoft YaHei" w:hAnsi="Microsoft YaHei" w:eastAsia="Microsoft YaHei"/>
          <w:sz w:val="21"/>
        </w:rPr>
        <w:t xml:space="preserve">   影响: 法定代表人被限制高消费，企业信用严重受损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禁止准入，需先解除限制令</w:t>
      </w:r>
    </w:p>
    <w:p>
      <w:r>
        <w:rPr>
          <w:b/>
          <w:sz w:val="22"/>
        </w:rPr>
        <w:t>4. 【经营异常名录】 - 5条记录（连续5年）🚨</w:t>
      </w:r>
    </w:p>
    <w:p>
      <w:r>
        <w:rPr>
          <w:rFonts w:ascii="Microsoft YaHei" w:hAnsi="Microsoft YaHei" w:eastAsia="Microsoft YaHei"/>
          <w:sz w:val="21"/>
        </w:rPr>
        <w:t xml:space="preserve">   影响: 未公示年度报告、住所无法联系，企业经营状况存疑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禁止准入，需先移出经营异常名录</w:t>
      </w:r>
    </w:p>
    <w:p>
      <w:r>
        <w:rPr>
          <w:b/>
          <w:sz w:val="22"/>
        </w:rPr>
        <w:t>5. 【无行业资质】 - 无建筑装饰专业资质 ⚠️</w:t>
      </w:r>
    </w:p>
    <w:p>
      <w:r>
        <w:rPr>
          <w:rFonts w:ascii="Microsoft YaHei" w:hAnsi="Microsoft YaHei" w:eastAsia="Microsoft YaHei"/>
          <w:sz w:val="21"/>
        </w:rPr>
        <w:t xml:space="preserve">   影响: 缺乏行业准入资质，专业能力存疑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禁止准入，需取得相关资质</w:t>
      </w:r>
    </w:p>
    <w:p>
      <w:r>
        <w:rPr>
          <w:b/>
          <w:sz w:val="22"/>
        </w:rPr>
        <w:t>6. 【业务活跃度低】 - 无招投标记录 ⚠️</w:t>
      </w:r>
    </w:p>
    <w:p>
      <w:r>
        <w:rPr>
          <w:rFonts w:ascii="Microsoft YaHei" w:hAnsi="Microsoft YaHei" w:eastAsia="Microsoft YaHei"/>
          <w:sz w:val="21"/>
        </w:rPr>
        <w:t xml:space="preserve">   影响: 企业经营规模小，持续经营能力存疑</w:t>
      </w:r>
    </w:p>
    <w:p>
      <w:r>
        <w:rPr>
          <w:rFonts w:ascii="Microsoft YaHei" w:hAnsi="Microsoft YaHei" w:eastAsia="Microsoft YaHei"/>
          <w:color w:val="C80000"/>
          <w:sz w:val="21"/>
        </w:rPr>
        <w:t xml:space="preserve">   建议: 禁止准入，需提供经营证明材料</w:t>
      </w:r>
    </w:p>
    <w:p>
      <w:r>
        <w:rPr>
          <w:rFonts w:ascii="Microsoft YaHei" w:hAnsi="Microsoft YaHei" w:eastAsia="Microsoft YaHei"/>
          <w:color w:val="FF9900"/>
          <w:sz w:val="21"/>
        </w:rPr>
        <w:t>需关注事项:</w:t>
      </w:r>
    </w:p>
    <w:p>
      <w:r>
        <w:rPr>
          <w:b/>
          <w:sz w:val="22"/>
        </w:rPr>
        <w:t>1. 【司法债务未清偿】</w:t>
      </w:r>
    </w:p>
    <w:p>
      <w:pPr>
        <w:ind w:left="288"/>
      </w:pPr>
      <w:r>
        <w:rPr>
          <w:rFonts w:ascii="Consolas" w:hAnsi="Consolas"/>
          <w:sz w:val="19"/>
        </w:rPr>
        <w:t xml:space="preserve">   ├─ 涉案总金额: 135,341元</w:t>
      </w:r>
    </w:p>
    <w:p>
      <w:pPr>
        <w:ind w:left="288"/>
      </w:pPr>
      <w:r>
        <w:rPr>
          <w:rFonts w:ascii="Consolas" w:hAnsi="Consolas"/>
          <w:sz w:val="19"/>
        </w:rPr>
        <w:t xml:space="preserve">   ├─ 状态: 未履行</w:t>
      </w:r>
    </w:p>
    <w:p>
      <w:pPr>
        <w:ind w:left="288"/>
      </w:pPr>
      <w:r>
        <w:rPr>
          <w:rFonts w:ascii="Consolas" w:hAnsi="Consolas"/>
          <w:sz w:val="19"/>
        </w:rPr>
        <w:t xml:space="preserve">   └─ 建议措施: 要求客户提供法院执行完毕证明或债务清偿证明</w:t>
      </w:r>
    </w:p>
    <w:p>
      <w:r>
        <w:rPr>
          <w:b/>
          <w:sz w:val="22"/>
        </w:rPr>
        <w:t>2. 【法定代表人信用风险】</w:t>
      </w:r>
    </w:p>
    <w:p>
      <w:pPr>
        <w:ind w:left="288"/>
      </w:pPr>
      <w:r>
        <w:rPr>
          <w:rFonts w:ascii="Consolas" w:hAnsi="Consolas"/>
          <w:sz w:val="19"/>
        </w:rPr>
        <w:t xml:space="preserve">   ├─ 姓名: 朱威</w:t>
      </w:r>
    </w:p>
    <w:p>
      <w:pPr>
        <w:ind w:left="288"/>
      </w:pPr>
      <w:r>
        <w:rPr>
          <w:rFonts w:ascii="Consolas" w:hAnsi="Consolas"/>
          <w:sz w:val="19"/>
        </w:rPr>
        <w:t xml:space="preserve">   ├─ 风险: 被限制高消费</w:t>
      </w:r>
    </w:p>
    <w:p>
      <w:pPr>
        <w:ind w:left="288"/>
      </w:pPr>
      <w:r>
        <w:rPr>
          <w:rFonts w:ascii="Consolas" w:hAnsi="Consolas"/>
          <w:sz w:val="19"/>
        </w:rPr>
        <w:t xml:space="preserve">   └─ 建议措施: 禁止准入，法定代表人信用严重受损</w:t>
      </w:r>
    </w:p>
    <w:p>
      <w:r>
        <w:rPr>
          <w:b/>
          <w:sz w:val="22"/>
        </w:rPr>
        <w:t>3. 【经营异常状态】</w:t>
      </w:r>
    </w:p>
    <w:p>
      <w:pPr>
        <w:ind w:left="288"/>
      </w:pPr>
      <w:r>
        <w:rPr>
          <w:rFonts w:ascii="Consolas" w:hAnsi="Consolas"/>
          <w:sz w:val="19"/>
        </w:rPr>
        <w:t xml:space="preserve">   ├─ 记录数: 5条（连续5年）</w:t>
      </w:r>
    </w:p>
    <w:p>
      <w:pPr>
        <w:ind w:left="288"/>
      </w:pPr>
      <w:r>
        <w:rPr>
          <w:rFonts w:ascii="Consolas" w:hAnsi="Consolas"/>
          <w:sz w:val="19"/>
        </w:rPr>
        <w:t xml:space="preserve">   ├─ 状态: 仍处于经营异常名录</w:t>
      </w:r>
    </w:p>
    <w:p>
      <w:pPr>
        <w:ind w:left="288"/>
      </w:pPr>
      <w:r>
        <w:rPr>
          <w:rFonts w:ascii="Consolas" w:hAnsi="Consolas"/>
          <w:sz w:val="19"/>
        </w:rPr>
        <w:t xml:space="preserve">   └─ 建议措施: 禁止准入，需先移出经营异常名录并补报年度报告</w:t>
      </w:r>
    </w:p>
    <w:p>
      <w:r>
        <w:rPr>
          <w:b/>
          <w:sz w:val="22"/>
        </w:rPr>
        <w:t>4. 【股权集中风险】</w:t>
      </w:r>
    </w:p>
    <w:p>
      <w:pPr>
        <w:ind w:left="288"/>
      </w:pPr>
      <w:r>
        <w:rPr>
          <w:rFonts w:ascii="Consolas" w:hAnsi="Consolas"/>
          <w:sz w:val="19"/>
        </w:rPr>
        <w:t xml:space="preserve">   ├─ 类型: 一人独资企业</w:t>
      </w:r>
    </w:p>
    <w:p>
      <w:pPr>
        <w:ind w:left="288"/>
      </w:pPr>
      <w:r>
        <w:rPr>
          <w:rFonts w:ascii="Consolas" w:hAnsi="Consolas"/>
          <w:sz w:val="19"/>
        </w:rPr>
        <w:t xml:space="preserve">   ├─ 持股: 朱威100%</w:t>
      </w:r>
    </w:p>
    <w:p>
      <w:pPr>
        <w:ind w:left="288"/>
      </w:pPr>
      <w:r>
        <w:rPr>
          <w:rFonts w:ascii="Consolas" w:hAnsi="Consolas"/>
          <w:sz w:val="19"/>
        </w:rPr>
        <w:t xml:space="preserve">   └─ 建议措施: 如需准入，要求引入其他股东分散控制风险</w:t>
      </w:r>
    </w:p>
    <w:p>
      <w:r>
        <w:rPr>
          <w:b/>
          <w:sz w:val="22"/>
        </w:rPr>
        <w:t>5. 【资质缺失风险】</w:t>
      </w:r>
    </w:p>
    <w:p>
      <w:pPr>
        <w:ind w:left="288"/>
      </w:pPr>
      <w:r>
        <w:rPr>
          <w:rFonts w:ascii="Consolas" w:hAnsi="Consolas"/>
          <w:sz w:val="19"/>
        </w:rPr>
        <w:t xml:space="preserve">   ├─ 问题: 无建筑装饰行业专业资质</w:t>
      </w:r>
    </w:p>
    <w:p>
      <w:pPr>
        <w:ind w:left="288"/>
      </w:pPr>
      <w:r>
        <w:rPr>
          <w:rFonts w:ascii="Consolas" w:hAnsi="Consolas"/>
          <w:sz w:val="19"/>
        </w:rPr>
        <w:t xml:space="preserve">   └─ 建议措施: 禁止准入，需取得相关资质证书</w:t>
      </w:r>
    </w:p>
    <w:p>
      <w:r>
        <w:rPr>
          <w:rFonts w:ascii="Microsoft YaHei" w:hAnsi="Microsoft YaHei" w:eastAsia="Microsoft YaHei"/>
          <w:sz w:val="21"/>
        </w:rPr>
        <w:t>人工复核触发点:</w:t>
      </w:r>
    </w:p>
    <w:p>
      <w:r>
        <w:rPr>
          <w:rFonts w:ascii="Microsoft YaHei" w:hAnsi="Microsoft YaHei" w:eastAsia="Microsoft YaHei"/>
          <w:sz w:val="21"/>
        </w:rPr>
        <w:t>☑️ 存在司法风险，需法律审查（失信被执行人+限制高消费）</w:t>
      </w:r>
    </w:p>
    <w:p>
      <w:r>
        <w:rPr>
          <w:rFonts w:ascii="Microsoft YaHei" w:hAnsi="Microsoft YaHei" w:eastAsia="Microsoft YaHei"/>
          <w:sz w:val="21"/>
        </w:rPr>
        <w:t>☑️ 经营异常，需解释说明（连续5年未公示年度报告）</w:t>
      </w:r>
    </w:p>
    <w:p>
      <w:r>
        <w:rPr>
          <w:rFonts w:ascii="Microsoft YaHei" w:hAnsi="Microsoft YaHei" w:eastAsia="Microsoft YaHei"/>
          <w:sz w:val="21"/>
        </w:rPr>
        <w:t>☑️ 无行业资质，需核实专业能力</w:t>
      </w:r>
    </w:p>
    <w:p>
      <w:r>
        <w:rPr>
          <w:rFonts w:ascii="Microsoft YaHei" w:hAnsi="Microsoft YaHei" w:eastAsia="Microsoft YaHei"/>
          <w:sz w:val="21"/>
        </w:rPr>
        <w:t>☑️ 业务活跃度低，需提供经营证明</w:t>
      </w:r>
    </w:p>
    <w:p>
      <w:r>
        <w:rPr>
          <w:rFonts w:ascii="Microsoft YaHei" w:hAnsi="Microsoft YaHei" w:eastAsia="Microsoft YaHei"/>
          <w:sz w:val="21"/>
        </w:rPr>
        <w:t>建议复核内容:</w:t>
      </w:r>
    </w:p>
    <w:p>
      <w:r>
        <w:rPr>
          <w:b/>
          <w:sz w:val="22"/>
        </w:rPr>
        <w:t>1. 查阅执行案件详细判决书，了解债务性质</w:t>
      </w:r>
    </w:p>
    <w:p>
      <w:r>
        <w:rPr>
          <w:b/>
          <w:sz w:val="22"/>
        </w:rPr>
        <w:t>2. 核实企业实际经营地址，确认是否仍在营业</w:t>
      </w:r>
    </w:p>
    <w:p>
      <w:r>
        <w:rPr>
          <w:b/>
          <w:sz w:val="22"/>
        </w:rPr>
        <w:t>3. 检查企业银行流水，评估资金流水</w:t>
      </w:r>
    </w:p>
    <w:p>
      <w:r>
        <w:rPr>
          <w:b/>
          <w:sz w:val="22"/>
        </w:rPr>
        <w:t>4. 调取企业纳税记录，评估纳税情况</w:t>
      </w:r>
    </w:p>
    <w:p>
      <w:r>
        <w:rPr>
          <w:b/>
          <w:sz w:val="22"/>
        </w:rPr>
        <w:t>5. 实地尽调，核实企业实际经营状况</w:t>
      </w:r>
    </w:p>
    <w:p>
      <w:r>
        <w:rPr>
          <w:rFonts w:ascii="Microsoft YaHei" w:hAnsi="Microsoft YaHei" w:eastAsia="Microsoft YaHei"/>
          <w:sz w:val="21"/>
        </w:rPr>
        <w:t>下次复核时间: 建议客户完成所有整改后3个月再进行复检</w:t>
      </w:r>
    </w:p>
    <w:p>
      <w:r>
        <w:rPr>
          <w:rFonts w:ascii="Microsoft YaHei" w:hAnsi="Microsoft YaHei" w:eastAsia="Microsoft YaHei"/>
          <w:sz w:val="21"/>
        </w:rPr>
        <w:t>最终结论:</w:t>
      </w:r>
    </w:p>
    <w:p>
      <w:r>
        <w:rPr>
          <w:rFonts w:ascii="Microsoft YaHei" w:hAnsi="Microsoft YaHei" w:eastAsia="Microsoft YaHei"/>
          <w:sz w:val="21"/>
        </w:rPr>
        <w:t>基于企查查MCP官方数据综合分析，郑州莱威装饰工程有限公司存在严重的司法风险</w:t>
      </w:r>
    </w:p>
    <w:p>
      <w:r>
        <w:rPr>
          <w:rFonts w:ascii="Microsoft YaHei" w:hAnsi="Microsoft YaHei" w:eastAsia="Microsoft YaHei"/>
          <w:sz w:val="21"/>
        </w:rPr>
        <w:t>和合规问题:</w:t>
      </w:r>
    </w:p>
    <w:p>
      <w:r>
        <w:rPr>
          <w:rFonts w:ascii="Microsoft YaHei" w:hAnsi="Microsoft YaHei" w:eastAsia="Microsoft YaHei"/>
          <w:sz w:val="21"/>
        </w:rPr>
        <w:t>✗ 失信被执行人1条（涉案39,000元）</w:t>
      </w:r>
    </w:p>
    <w:p>
      <w:r>
        <w:rPr>
          <w:rFonts w:ascii="Microsoft YaHei" w:hAnsi="Microsoft YaHei" w:eastAsia="Microsoft YaHei"/>
          <w:sz w:val="21"/>
        </w:rPr>
        <w:t>✗ 未履行执行案件1条（执行标的96,341元）</w:t>
      </w:r>
    </w:p>
    <w:p>
      <w:r>
        <w:rPr>
          <w:rFonts w:ascii="Microsoft YaHei" w:hAnsi="Microsoft YaHei" w:eastAsia="Microsoft YaHei"/>
          <w:sz w:val="21"/>
        </w:rPr>
        <w:t>✗ 限制高消费2条（法定代表人朱威）</w:t>
      </w:r>
    </w:p>
    <w:p>
      <w:r>
        <w:rPr>
          <w:rFonts w:ascii="Microsoft YaHei" w:hAnsi="Microsoft YaHei" w:eastAsia="Microsoft YaHei"/>
          <w:sz w:val="21"/>
        </w:rPr>
        <w:t>✗ 经营异常名录5条（连续5年）</w:t>
      </w:r>
    </w:p>
    <w:p>
      <w:r>
        <w:rPr>
          <w:rFonts w:ascii="Microsoft YaHei" w:hAnsi="Microsoft YaHei" w:eastAsia="Microsoft YaHei"/>
          <w:sz w:val="21"/>
        </w:rPr>
        <w:t>✗ 无行业专业资质</w:t>
      </w:r>
    </w:p>
    <w:p>
      <w:r>
        <w:rPr>
          <w:rFonts w:ascii="Microsoft YaHei" w:hAnsi="Microsoft YaHei" w:eastAsia="Microsoft YaHei"/>
          <w:sz w:val="21"/>
        </w:rPr>
        <w:t>✗ 业务活跃度低</w:t>
      </w:r>
    </w:p>
    <w:p>
      <w:r>
        <w:rPr>
          <w:rFonts w:ascii="Microsoft YaHei" w:hAnsi="Microsoft YaHei" w:eastAsia="Microsoft YaHei"/>
          <w:sz w:val="21"/>
        </w:rPr>
        <w:t>🚫 **建议禁止开户，拒绝准入**</w:t>
      </w:r>
    </w:p>
    <w:p>
      <w:r>
        <w:rPr>
          <w:rFonts w:ascii="Microsoft YaHei" w:hAnsi="Microsoft YaHei" w:eastAsia="Microsoft YaHei"/>
          <w:sz w:val="21"/>
        </w:rPr>
        <w:t>如客户主张已履行债务，需提供以下材料:</w:t>
      </w:r>
    </w:p>
    <w:p>
      <w:r>
        <w:rPr>
          <w:b/>
          <w:sz w:val="22"/>
        </w:rPr>
        <w:t>1. 法院执行完毕证明</w:t>
      </w:r>
    </w:p>
    <w:p>
      <w:r>
        <w:rPr>
          <w:b/>
          <w:sz w:val="22"/>
        </w:rPr>
        <w:t>2. 失信名单移出证明</w:t>
      </w:r>
    </w:p>
    <w:p>
      <w:r>
        <w:rPr>
          <w:b/>
          <w:sz w:val="22"/>
        </w:rPr>
        <w:t>3. 经营异常名录移出证明</w:t>
      </w:r>
    </w:p>
    <w:p>
      <w:r>
        <w:rPr>
          <w:b/>
          <w:sz w:val="22"/>
        </w:rPr>
        <w:t>4. 年度报告补报证明</w:t>
      </w:r>
    </w:p>
    <w:p>
      <w:r>
        <w:rPr>
          <w:b/>
          <w:sz w:val="22"/>
        </w:rPr>
        <w:t>5. 建筑装饰行业资质证书</w:t>
      </w:r>
    </w:p>
    <w:p>
      <w:r>
        <w:rPr>
          <w:b/>
          <w:sz w:val="22"/>
        </w:rPr>
        <w:t>6. 近6个月银行流水</w:t>
      </w:r>
    </w:p>
    <w:p>
      <w:r>
        <w:rPr>
          <w:b/>
          <w:sz w:val="22"/>
        </w:rPr>
        <w:t>7. 近6个月纳税记录</w:t>
      </w:r>
    </w:p>
    <w:p>
      <w:r>
        <w:rPr>
          <w:rFonts w:ascii="Microsoft YaHei" w:hAnsi="Microsoft YaHei" w:eastAsia="Microsoft YaHei"/>
          <w:sz w:val="21"/>
        </w:rPr>
        <w:t>数据来源: 企查查MCP (65个官方数据源)</w:t>
      </w:r>
    </w:p>
    <w:p>
      <w:r>
        <w:rPr>
          <w:rFonts w:ascii="Microsoft YaHei" w:hAnsi="Microsoft YaHei" w:eastAsia="Microsoft YaHei"/>
          <w:sz w:val="21"/>
        </w:rPr>
        <w:t>核验耗时: 约10秒</w:t>
      </w:r>
    </w:p>
    <w:p>
      <w:r>
        <w:rPr>
          <w:rFonts w:ascii="Microsoft YaHei" w:hAnsi="Microsoft YaHei" w:eastAsia="Microsoft YaHei"/>
          <w:sz w:val="21"/>
        </w:rPr>
        <w:t>报告生成时间: 2026-03-25 15:08:00</w:t>
      </w:r>
    </w:p>
    <w:p>
      <w:r>
        <w:rPr>
          <w:rFonts w:ascii="Microsoft YaHei" w:hAnsi="Microsoft YaHei" w:eastAsia="Microsoft YaHei"/>
          <w:sz w:val="21"/>
        </w:rPr>
        <w:t>免责声明:</w:t>
      </w:r>
    </w:p>
    <w:p>
      <w:r>
        <w:rPr>
          <w:rFonts w:ascii="Microsoft YaHei" w:hAnsi="Microsoft YaHei" w:eastAsia="Microsoft YaHei"/>
          <w:sz w:val="21"/>
        </w:rPr>
        <w:t>本报告基于企查查MCP公开数据生成，仅供内部参考。</w:t>
      </w:r>
    </w:p>
    <w:p>
      <w:r>
        <w:rPr>
          <w:rFonts w:ascii="Microsoft YaHei" w:hAnsi="Microsoft YaHei" w:eastAsia="Microsoft YaHei"/>
          <w:sz w:val="21"/>
        </w:rPr>
        <w:t>关键决策前建议结合实地尽调、客户面签等多维度验证。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