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240" w:after="0"/>
        <w:ind w:start="-709" w:hanging="0"/>
        <w:rPr>
          <w:lang w:val="en-US"/>
        </w:rPr>
      </w:pPr>
      <w:r>
        <w:rPr>
          <w:lang w:val="en-US"/>
        </w:rPr>
        <w:t>Profile Summary:</w:t>
      </w:r>
    </w:p>
    <w:p>
      <w:pPr>
        <w:pStyle w:val="Normal"/>
        <w:pBdr>
          <w:bottom w:val="single" w:sz="12" w:space="1" w:color="000000"/>
        </w:pBdr>
        <w:ind w:start="-709" w:hanging="0"/>
        <w:rPr>
          <w:rFonts w:ascii="Arial" w:hAnsi="Arial" w:cs="Arial"/>
          <w:sz w:val="22"/>
          <w:szCs w:val="6"/>
          <w:lang w:val="pt-BR"/>
        </w:rPr>
      </w:pPr>
      <w:r>
        <w:rPr>
          <w:rFonts w:cs="Arial" w:ascii="Arial" w:hAnsi="Arial"/>
          <w:sz w:val="22"/>
          <w:lang w:val="en-US"/>
        </w:rPr>
        <w:t xml:space="preserve">A hands-on Data Scientist with experience in </w:t>
      </w:r>
      <w:r>
        <w:rPr>
          <w:rFonts w:cs="Arial" w:ascii="Arial" w:hAnsi="Arial"/>
          <w:b/>
          <w:sz w:val="22"/>
          <w:lang w:val="en-US"/>
        </w:rPr>
        <w:t>Statistical Data Modeling &amp; Data Mining</w:t>
      </w:r>
      <w:r>
        <w:rPr>
          <w:rFonts w:cs="Arial" w:ascii="Arial" w:hAnsi="Arial"/>
          <w:sz w:val="22"/>
          <w:lang w:val="en-US"/>
        </w:rPr>
        <w:t xml:space="preserve"> across multiple verticals, horizontals and tools. Acquired fair quantitative skills to handle large sets of data – process, analyze and report. Overall experience of 7+ years and a focused experience of 4+ years in data analytics. Seeking opportunities in analytics focused teams or organizations.</w:t>
      </w:r>
    </w:p>
    <w:p>
      <w:pPr>
        <w:pStyle w:val="Heading3"/>
        <w:numPr>
          <w:ilvl w:val="2"/>
          <w:numId w:val="1"/>
        </w:numPr>
        <w:spacing w:before="240" w:after="0"/>
        <w:ind w:start="-709" w:hanging="0"/>
        <w:rPr>
          <w:lang w:val="pt-BR"/>
        </w:rPr>
      </w:pPr>
      <w:r>
        <w:rPr>
          <w:lang w:val="pt-BR"/>
        </w:rPr>
        <w:t>Core Skills:</w:t>
      </w:r>
    </w:p>
    <w:p>
      <w:pPr>
        <w:pStyle w:val="Heading4"/>
        <w:numPr>
          <w:ilvl w:val="3"/>
          <w:numId w:val="1"/>
        </w:numPr>
        <w:spacing w:before="0" w:after="60"/>
        <w:rPr>
          <w:rFonts w:ascii="Arial" w:hAnsi="Arial" w:cs="Arial"/>
          <w:b w:val="false"/>
          <w:b w:val="false"/>
          <w:sz w:val="24"/>
          <w:lang w:val="pt-BR"/>
        </w:rPr>
      </w:pPr>
      <w:r>
        <w:rPr>
          <w:rFonts w:cs="Arial" w:ascii="Arial" w:hAnsi="Arial"/>
          <w:sz w:val="24"/>
          <w:lang w:val="pt-BR"/>
        </w:rPr>
        <w:t>Data Preparation, Analysis &amp; Presentation:</w:t>
      </w:r>
      <w:r>
        <w:rPr>
          <w:rFonts w:cs="Arial" w:ascii="Arial" w:hAnsi="Arial"/>
          <w:b w:val="false"/>
          <w:sz w:val="22"/>
          <w:lang w:val="pt-BR"/>
        </w:rPr>
        <w:t xml:space="preserve"> Descriptive Statistics,</w:t>
      </w:r>
      <w:r>
        <w:rPr>
          <w:rFonts w:cs="Arial" w:ascii="Arial" w:hAnsi="Arial"/>
          <w:sz w:val="24"/>
          <w:lang w:val="pt-BR"/>
        </w:rPr>
        <w:t xml:space="preserve"> </w:t>
      </w:r>
      <w:r>
        <w:rPr>
          <w:rFonts w:cs="Arial" w:ascii="Arial" w:hAnsi="Arial"/>
          <w:b w:val="false"/>
          <w:sz w:val="22"/>
          <w:lang w:val="pt-BR"/>
        </w:rPr>
        <w:t>EDA, Visualisation techniques, Missing Data &amp; Outlier treatment, Dimension Reduction techniques, Strong SQL capabilities, Stakeholder presentation and Management.</w:t>
      </w:r>
    </w:p>
    <w:p>
      <w:pPr>
        <w:pStyle w:val="Heading4"/>
        <w:numPr>
          <w:ilvl w:val="3"/>
          <w:numId w:val="1"/>
        </w:numPr>
        <w:spacing w:before="0" w:after="60"/>
        <w:rPr>
          <w:rFonts w:ascii="Arial" w:hAnsi="Arial" w:cs="Arial"/>
          <w:b w:val="false"/>
          <w:b w:val="false"/>
          <w:sz w:val="22"/>
        </w:rPr>
      </w:pPr>
      <w:r>
        <w:rPr>
          <w:rFonts w:cs="Arial" w:ascii="Arial" w:hAnsi="Arial"/>
          <w:sz w:val="24"/>
        </w:rPr>
        <w:t>Statistical Analysis &amp; Modelling:</w:t>
      </w:r>
      <w:r>
        <w:rPr>
          <w:rFonts w:cs="Arial" w:ascii="Arial" w:hAnsi="Arial"/>
          <w:b w:val="false"/>
          <w:sz w:val="22"/>
        </w:rPr>
        <w:t xml:space="preserve"> Advanced data modelling and data mining technique implementation (</w:t>
      </w:r>
      <w:hyperlink r:id="rId2">
        <w:r>
          <w:rPr>
            <w:rStyle w:val="InternetLink"/>
            <w:rFonts w:cs="Arial" w:ascii="Arial" w:hAnsi="Arial"/>
            <w:b/>
            <w:sz w:val="22"/>
          </w:rPr>
          <w:t>Regression</w:t>
        </w:r>
      </w:hyperlink>
      <w:r>
        <w:rPr>
          <w:rFonts w:cs="Arial" w:ascii="Arial" w:hAnsi="Arial"/>
          <w:b w:val="false"/>
          <w:sz w:val="22"/>
        </w:rPr>
        <w:t>, Clustering, Classification, Association Rules, Time Series Analysis &amp; forecasting (MA &amp; ARIMA), Feature engineering), knowledgeable on advanced ML techniques (SVM, Gradient Boost, Bag of Words etc.).</w:t>
      </w:r>
    </w:p>
    <w:p>
      <w:pPr>
        <w:pStyle w:val="Heading4"/>
        <w:numPr>
          <w:ilvl w:val="3"/>
          <w:numId w:val="1"/>
        </w:numPr>
        <w:spacing w:before="0" w:after="0"/>
        <w:rPr>
          <w:rFonts w:ascii="Arial" w:hAnsi="Arial" w:cs="Arial"/>
          <w:b w:val="false"/>
          <w:b w:val="false"/>
          <w:sz w:val="22"/>
        </w:rPr>
      </w:pPr>
      <w:r>
        <w:rPr>
          <w:rFonts w:cs="Arial" w:ascii="Arial" w:hAnsi="Arial"/>
          <w:sz w:val="24"/>
        </w:rPr>
        <w:t>Big Data Landscape and Tools:</w:t>
      </w:r>
      <w:r>
        <w:rPr>
          <w:rFonts w:cs="Arial" w:ascii="Arial" w:hAnsi="Arial"/>
          <w:b w:val="false"/>
          <w:sz w:val="22"/>
        </w:rPr>
        <w:t xml:space="preserve"> Knowledge of Big Data technologies (HDFS, Hive, Spark), Experienced user of multiple statistical and visualisation tools (R, Python, Tableau, MS-Excel etc.), Well-versed with mathematical foundations (Linear Algebra, Probability, Calculus etc.).</w:t>
      </w:r>
    </w:p>
    <w:p>
      <w:pPr>
        <w:pStyle w:val="Heading3"/>
        <w:numPr>
          <w:ilvl w:val="2"/>
          <w:numId w:val="1"/>
        </w:numPr>
        <w:spacing w:before="240" w:after="0"/>
        <w:ind w:start="-709" w:hanging="0"/>
        <w:rPr>
          <w:sz w:val="22"/>
          <w:szCs w:val="22"/>
        </w:rPr>
      </w:pPr>
      <w:r>
        <w:rPr/>
        <w:t>Complimentary Skills:</w:t>
      </w:r>
    </w:p>
    <w:p>
      <w:pPr>
        <w:pStyle w:val="Normal"/>
        <w:numPr>
          <w:ilvl w:val="0"/>
          <w:numId w:val="3"/>
        </w:numPr>
        <w:spacing w:lineRule="auto" w:line="216"/>
        <w:jc w:val="both"/>
        <w:rPr>
          <w:rFonts w:ascii="Arial" w:hAnsi="Arial" w:cs="Arial"/>
          <w:sz w:val="22"/>
          <w:szCs w:val="22"/>
        </w:rPr>
      </w:pPr>
      <w:r>
        <w:rPr>
          <w:rFonts w:cs="Arial" w:ascii="Arial" w:hAnsi="Arial"/>
          <w:b/>
          <w:sz w:val="22"/>
          <w:szCs w:val="22"/>
        </w:rPr>
        <w:t>Business Consulting:</w:t>
      </w:r>
      <w:r>
        <w:rPr>
          <w:rFonts w:cs="Arial" w:ascii="Arial" w:hAnsi="Arial"/>
          <w:sz w:val="22"/>
          <w:szCs w:val="22"/>
        </w:rPr>
        <w:t xml:space="preserve"> Onshore-Offshore, Portfolio Prioritization models.</w:t>
      </w:r>
    </w:p>
    <w:p>
      <w:pPr>
        <w:pStyle w:val="Normal"/>
        <w:numPr>
          <w:ilvl w:val="0"/>
          <w:numId w:val="3"/>
        </w:numPr>
        <w:spacing w:lineRule="auto" w:line="216"/>
        <w:jc w:val="both"/>
        <w:rPr>
          <w:rFonts w:ascii="Arial" w:hAnsi="Arial" w:cs="Arial"/>
          <w:sz w:val="22"/>
          <w:szCs w:val="22"/>
        </w:rPr>
      </w:pPr>
      <w:r>
        <w:rPr>
          <w:rFonts w:cs="Arial" w:ascii="Arial" w:hAnsi="Arial"/>
          <w:b/>
          <w:sz w:val="22"/>
          <w:szCs w:val="22"/>
        </w:rPr>
        <w:t>Business Analyst:</w:t>
      </w:r>
      <w:r>
        <w:rPr>
          <w:rFonts w:cs="Arial" w:ascii="Arial" w:hAnsi="Arial"/>
          <w:sz w:val="22"/>
          <w:szCs w:val="22"/>
        </w:rPr>
        <w:t xml:space="preserve"> Business Requirements, User Stories, Agile Methodology.</w:t>
      </w:r>
    </w:p>
    <w:p>
      <w:pPr>
        <w:pStyle w:val="Normal"/>
        <w:numPr>
          <w:ilvl w:val="0"/>
          <w:numId w:val="3"/>
        </w:numPr>
        <w:pBdr>
          <w:bottom w:val="single" w:sz="12" w:space="1" w:color="000000"/>
        </w:pBdr>
        <w:spacing w:lineRule="auto" w:line="216"/>
        <w:ind w:start="-709" w:firstLine="709"/>
        <w:jc w:val="both"/>
        <w:rPr>
          <w:rFonts w:ascii="Arial" w:hAnsi="Arial" w:cs="Arial"/>
        </w:rPr>
      </w:pPr>
      <w:r>
        <w:rPr>
          <w:rFonts w:cs="Arial" w:ascii="Arial" w:hAnsi="Arial"/>
          <w:b/>
          <w:sz w:val="22"/>
          <w:szCs w:val="22"/>
        </w:rPr>
        <w:t>Team Management:</w:t>
      </w:r>
      <w:r>
        <w:rPr>
          <w:rFonts w:cs="Arial" w:ascii="Arial" w:hAnsi="Arial"/>
          <w:sz w:val="22"/>
          <w:szCs w:val="22"/>
        </w:rPr>
        <w:t xml:space="preserve"> Mentoring, training, interviews.</w:t>
      </w:r>
    </w:p>
    <w:p>
      <w:pPr>
        <w:pStyle w:val="Heading3"/>
        <w:numPr>
          <w:ilvl w:val="2"/>
          <w:numId w:val="1"/>
        </w:numPr>
        <w:ind w:start="-709" w:hanging="0"/>
        <w:rPr/>
      </w:pPr>
      <w:r>
        <w:rPr/>
        <w:t>Education:</w:t>
      </w:r>
    </w:p>
    <w:tbl>
      <w:tblPr>
        <w:tblW w:w="10198" w:type="dxa"/>
        <w:jc w:val="start"/>
        <w:tblInd w:w="-941"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1062"/>
        <w:gridCol w:w="3150"/>
        <w:gridCol w:w="4338"/>
        <w:gridCol w:w="1648"/>
      </w:tblGrid>
      <w:tr>
        <w:trPr>
          <w:trHeight w:val="70" w:hRule="atLeast"/>
        </w:trPr>
        <w:tc>
          <w:tcPr>
            <w:tcW w:w="106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b/>
                <w:b/>
                <w:bCs/>
                <w:sz w:val="22"/>
                <w:szCs w:val="28"/>
              </w:rPr>
            </w:pPr>
            <w:r>
              <w:rPr>
                <w:rFonts w:cs="Arial" w:ascii="Arial" w:hAnsi="Arial"/>
                <w:b/>
                <w:bCs/>
                <w:sz w:val="22"/>
                <w:szCs w:val="28"/>
              </w:rPr>
              <w:t>Year</w:t>
            </w:r>
          </w:p>
        </w:tc>
        <w:tc>
          <w:tcPr>
            <w:tcW w:w="315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b/>
                <w:b/>
                <w:bCs/>
                <w:sz w:val="22"/>
                <w:szCs w:val="28"/>
              </w:rPr>
            </w:pPr>
            <w:r>
              <w:rPr>
                <w:rFonts w:cs="Arial" w:ascii="Arial" w:hAnsi="Arial"/>
                <w:b/>
                <w:bCs/>
                <w:sz w:val="22"/>
                <w:szCs w:val="28"/>
              </w:rPr>
              <w:t>Degree/Exam</w:t>
            </w:r>
          </w:p>
        </w:tc>
        <w:tc>
          <w:tcPr>
            <w:tcW w:w="433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b/>
                <w:b/>
                <w:bCs/>
                <w:sz w:val="22"/>
                <w:szCs w:val="28"/>
              </w:rPr>
            </w:pPr>
            <w:r>
              <w:rPr>
                <w:rFonts w:cs="Arial" w:ascii="Arial" w:hAnsi="Arial"/>
                <w:b/>
                <w:bCs/>
                <w:sz w:val="22"/>
                <w:szCs w:val="28"/>
              </w:rPr>
              <w:t>School/University</w:t>
            </w:r>
          </w:p>
        </w:tc>
        <w:tc>
          <w:tcPr>
            <w:tcW w:w="16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jc w:val="center"/>
              <w:rPr>
                <w:rFonts w:ascii="Arial" w:hAnsi="Arial" w:cs="Arial"/>
                <w:b/>
                <w:b/>
                <w:bCs/>
                <w:sz w:val="22"/>
                <w:szCs w:val="28"/>
              </w:rPr>
            </w:pPr>
            <w:r>
              <w:rPr>
                <w:rFonts w:cs="Arial" w:ascii="Arial" w:hAnsi="Arial"/>
                <w:b/>
                <w:bCs/>
                <w:sz w:val="22"/>
                <w:szCs w:val="28"/>
              </w:rPr>
              <w:t>Percentage</w:t>
            </w:r>
          </w:p>
        </w:tc>
      </w:tr>
      <w:tr>
        <w:trPr>
          <w:trHeight w:val="455" w:hRule="atLeast"/>
        </w:trPr>
        <w:tc>
          <w:tcPr>
            <w:tcW w:w="106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2016-17</w:t>
            </w:r>
          </w:p>
        </w:tc>
        <w:tc>
          <w:tcPr>
            <w:tcW w:w="315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BIOCON Certificate Programme in Business Analytics (Batch-6)</w:t>
            </w:r>
          </w:p>
        </w:tc>
        <w:tc>
          <w:tcPr>
            <w:tcW w:w="433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Indian School of Business, Hyderabad</w:t>
            </w:r>
          </w:p>
        </w:tc>
        <w:tc>
          <w:tcPr>
            <w:tcW w:w="16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Arial" w:hAnsi="Arial" w:cs="Arial"/>
                <w:bCs/>
                <w:sz w:val="22"/>
                <w:szCs w:val="28"/>
              </w:rPr>
            </w:pPr>
            <w:r>
              <w:rPr>
                <w:rFonts w:cs="Arial" w:ascii="Arial" w:hAnsi="Arial"/>
                <w:bCs/>
                <w:sz w:val="22"/>
                <w:szCs w:val="28"/>
              </w:rPr>
              <w:t>Silver Medallist</w:t>
            </w:r>
          </w:p>
        </w:tc>
      </w:tr>
      <w:tr>
        <w:trPr>
          <w:trHeight w:val="455" w:hRule="atLeast"/>
        </w:trPr>
        <w:tc>
          <w:tcPr>
            <w:tcW w:w="106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2011</w:t>
            </w:r>
          </w:p>
        </w:tc>
        <w:tc>
          <w:tcPr>
            <w:tcW w:w="315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B.Tech in Computer Science</w:t>
            </w:r>
          </w:p>
        </w:tc>
        <w:tc>
          <w:tcPr>
            <w:tcW w:w="433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ASET/Guru Gobind Singh Indraprastha University, Delhi</w:t>
            </w:r>
          </w:p>
        </w:tc>
        <w:tc>
          <w:tcPr>
            <w:tcW w:w="16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Arial" w:hAnsi="Arial" w:cs="Arial"/>
                <w:bCs/>
                <w:sz w:val="22"/>
                <w:szCs w:val="28"/>
              </w:rPr>
            </w:pPr>
            <w:r>
              <w:rPr>
                <w:rFonts w:cs="Arial" w:ascii="Arial" w:hAnsi="Arial"/>
                <w:bCs/>
                <w:sz w:val="22"/>
                <w:szCs w:val="28"/>
              </w:rPr>
              <w:t>74.7%</w:t>
            </w:r>
          </w:p>
        </w:tc>
      </w:tr>
      <w:tr>
        <w:trPr>
          <w:trHeight w:val="455" w:hRule="atLeast"/>
        </w:trPr>
        <w:tc>
          <w:tcPr>
            <w:tcW w:w="106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2007</w:t>
            </w:r>
          </w:p>
        </w:tc>
        <w:tc>
          <w:tcPr>
            <w:tcW w:w="315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pPr>
            <w:r>
              <w:rPr>
                <w:rFonts w:cs="Arial" w:ascii="Arial" w:hAnsi="Arial"/>
                <w:bCs/>
                <w:sz w:val="22"/>
                <w:szCs w:val="28"/>
              </w:rPr>
              <w:t>Class XII: CBSE</w:t>
            </w:r>
          </w:p>
        </w:tc>
        <w:tc>
          <w:tcPr>
            <w:tcW w:w="433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St. Xavier’s Sr. Sec. School, Delhi</w:t>
            </w:r>
          </w:p>
        </w:tc>
        <w:tc>
          <w:tcPr>
            <w:tcW w:w="16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Arial" w:hAnsi="Arial" w:cs="Arial"/>
                <w:bCs/>
                <w:sz w:val="22"/>
                <w:szCs w:val="28"/>
              </w:rPr>
            </w:pPr>
            <w:r>
              <w:rPr>
                <w:rFonts w:cs="Arial" w:ascii="Arial" w:hAnsi="Arial"/>
                <w:bCs/>
                <w:sz w:val="22"/>
                <w:szCs w:val="28"/>
              </w:rPr>
              <w:t>88.2%</w:t>
            </w:r>
          </w:p>
        </w:tc>
      </w:tr>
      <w:tr>
        <w:trPr>
          <w:trHeight w:val="455" w:hRule="atLeast"/>
        </w:trPr>
        <w:tc>
          <w:tcPr>
            <w:tcW w:w="106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2005</w:t>
            </w:r>
          </w:p>
        </w:tc>
        <w:tc>
          <w:tcPr>
            <w:tcW w:w="315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pPr>
            <w:r>
              <w:rPr>
                <w:rFonts w:cs="Arial" w:ascii="Arial" w:hAnsi="Arial"/>
                <w:bCs/>
                <w:sz w:val="22"/>
                <w:szCs w:val="28"/>
              </w:rPr>
              <w:t>Class X: CBSE</w:t>
            </w:r>
          </w:p>
        </w:tc>
        <w:tc>
          <w:tcPr>
            <w:tcW w:w="433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Arial" w:hAnsi="Arial" w:cs="Arial"/>
                <w:bCs/>
                <w:sz w:val="22"/>
                <w:szCs w:val="28"/>
              </w:rPr>
            </w:pPr>
            <w:r>
              <w:rPr>
                <w:rFonts w:cs="Arial" w:ascii="Arial" w:hAnsi="Arial"/>
                <w:bCs/>
                <w:sz w:val="22"/>
                <w:szCs w:val="28"/>
              </w:rPr>
              <w:t>St. Joseph’s Academy, Delhi</w:t>
            </w:r>
          </w:p>
        </w:tc>
        <w:tc>
          <w:tcPr>
            <w:tcW w:w="16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Arial" w:hAnsi="Arial" w:cs="Arial"/>
                <w:bCs/>
                <w:sz w:val="22"/>
                <w:szCs w:val="28"/>
              </w:rPr>
            </w:pPr>
            <w:r>
              <w:rPr>
                <w:rFonts w:cs="Arial" w:ascii="Arial" w:hAnsi="Arial"/>
                <w:bCs/>
                <w:sz w:val="22"/>
                <w:szCs w:val="28"/>
              </w:rPr>
              <w:t>88.2%</w:t>
            </w:r>
          </w:p>
        </w:tc>
      </w:tr>
    </w:tbl>
    <w:p>
      <w:pPr>
        <w:pStyle w:val="Heading3"/>
        <w:numPr>
          <w:ilvl w:val="2"/>
          <w:numId w:val="1"/>
        </w:numPr>
        <w:ind w:start="-709" w:hanging="0"/>
        <w:rPr/>
      </w:pPr>
      <w:r>
        <w:rPr/>
        <w:t xml:space="preserve">Experience: </w:t>
      </w:r>
    </w:p>
    <w:p>
      <w:pPr>
        <w:pStyle w:val="Heading4"/>
        <w:numPr>
          <w:ilvl w:val="3"/>
          <w:numId w:val="1"/>
        </w:numPr>
        <w:spacing w:before="0" w:after="60"/>
        <w:ind w:start="-709" w:hanging="0"/>
        <w:rPr>
          <w:rFonts w:ascii="Arial" w:hAnsi="Arial" w:cs="Arial"/>
          <w:sz w:val="24"/>
          <w:szCs w:val="24"/>
        </w:rPr>
      </w:pPr>
      <w:r>
        <w:rPr>
          <w:rFonts w:cs="Arial" w:ascii="Arial" w:hAnsi="Arial"/>
          <w:sz w:val="24"/>
          <w:szCs w:val="24"/>
          <w:highlight w:val="lightGray"/>
        </w:rPr>
        <w:t>GE Digital</w:t>
      </w:r>
      <w:r>
        <w:rPr>
          <w:rFonts w:eastAsia="Calibri" w:cs="Arial" w:ascii="Arial" w:hAnsi="Arial"/>
          <w:b w:val="false"/>
          <w:sz w:val="24"/>
          <w:szCs w:val="24"/>
          <w:highlight w:val="lightGray"/>
          <w:lang w:val="en-IN"/>
        </w:rPr>
        <w:t>, Bangalore – Senior Data Scientist, (Jan’17 – Present)</w:t>
      </w:r>
    </w:p>
    <w:p>
      <w:pPr>
        <w:pStyle w:val="Normal"/>
        <w:tabs>
          <w:tab w:val="left" w:pos="1440" w:leader="none"/>
        </w:tabs>
        <w:spacing w:lineRule="auto" w:line="276" w:before="0" w:after="0"/>
        <w:ind w:start="-709" w:end="-810" w:hanging="0"/>
        <w:contextualSpacing/>
        <w:jc w:val="both"/>
        <w:rPr/>
      </w:pPr>
      <w:r>
        <w:rPr>
          <w:rFonts w:eastAsia="Calibri" w:cs="Arial" w:ascii="Arial" w:hAnsi="Arial"/>
          <w:b/>
          <w:bCs/>
          <w:color w:val="1F497D"/>
          <w:sz w:val="22"/>
          <w:szCs w:val="20"/>
          <w:lang w:val="en-IN"/>
        </w:rPr>
        <w:t xml:space="preserve">Skills Used: </w:t>
      </w:r>
      <w:r>
        <w:rPr>
          <w:rFonts w:eastAsia="Calibri" w:cs="Arial" w:ascii="Arial" w:hAnsi="Arial"/>
          <w:bCs/>
          <w:color w:val="000000"/>
          <w:sz w:val="22"/>
          <w:szCs w:val="20"/>
          <w:lang w:val="en-IN"/>
        </w:rPr>
        <w:t xml:space="preserve">Regression, Clustering, Classification, Deep Learning, Reliability Growth, Anomaly Detection – AutoEncoders, IoT, Time Series data analysis – ARIMA </w:t>
      </w:r>
    </w:p>
    <w:p>
      <w:pPr>
        <w:pStyle w:val="Normal"/>
        <w:tabs>
          <w:tab w:val="left" w:pos="1440" w:leader="none"/>
        </w:tabs>
        <w:spacing w:lineRule="auto" w:line="276" w:before="0" w:after="0"/>
        <w:ind w:start="-709" w:end="-810" w:hanging="0"/>
        <w:contextualSpacing/>
        <w:jc w:val="both"/>
        <w:rPr>
          <w:rFonts w:ascii="Arial" w:hAnsi="Arial" w:eastAsia="Calibri" w:cs="Arial"/>
          <w:bCs/>
          <w:color w:val="1F497D"/>
          <w:sz w:val="22"/>
          <w:szCs w:val="20"/>
          <w:lang w:val="en-IN"/>
        </w:rPr>
      </w:pPr>
      <w:r>
        <w:rPr>
          <w:rFonts w:eastAsia="Calibri" w:cs="Arial" w:ascii="Arial" w:hAnsi="Arial"/>
          <w:b/>
          <w:bCs/>
          <w:color w:val="1F497D"/>
          <w:sz w:val="22"/>
          <w:szCs w:val="20"/>
          <w:lang w:val="en-IN"/>
        </w:rPr>
        <w:t xml:space="preserve">Industries: </w:t>
      </w:r>
      <w:r>
        <w:rPr>
          <w:rFonts w:eastAsia="Calibri" w:cs="Arial" w:ascii="Arial" w:hAnsi="Arial"/>
          <w:bCs/>
          <w:color w:val="000000"/>
          <w:sz w:val="22"/>
          <w:szCs w:val="20"/>
          <w:lang w:val="en-IN"/>
        </w:rPr>
        <w:t>Across GE Verticals and Commercial business</w:t>
      </w:r>
    </w:p>
    <w:p>
      <w:pPr>
        <w:pStyle w:val="Normal"/>
        <w:tabs>
          <w:tab w:val="left" w:pos="1440" w:leader="none"/>
        </w:tabs>
        <w:spacing w:lineRule="auto" w:line="276" w:before="0" w:after="0"/>
        <w:ind w:start="-709" w:end="-810" w:hanging="0"/>
        <w:contextualSpacing/>
        <w:jc w:val="both"/>
        <w:rPr/>
      </w:pPr>
      <w:r>
        <w:rPr>
          <w:rFonts w:eastAsia="Calibri" w:cs="Arial" w:ascii="Arial" w:hAnsi="Arial"/>
          <w:b/>
          <w:bCs/>
          <w:color w:val="1F497D"/>
          <w:sz w:val="22"/>
          <w:szCs w:val="20"/>
          <w:lang w:val="en-IN"/>
        </w:rPr>
        <w:t xml:space="preserve">Software’s used: </w:t>
      </w:r>
      <w:r>
        <w:rPr>
          <w:rFonts w:eastAsia="Calibri" w:cs="Arial" w:ascii="Arial" w:hAnsi="Arial"/>
          <w:bCs/>
          <w:sz w:val="22"/>
          <w:szCs w:val="22"/>
        </w:rPr>
        <w:t>R,</w:t>
      </w:r>
      <w:r>
        <w:rPr>
          <w:rFonts w:eastAsia="Calibri" w:cs="Arial" w:ascii="Arial" w:hAnsi="Arial"/>
          <w:b/>
          <w:bCs/>
          <w:sz w:val="22"/>
          <w:szCs w:val="22"/>
        </w:rPr>
        <w:t xml:space="preserve"> </w:t>
      </w:r>
      <w:r>
        <w:rPr>
          <w:rFonts w:eastAsia="Calibri" w:cs="Arial" w:ascii="Arial" w:hAnsi="Arial"/>
          <w:bCs/>
          <w:sz w:val="22"/>
          <w:szCs w:val="22"/>
        </w:rPr>
        <w:t>Python, MS-Excel, Tableau, SQL</w:t>
      </w:r>
    </w:p>
    <w:p>
      <w:pPr>
        <w:pStyle w:val="Normal"/>
        <w:tabs>
          <w:tab w:val="left" w:pos="1440" w:leader="none"/>
        </w:tabs>
        <w:spacing w:lineRule="auto" w:line="276" w:before="0" w:after="0"/>
        <w:ind w:start="-709" w:end="-810" w:hanging="0"/>
        <w:contextualSpacing/>
        <w:rPr/>
      </w:pPr>
      <w:r>
        <w:rPr>
          <w:rFonts w:eastAsia="Calibri" w:cs="Arial" w:ascii="Arial" w:hAnsi="Arial"/>
          <w:b/>
          <w:color w:val="1F497D"/>
          <w:sz w:val="22"/>
          <w:szCs w:val="20"/>
          <w:lang w:val="en-IN"/>
        </w:rPr>
        <w:t>About Team:</w:t>
      </w:r>
      <w:r>
        <w:rPr>
          <w:rFonts w:eastAsia="Calibri" w:cs="Arial" w:ascii="Arial" w:hAnsi="Arial"/>
          <w:b/>
          <w:sz w:val="22"/>
          <w:szCs w:val="20"/>
          <w:lang w:val="en-IN"/>
        </w:rPr>
        <w:t xml:space="preserve"> </w:t>
      </w:r>
      <w:r>
        <w:rPr>
          <w:rFonts w:eastAsia="Calibri" w:cs="Arial" w:ascii="Arial" w:hAnsi="Arial"/>
          <w:bCs/>
          <w:sz w:val="22"/>
          <w:szCs w:val="22"/>
        </w:rPr>
        <w:t>Core member for Predix Data Science (PDS) team. Predix is the world's first analytics cloud platform for Industrial Internet developed by General Electric. Our team focuses on building end to end machine learning and data science solutions for 3 broad areas –</w:t>
      </w:r>
    </w:p>
    <w:p>
      <w:pPr>
        <w:pStyle w:val="Normal"/>
        <w:tabs>
          <w:tab w:val="left" w:pos="1440" w:leader="none"/>
        </w:tabs>
        <w:spacing w:lineRule="auto" w:line="276" w:before="0" w:after="0"/>
        <w:ind w:start="-709" w:end="-810" w:hanging="0"/>
        <w:contextualSpacing/>
        <w:rPr>
          <w:rFonts w:ascii="Arial" w:hAnsi="Arial" w:eastAsia="Calibri" w:cs="Arial"/>
          <w:bCs/>
          <w:sz w:val="22"/>
          <w:szCs w:val="22"/>
        </w:rPr>
      </w:pPr>
      <w:r>
        <w:rPr>
          <w:rFonts w:eastAsia="Calibri" w:cs="Arial" w:ascii="Arial" w:hAnsi="Arial"/>
          <w:bCs/>
          <w:sz w:val="22"/>
          <w:szCs w:val="22"/>
        </w:rPr>
        <w:br/>
      </w:r>
      <w:r>
        <w:rPr>
          <w:rFonts w:eastAsia="Calibri" w:cs="Segoe UI Symbol" w:ascii="Segoe UI Symbol" w:hAnsi="Segoe UI Symbol"/>
          <w:bCs/>
          <w:sz w:val="22"/>
          <w:szCs w:val="22"/>
        </w:rPr>
        <w:t>✔</w:t>
      </w:r>
      <w:r>
        <w:rPr>
          <w:rFonts w:eastAsia="Calibri" w:cs="Arial" w:ascii="Arial" w:hAnsi="Arial"/>
          <w:bCs/>
          <w:sz w:val="22"/>
          <w:szCs w:val="22"/>
        </w:rPr>
        <w:t>GE for GE: Covering internal GE business units (Aviation, Healthcare, Oil &amp; gas etc.)</w:t>
        <w:br/>
      </w:r>
      <w:r>
        <w:rPr>
          <w:rFonts w:eastAsia="Calibri" w:cs="Segoe UI Symbol" w:ascii="Segoe UI Symbol" w:hAnsi="Segoe UI Symbol"/>
          <w:bCs/>
          <w:sz w:val="22"/>
          <w:szCs w:val="22"/>
        </w:rPr>
        <w:t>✔</w:t>
      </w:r>
      <w:r>
        <w:rPr>
          <w:rFonts w:eastAsia="Calibri" w:cs="Arial" w:ascii="Arial" w:hAnsi="Arial"/>
          <w:bCs/>
          <w:sz w:val="22"/>
          <w:szCs w:val="22"/>
        </w:rPr>
        <w:t>GE for Customers: Covering external customers associated with various internal businesses</w:t>
        <w:br/>
      </w:r>
      <w:r>
        <w:rPr>
          <w:rFonts w:eastAsia="Calibri" w:cs="Segoe UI Symbol" w:ascii="Segoe UI Symbol" w:hAnsi="Segoe UI Symbol"/>
          <w:bCs/>
          <w:sz w:val="22"/>
          <w:szCs w:val="22"/>
        </w:rPr>
        <w:t>✔</w:t>
      </w:r>
      <w:r>
        <w:rPr>
          <w:rFonts w:eastAsia="Calibri" w:cs="Arial" w:ascii="Arial" w:hAnsi="Arial"/>
          <w:bCs/>
          <w:sz w:val="22"/>
          <w:szCs w:val="22"/>
        </w:rPr>
        <w:t xml:space="preserve">GE for World: Providing ready to use solutions for the IIoT fraternity through </w:t>
      </w:r>
      <w:hyperlink r:id="rId3">
        <w:r>
          <w:rPr>
            <w:rStyle w:val="InternetLink"/>
            <w:rFonts w:eastAsia="Calibri" w:cs="Arial" w:ascii="Arial" w:hAnsi="Arial"/>
            <w:sz w:val="22"/>
            <w:szCs w:val="22"/>
          </w:rPr>
          <w:t>www.Predix.io</w:t>
        </w:r>
      </w:hyperlink>
    </w:p>
    <w:p>
      <w:pPr>
        <w:pStyle w:val="Normal"/>
        <w:tabs>
          <w:tab w:val="left" w:pos="1440" w:leader="none"/>
        </w:tabs>
        <w:spacing w:lineRule="auto" w:line="276" w:before="0" w:after="0"/>
        <w:ind w:start="-709" w:end="-810" w:hanging="0"/>
        <w:contextualSpacing/>
        <w:rPr/>
      </w:pPr>
      <w:r>
        <w:rPr>
          <w:rFonts w:eastAsia="Calibri" w:cs="Arial" w:ascii="Arial" w:hAnsi="Arial"/>
          <w:bCs/>
          <w:sz w:val="22"/>
          <w:szCs w:val="22"/>
        </w:rPr>
        <w:br/>
      </w:r>
      <w:r>
        <w:rPr>
          <w:rFonts w:eastAsia="Calibri" w:cs="Arial" w:ascii="Arial" w:hAnsi="Arial"/>
          <w:b/>
          <w:bCs/>
        </w:rPr>
        <w:t>Key Responsibilities:</w:t>
      </w:r>
    </w:p>
    <w:p>
      <w:pPr>
        <w:pStyle w:val="Normal"/>
        <w:numPr>
          <w:ilvl w:val="0"/>
          <w:numId w:val="6"/>
        </w:numPr>
        <w:spacing w:lineRule="auto" w:line="276" w:before="0" w:after="0"/>
        <w:ind w:start="11" w:end="-810" w:hanging="360"/>
        <w:contextualSpacing/>
        <w:rPr>
          <w:rFonts w:ascii="Arial" w:hAnsi="Arial" w:eastAsia="Calibri" w:cs="Arial"/>
          <w:bCs/>
          <w:sz w:val="22"/>
          <w:szCs w:val="22"/>
        </w:rPr>
      </w:pPr>
      <w:r>
        <w:rPr>
          <w:rFonts w:eastAsia="Calibri" w:cs="Arial" w:ascii="Arial" w:hAnsi="Arial"/>
          <w:sz w:val="22"/>
          <w:lang w:val="en-US"/>
        </w:rPr>
        <w:t>Design AI/Analytics &amp; Decision Science strategy and roadmap for Predix</w:t>
      </w:r>
    </w:p>
    <w:p>
      <w:pPr>
        <w:pStyle w:val="Normal"/>
        <w:numPr>
          <w:ilvl w:val="0"/>
          <w:numId w:val="6"/>
        </w:numPr>
        <w:spacing w:lineRule="auto" w:line="276" w:before="0" w:after="0"/>
        <w:ind w:start="11" w:end="-810" w:hanging="360"/>
        <w:contextualSpacing/>
        <w:rPr>
          <w:rFonts w:ascii="Arial" w:hAnsi="Arial" w:eastAsia="Calibri" w:cs="Arial"/>
          <w:bCs/>
          <w:sz w:val="22"/>
          <w:szCs w:val="22"/>
        </w:rPr>
      </w:pPr>
      <w:r>
        <w:rPr>
          <w:rFonts w:eastAsia="Calibri" w:cs="Arial" w:ascii="Arial" w:hAnsi="Arial"/>
          <w:sz w:val="22"/>
          <w:lang w:val="en-US"/>
        </w:rPr>
        <w:t>Ideate, design, and prototype AI/ML micro-services on Industrial Internet use cases for Predix</w:t>
      </w:r>
    </w:p>
    <w:p>
      <w:pPr>
        <w:pStyle w:val="Normal"/>
        <w:numPr>
          <w:ilvl w:val="0"/>
          <w:numId w:val="6"/>
        </w:numPr>
        <w:spacing w:lineRule="auto" w:line="276" w:before="0" w:after="0"/>
        <w:ind w:start="11" w:end="-810" w:hanging="360"/>
        <w:contextualSpacing/>
        <w:rPr>
          <w:rFonts w:ascii="Arial" w:hAnsi="Arial" w:eastAsia="Calibri" w:cs="Arial"/>
          <w:bCs/>
          <w:sz w:val="22"/>
          <w:szCs w:val="22"/>
        </w:rPr>
      </w:pPr>
      <w:r>
        <w:rPr>
          <w:rFonts w:eastAsia="Calibri" w:cs="Arial" w:ascii="Arial" w:hAnsi="Arial"/>
          <w:sz w:val="22"/>
          <w:lang w:val="en-US"/>
        </w:rPr>
        <w:t>Develop end-to-end AI/ML apps, micro-services for industrial Internet on Predix</w:t>
      </w:r>
    </w:p>
    <w:p>
      <w:pPr>
        <w:pStyle w:val="Normal"/>
        <w:numPr>
          <w:ilvl w:val="0"/>
          <w:numId w:val="6"/>
        </w:numPr>
        <w:spacing w:lineRule="auto" w:line="276" w:before="0" w:after="0"/>
        <w:ind w:start="11" w:end="-810" w:hanging="360"/>
        <w:contextualSpacing/>
        <w:rPr>
          <w:rFonts w:ascii="Arial" w:hAnsi="Arial" w:eastAsia="Calibri" w:cs="Arial"/>
          <w:bCs/>
          <w:sz w:val="22"/>
          <w:szCs w:val="22"/>
        </w:rPr>
      </w:pPr>
      <w:r>
        <w:rPr>
          <w:rFonts w:eastAsia="Calibri" w:cs="Arial" w:ascii="Arial" w:hAnsi="Arial"/>
          <w:sz w:val="22"/>
          <w:lang w:val="en-US"/>
        </w:rPr>
        <w:t>Anchor and individually contribute to IoT Analytics projects for various GE business units</w:t>
      </w:r>
    </w:p>
    <w:p>
      <w:pPr>
        <w:pStyle w:val="Normal"/>
        <w:numPr>
          <w:ilvl w:val="0"/>
          <w:numId w:val="6"/>
        </w:numPr>
        <w:spacing w:lineRule="auto" w:line="276" w:before="0" w:after="0"/>
        <w:ind w:start="11" w:end="-810" w:hanging="360"/>
        <w:contextualSpacing/>
        <w:rPr>
          <w:rFonts w:ascii="Arial" w:hAnsi="Arial" w:eastAsia="Calibri" w:cs="Arial"/>
          <w:bCs/>
          <w:sz w:val="22"/>
          <w:szCs w:val="22"/>
        </w:rPr>
      </w:pPr>
      <w:r>
        <w:rPr>
          <w:rFonts w:eastAsia="Calibri" w:cs="Arial" w:ascii="Arial" w:hAnsi="Arial"/>
          <w:sz w:val="22"/>
          <w:lang w:val="en-US"/>
        </w:rPr>
        <w:t>Develop AI/ML solutions for GE external customers</w:t>
        <w:br/>
      </w:r>
    </w:p>
    <w:p>
      <w:pPr>
        <w:pStyle w:val="Heading4"/>
        <w:numPr>
          <w:ilvl w:val="3"/>
          <w:numId w:val="1"/>
        </w:numPr>
        <w:ind w:start="-709" w:hanging="0"/>
        <w:rPr/>
      </w:pPr>
      <w:r>
        <w:rPr>
          <w:rFonts w:eastAsia="Calibri" w:cs="Arial" w:ascii="Arial" w:hAnsi="Arial"/>
          <w:sz w:val="24"/>
          <w:highlight w:val="lightGray"/>
        </w:rPr>
        <w:t>Wipro Technologies</w:t>
      </w:r>
      <w:r>
        <w:rPr>
          <w:rFonts w:eastAsia="Calibri" w:cs="Arial" w:ascii="Arial" w:hAnsi="Arial"/>
          <w:b w:val="false"/>
          <w:sz w:val="24"/>
          <w:highlight w:val="lightGray"/>
        </w:rPr>
        <w:t>, Bangalore – Senior Data Scientist, (Apr’16-Dec’16)</w:t>
      </w:r>
      <w:r>
        <w:rPr>
          <w:rFonts w:eastAsia="Calibri" w:cs="Arial" w:ascii="Arial" w:hAnsi="Arial"/>
          <w:sz w:val="8"/>
          <w:szCs w:val="10"/>
          <w:lang w:val="en-IN"/>
        </w:rPr>
        <w:t xml:space="preserve"> </w:t>
      </w:r>
    </w:p>
    <w:p>
      <w:pPr>
        <w:pStyle w:val="Normal"/>
        <w:tabs>
          <w:tab w:val="left" w:pos="1440" w:leader="none"/>
        </w:tabs>
        <w:spacing w:lineRule="auto" w:line="276" w:before="0" w:after="0"/>
        <w:ind w:start="-709" w:end="-810" w:hanging="0"/>
        <w:contextualSpacing/>
        <w:jc w:val="both"/>
        <w:rPr>
          <w:rFonts w:ascii="Arial" w:hAnsi="Arial" w:eastAsia="Calibri" w:cs="Arial"/>
          <w:bCs/>
          <w:sz w:val="22"/>
          <w:szCs w:val="20"/>
          <w:lang w:val="en-IN"/>
        </w:rPr>
      </w:pPr>
      <w:r>
        <w:rPr>
          <w:rFonts w:eastAsia="Calibri" w:cs="Arial" w:ascii="Arial" w:hAnsi="Arial"/>
          <w:b/>
          <w:bCs/>
          <w:color w:val="1F497D"/>
          <w:sz w:val="22"/>
          <w:szCs w:val="20"/>
          <w:lang w:val="en-IN"/>
        </w:rPr>
        <w:t xml:space="preserve">Skills used: </w:t>
      </w:r>
      <w:r>
        <w:rPr>
          <w:rFonts w:eastAsia="Calibri" w:cs="Arial" w:ascii="Arial" w:hAnsi="Arial"/>
          <w:bCs/>
          <w:sz w:val="22"/>
          <w:szCs w:val="20"/>
          <w:lang w:val="en-IN"/>
        </w:rPr>
        <w:t>Analytics, Statistical Analysis, Business Consulting, Sales &amp; Marketing support, Data Reporting, Mentoring</w:t>
      </w:r>
    </w:p>
    <w:p>
      <w:pPr>
        <w:pStyle w:val="Normal"/>
        <w:tabs>
          <w:tab w:val="left" w:pos="1440" w:leader="none"/>
        </w:tabs>
        <w:spacing w:lineRule="auto" w:line="276" w:before="0" w:after="0"/>
        <w:ind w:start="-709" w:end="-810" w:hanging="0"/>
        <w:contextualSpacing/>
        <w:jc w:val="both"/>
        <w:rPr>
          <w:rFonts w:ascii="Arial" w:hAnsi="Arial" w:eastAsia="Calibri" w:cs="Arial"/>
          <w:bCs/>
          <w:sz w:val="22"/>
          <w:szCs w:val="20"/>
          <w:lang w:val="en-IN"/>
        </w:rPr>
      </w:pPr>
      <w:r>
        <w:rPr>
          <w:rFonts w:eastAsia="Calibri" w:cs="Arial" w:ascii="Arial" w:hAnsi="Arial"/>
          <w:b/>
          <w:bCs/>
          <w:color w:val="1F497D"/>
          <w:sz w:val="22"/>
          <w:szCs w:val="20"/>
          <w:lang w:val="en-IN"/>
        </w:rPr>
        <w:t xml:space="preserve">Horizontal Aligned to: </w:t>
      </w:r>
      <w:r>
        <w:rPr>
          <w:rFonts w:eastAsia="Calibri" w:cs="Arial" w:ascii="Arial" w:hAnsi="Arial"/>
          <w:bCs/>
          <w:sz w:val="22"/>
          <w:szCs w:val="20"/>
          <w:lang w:val="en-IN"/>
        </w:rPr>
        <w:t>Wipro Holmes</w:t>
      </w:r>
    </w:p>
    <w:p>
      <w:pPr>
        <w:pStyle w:val="Normal"/>
        <w:tabs>
          <w:tab w:val="left" w:pos="1440" w:leader="none"/>
        </w:tabs>
        <w:spacing w:lineRule="auto" w:line="276" w:before="0" w:after="0"/>
        <w:ind w:start="-709" w:end="-810" w:hanging="0"/>
        <w:contextualSpacing/>
        <w:jc w:val="both"/>
        <w:rPr/>
      </w:pPr>
      <w:r>
        <w:rPr>
          <w:rFonts w:eastAsia="Calibri" w:cs="Arial" w:ascii="Arial" w:hAnsi="Arial"/>
          <w:b/>
          <w:bCs/>
          <w:color w:val="1F497D"/>
          <w:sz w:val="22"/>
          <w:szCs w:val="20"/>
          <w:lang w:val="en-IN"/>
        </w:rPr>
        <w:t xml:space="preserve">Software’s used: </w:t>
      </w:r>
      <w:r>
        <w:rPr>
          <w:rFonts w:eastAsia="Calibri" w:cs="Arial" w:ascii="Arial" w:hAnsi="Arial"/>
          <w:bCs/>
          <w:color w:val="000000"/>
          <w:sz w:val="22"/>
          <w:szCs w:val="20"/>
          <w:lang w:val="en-IN"/>
        </w:rPr>
        <w:t>R, Python, MS-Excel,SQL.</w:t>
      </w:r>
      <w:r>
        <w:rPr>
          <w:rFonts w:eastAsia="Calibri" w:cs="Arial" w:ascii="Arial" w:hAnsi="Arial"/>
          <w:b/>
          <w:bCs/>
          <w:color w:val="1F497D"/>
          <w:sz w:val="22"/>
          <w:szCs w:val="20"/>
          <w:lang w:val="en-IN"/>
        </w:rPr>
        <w:t xml:space="preserve"> </w:t>
      </w:r>
    </w:p>
    <w:p>
      <w:pPr>
        <w:pStyle w:val="Normal"/>
        <w:tabs>
          <w:tab w:val="left" w:pos="1440" w:leader="none"/>
        </w:tabs>
        <w:spacing w:lineRule="auto" w:line="276" w:before="0" w:after="0"/>
        <w:ind w:start="-709" w:end="-810" w:hanging="0"/>
        <w:contextualSpacing/>
        <w:jc w:val="both"/>
        <w:rPr>
          <w:rFonts w:ascii="Arial" w:hAnsi="Arial" w:eastAsia="Calibri" w:cs="Arial"/>
          <w:b/>
          <w:b/>
          <w:bCs/>
          <w:color w:val="1F497D"/>
          <w:sz w:val="22"/>
          <w:szCs w:val="20"/>
          <w:lang w:val="en-IN"/>
        </w:rPr>
      </w:pPr>
      <w:r>
        <w:rPr>
          <w:rFonts w:eastAsia="Calibri" w:cs="Arial" w:ascii="Arial" w:hAnsi="Arial"/>
          <w:b/>
          <w:bCs/>
          <w:color w:val="1F497D"/>
          <w:sz w:val="22"/>
          <w:szCs w:val="20"/>
          <w:lang w:val="en-IN"/>
        </w:rPr>
        <w:t xml:space="preserve">About Team: </w:t>
      </w:r>
      <w:r>
        <w:rPr>
          <w:rFonts w:eastAsia="Calibri" w:cs="Arial" w:ascii="Arial" w:hAnsi="Arial"/>
          <w:bCs/>
          <w:sz w:val="22"/>
          <w:szCs w:val="20"/>
          <w:lang w:val="en-IN"/>
        </w:rPr>
        <w:t>Wipro Technologies created a new division Wipro Holmes to introduce Machine and Cognitive Learning in IT services and sell Analytics-As-Service to all its clients in existing projects and pitch same for new clients</w:t>
      </w:r>
    </w:p>
    <w:p>
      <w:pPr>
        <w:pStyle w:val="Normal"/>
        <w:tabs>
          <w:tab w:val="left" w:pos="1440" w:leader="none"/>
        </w:tabs>
        <w:spacing w:lineRule="auto" w:line="276" w:before="0" w:after="0"/>
        <w:ind w:start="-709" w:end="-810" w:hanging="0"/>
        <w:contextualSpacing/>
        <w:jc w:val="both"/>
        <w:rPr>
          <w:rFonts w:ascii="Arial" w:hAnsi="Arial" w:eastAsia="Calibri" w:cs="Arial"/>
          <w:b/>
          <w:b/>
          <w:sz w:val="18"/>
        </w:rPr>
      </w:pPr>
      <w:r>
        <w:rPr>
          <w:rFonts w:eastAsia="Calibri" w:cs="Arial" w:ascii="Arial" w:hAnsi="Arial"/>
          <w:b/>
        </w:rPr>
        <w:t>Key Responsibilities:</w:t>
      </w:r>
    </w:p>
    <w:p>
      <w:pPr>
        <w:pStyle w:val="Normal"/>
        <w:numPr>
          <w:ilvl w:val="0"/>
          <w:numId w:val="6"/>
        </w:numPr>
        <w:spacing w:lineRule="auto" w:line="276" w:before="0" w:after="0"/>
        <w:ind w:start="11" w:end="-810" w:hanging="360"/>
        <w:contextualSpacing/>
        <w:rPr>
          <w:rFonts w:ascii="Arial" w:hAnsi="Arial" w:eastAsia="Calibri" w:cs="Arial"/>
          <w:sz w:val="22"/>
          <w:lang w:val="en-US"/>
        </w:rPr>
      </w:pPr>
      <w:r>
        <w:rPr>
          <w:rFonts w:eastAsia="Calibri" w:cs="Arial" w:ascii="Arial" w:hAnsi="Arial"/>
          <w:sz w:val="22"/>
          <w:lang w:val="en-US"/>
        </w:rPr>
        <w:t>Introduce HyperAutomation platform in major IT services across accounts</w:t>
      </w:r>
    </w:p>
    <w:p>
      <w:pPr>
        <w:pStyle w:val="Normal"/>
        <w:numPr>
          <w:ilvl w:val="0"/>
          <w:numId w:val="6"/>
        </w:numPr>
        <w:spacing w:lineRule="auto" w:line="276" w:before="0" w:after="0"/>
        <w:ind w:start="11" w:end="-810" w:hanging="360"/>
        <w:contextualSpacing/>
        <w:rPr>
          <w:rFonts w:ascii="Arial" w:hAnsi="Arial" w:eastAsia="Calibri" w:cs="Arial"/>
          <w:sz w:val="22"/>
          <w:lang w:val="en-US"/>
        </w:rPr>
      </w:pPr>
      <w:r>
        <w:rPr>
          <w:rFonts w:eastAsia="Calibri" w:cs="Arial" w:ascii="Arial" w:hAnsi="Arial"/>
          <w:sz w:val="22"/>
          <w:lang w:val="en-US"/>
        </w:rPr>
        <w:t>Lead a team of 5 junior data scientists and software engineers</w:t>
      </w:r>
    </w:p>
    <w:p>
      <w:pPr>
        <w:pStyle w:val="Normal"/>
        <w:numPr>
          <w:ilvl w:val="0"/>
          <w:numId w:val="6"/>
        </w:numPr>
        <w:spacing w:lineRule="auto" w:line="276" w:before="0" w:after="0"/>
        <w:ind w:start="11" w:end="-810" w:hanging="360"/>
        <w:contextualSpacing/>
        <w:rPr>
          <w:rFonts w:ascii="Arial" w:hAnsi="Arial" w:eastAsia="Calibri" w:cs="Arial"/>
          <w:sz w:val="22"/>
          <w:lang w:val="en-US"/>
        </w:rPr>
      </w:pPr>
      <w:r>
        <w:rPr>
          <w:rFonts w:eastAsia="Calibri" w:cs="Arial" w:ascii="Arial" w:hAnsi="Arial"/>
          <w:sz w:val="22"/>
          <w:lang w:val="en-US"/>
        </w:rPr>
        <w:t>Analyze the IT services tickets data using unsupervised learning algorithms to extract top call drivers and build clusters to group similar tickets and develop zero touch solution</w:t>
      </w:r>
    </w:p>
    <w:p>
      <w:pPr>
        <w:pStyle w:val="Normal"/>
        <w:numPr>
          <w:ilvl w:val="0"/>
          <w:numId w:val="6"/>
        </w:numPr>
        <w:spacing w:lineRule="auto" w:line="276" w:before="0" w:after="0"/>
        <w:ind w:start="11" w:end="-810" w:hanging="360"/>
        <w:contextualSpacing/>
        <w:rPr>
          <w:rFonts w:ascii="Arial" w:hAnsi="Arial" w:eastAsia="Calibri" w:cs="Arial"/>
          <w:sz w:val="22"/>
          <w:lang w:val="en-US"/>
        </w:rPr>
      </w:pPr>
      <w:r>
        <w:rPr>
          <w:rFonts w:eastAsia="Calibri" w:cs="Arial" w:ascii="Arial" w:hAnsi="Arial"/>
          <w:sz w:val="22"/>
          <w:lang w:val="en-US"/>
        </w:rPr>
        <w:t>Develop cognitive BOTS using Machine learning algorithm to assist agent to solve the tickets</w:t>
      </w:r>
    </w:p>
    <w:p>
      <w:pPr>
        <w:pStyle w:val="Normal"/>
        <w:numPr>
          <w:ilvl w:val="0"/>
          <w:numId w:val="6"/>
        </w:numPr>
        <w:spacing w:lineRule="auto" w:line="276" w:before="0" w:after="0"/>
        <w:ind w:start="11" w:end="-810" w:hanging="360"/>
        <w:contextualSpacing/>
        <w:rPr>
          <w:rFonts w:ascii="Arial" w:hAnsi="Arial" w:eastAsia="Calibri" w:cs="Arial"/>
          <w:sz w:val="22"/>
          <w:lang w:val="en-US"/>
        </w:rPr>
      </w:pPr>
      <w:r>
        <w:rPr>
          <w:rFonts w:eastAsia="Calibri" w:cs="Arial" w:ascii="Arial" w:hAnsi="Arial"/>
          <w:sz w:val="22"/>
          <w:lang w:val="en-US"/>
        </w:rPr>
        <w:t>Reduce the mundane work done by service desk agents by deploying BOTs in production to resolve the issue automatically and reduce FTE thus produce more revenue for the company</w:t>
      </w:r>
    </w:p>
    <w:p>
      <w:pPr>
        <w:pStyle w:val="Heading4"/>
        <w:numPr>
          <w:ilvl w:val="3"/>
          <w:numId w:val="1"/>
        </w:numPr>
        <w:ind w:start="-709" w:hanging="0"/>
        <w:rPr>
          <w:rFonts w:ascii="Arial" w:hAnsi="Arial" w:eastAsia="Calibri" w:cs="Arial"/>
          <w:sz w:val="8"/>
          <w:szCs w:val="10"/>
          <w:lang w:val="en-IN"/>
        </w:rPr>
      </w:pPr>
      <w:r>
        <w:rPr>
          <w:rFonts w:eastAsia="Calibri"/>
          <w:highlight w:val="lightGray"/>
        </w:rPr>
        <w:t>Fair Isaac Corporation</w:t>
      </w:r>
      <w:r>
        <w:rPr>
          <w:rFonts w:eastAsia="Calibri" w:cs="Arial" w:ascii="Arial" w:hAnsi="Arial"/>
          <w:b w:val="false"/>
          <w:sz w:val="24"/>
          <w:szCs w:val="24"/>
          <w:highlight w:val="lightGray"/>
        </w:rPr>
        <w:t>, Bangalore – Analytic Consultant-I, (Jul’14 – Mar’16</w:t>
      </w:r>
      <w:r>
        <w:rPr>
          <w:rFonts w:eastAsia="Calibri"/>
          <w:b w:val="false"/>
          <w:highlight w:val="lightGray"/>
        </w:rPr>
        <w:t>)</w:t>
      </w:r>
    </w:p>
    <w:p>
      <w:pPr>
        <w:pStyle w:val="Normal"/>
        <w:tabs>
          <w:tab w:val="left" w:pos="1440" w:leader="none"/>
        </w:tabs>
        <w:spacing w:lineRule="auto" w:line="276" w:before="0" w:after="0"/>
        <w:ind w:start="-709" w:end="-810" w:hanging="0"/>
        <w:contextualSpacing/>
        <w:jc w:val="both"/>
        <w:rPr>
          <w:rFonts w:ascii="Arial" w:hAnsi="Arial" w:eastAsia="Calibri" w:cs="Arial"/>
          <w:bCs/>
          <w:sz w:val="22"/>
          <w:szCs w:val="20"/>
          <w:lang w:val="en-IN"/>
        </w:rPr>
      </w:pPr>
      <w:r>
        <w:rPr>
          <w:rFonts w:eastAsia="Calibri" w:cs="Arial" w:ascii="Arial" w:hAnsi="Arial"/>
          <w:b/>
          <w:bCs/>
          <w:color w:val="1F497D"/>
          <w:sz w:val="22"/>
          <w:szCs w:val="20"/>
          <w:lang w:val="en-IN"/>
        </w:rPr>
        <w:t xml:space="preserve">Skills used: </w:t>
      </w:r>
      <w:r>
        <w:rPr>
          <w:rFonts w:eastAsia="Calibri" w:cs="Arial" w:ascii="Arial" w:hAnsi="Arial"/>
          <w:bCs/>
          <w:sz w:val="22"/>
          <w:szCs w:val="20"/>
          <w:lang w:val="en-IN"/>
        </w:rPr>
        <w:t>Analytics, Statistical Analysis, Business Consulting, ETL, Reporting, SQL</w:t>
      </w:r>
    </w:p>
    <w:p>
      <w:pPr>
        <w:pStyle w:val="Normal"/>
        <w:tabs>
          <w:tab w:val="left" w:pos="1440" w:leader="none"/>
        </w:tabs>
        <w:spacing w:lineRule="auto" w:line="276" w:before="0" w:after="0"/>
        <w:ind w:start="-709" w:end="-810" w:hanging="0"/>
        <w:contextualSpacing/>
        <w:jc w:val="both"/>
        <w:rPr/>
      </w:pPr>
      <w:r>
        <w:rPr>
          <w:rFonts w:eastAsia="Calibri" w:cs="Arial" w:ascii="Arial" w:hAnsi="Arial"/>
          <w:b/>
          <w:bCs/>
          <w:color w:val="1F497D"/>
          <w:sz w:val="22"/>
          <w:szCs w:val="20"/>
          <w:lang w:val="en-IN"/>
        </w:rPr>
        <w:t>Domain:</w:t>
      </w:r>
      <w:r>
        <w:rPr>
          <w:rFonts w:eastAsia="Calibri" w:cs="Arial" w:ascii="Arial" w:hAnsi="Arial"/>
          <w:bCs/>
          <w:sz w:val="22"/>
          <w:szCs w:val="20"/>
          <w:lang w:val="en-IN"/>
        </w:rPr>
        <w:t xml:space="preserve"> Collections and Recovery, Credit Card Scorecard Modelling</w:t>
      </w:r>
    </w:p>
    <w:p>
      <w:pPr>
        <w:pStyle w:val="Normal"/>
        <w:ind w:start="-709" w:hanging="0"/>
        <w:rPr>
          <w:rFonts w:ascii="Arial" w:hAnsi="Arial" w:eastAsia="Calibri" w:cs="Arial"/>
          <w:b/>
          <w:b/>
          <w:sz w:val="18"/>
        </w:rPr>
      </w:pPr>
      <w:r>
        <w:rPr>
          <w:rFonts w:eastAsia="Calibri" w:cs="Arial" w:ascii="Arial" w:hAnsi="Arial"/>
          <w:b/>
        </w:rPr>
        <w:t>Key Responsibilities:</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Worked as Analytical Consultant to build predictive models on customer credit data which contains more than 15 different parameters to solve various business problems</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Designing and building large and complex data sets</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 xml:space="preserve">Thinking strategically about uses of data and how data interacts with data design </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 xml:space="preserve">Designing and implementing statistical data quality procedures around new data sources </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Worked as Developer providing the solution for the requirements and estimation for each requirement</w:t>
      </w:r>
    </w:p>
    <w:p>
      <w:pPr>
        <w:pStyle w:val="Normal"/>
        <w:numPr>
          <w:ilvl w:val="0"/>
          <w:numId w:val="5"/>
        </w:numPr>
        <w:ind w:start="-284" w:hanging="360"/>
        <w:rPr>
          <w:rFonts w:ascii="Arial" w:hAnsi="Arial" w:cs="Arial"/>
          <w:sz w:val="22"/>
          <w:szCs w:val="22"/>
        </w:rPr>
      </w:pPr>
      <w:r>
        <w:rPr>
          <w:rFonts w:eastAsia="Calibri" w:cs="Arial" w:ascii="Arial" w:hAnsi="Arial"/>
          <w:sz w:val="22"/>
          <w:lang w:val="en-US"/>
        </w:rPr>
        <w:t>Analyze customer data with analytic programming like R, SQL to do descriptive analytics and creating visualizations in Tableau to understand the customer data</w:t>
      </w:r>
    </w:p>
    <w:p>
      <w:pPr>
        <w:pStyle w:val="Heading4"/>
        <w:numPr>
          <w:ilvl w:val="3"/>
          <w:numId w:val="1"/>
        </w:numPr>
        <w:ind w:start="-709" w:hanging="0"/>
        <w:rPr>
          <w:rFonts w:ascii="Arial" w:hAnsi="Arial" w:eastAsia="Calibri" w:cs="Arial"/>
          <w:sz w:val="8"/>
          <w:szCs w:val="10"/>
          <w:lang w:val="en-IN"/>
        </w:rPr>
      </w:pPr>
      <w:r>
        <w:rPr>
          <w:rFonts w:eastAsia="Calibri" w:cs="Arial" w:ascii="Arial" w:hAnsi="Arial"/>
          <w:sz w:val="24"/>
          <w:highlight w:val="lightGray"/>
        </w:rPr>
        <w:t>Accenture</w:t>
      </w:r>
      <w:r>
        <w:rPr>
          <w:rFonts w:eastAsia="Calibri" w:cs="Arial" w:ascii="Arial" w:hAnsi="Arial"/>
          <w:b w:val="false"/>
          <w:sz w:val="24"/>
          <w:highlight w:val="lightGray"/>
        </w:rPr>
        <w:t>, Bangalore – Senior Software Engineer, (Jul’11– Jun’14)</w:t>
      </w:r>
    </w:p>
    <w:p>
      <w:pPr>
        <w:pStyle w:val="Normal"/>
        <w:tabs>
          <w:tab w:val="left" w:pos="1440" w:leader="none"/>
        </w:tabs>
        <w:spacing w:lineRule="auto" w:line="276" w:before="0" w:after="0"/>
        <w:ind w:start="-709" w:end="-810" w:hanging="0"/>
        <w:contextualSpacing/>
        <w:jc w:val="both"/>
        <w:rPr>
          <w:rFonts w:ascii="Arial" w:hAnsi="Arial" w:eastAsia="Calibri" w:cs="Arial"/>
          <w:bCs/>
          <w:sz w:val="22"/>
          <w:szCs w:val="20"/>
          <w:lang w:val="en-IN"/>
        </w:rPr>
      </w:pPr>
      <w:r>
        <w:rPr>
          <w:rFonts w:eastAsia="Calibri" w:cs="Arial" w:ascii="Arial" w:hAnsi="Arial"/>
          <w:b/>
          <w:bCs/>
          <w:color w:val="1F497D"/>
          <w:sz w:val="22"/>
          <w:szCs w:val="20"/>
          <w:lang w:val="en-IN"/>
        </w:rPr>
        <w:t xml:space="preserve">Skills used: </w:t>
      </w:r>
      <w:r>
        <w:rPr>
          <w:rFonts w:eastAsia="Calibri" w:cs="Arial" w:ascii="Arial" w:hAnsi="Arial"/>
          <w:bCs/>
          <w:sz w:val="22"/>
          <w:szCs w:val="20"/>
          <w:lang w:val="en-IN"/>
        </w:rPr>
        <w:t>BI, ETL, Reporting, SQL</w:t>
      </w:r>
    </w:p>
    <w:p>
      <w:pPr>
        <w:pStyle w:val="Normal"/>
        <w:tabs>
          <w:tab w:val="left" w:pos="1440" w:leader="none"/>
        </w:tabs>
        <w:spacing w:lineRule="auto" w:line="276" w:before="0" w:after="0"/>
        <w:ind w:start="-709" w:end="-810" w:hanging="0"/>
        <w:contextualSpacing/>
        <w:jc w:val="both"/>
        <w:rPr>
          <w:rFonts w:ascii="Arial" w:hAnsi="Arial" w:eastAsia="Calibri" w:cs="Arial"/>
          <w:bCs/>
          <w:sz w:val="22"/>
          <w:szCs w:val="20"/>
          <w:lang w:val="en-IN"/>
        </w:rPr>
      </w:pPr>
      <w:r>
        <w:rPr>
          <w:rFonts w:eastAsia="Calibri" w:cs="Arial" w:ascii="Arial" w:hAnsi="Arial"/>
          <w:b/>
          <w:bCs/>
          <w:color w:val="1F497D"/>
          <w:sz w:val="22"/>
          <w:szCs w:val="20"/>
          <w:lang w:val="en-IN"/>
        </w:rPr>
        <w:t xml:space="preserve">Domain: </w:t>
      </w:r>
      <w:r>
        <w:rPr>
          <w:rFonts w:eastAsia="Calibri" w:cs="Arial" w:ascii="Arial" w:hAnsi="Arial"/>
          <w:bCs/>
          <w:sz w:val="22"/>
          <w:szCs w:val="20"/>
          <w:lang w:val="en-IN"/>
        </w:rPr>
        <w:t>Insurance</w:t>
      </w:r>
    </w:p>
    <w:p>
      <w:pPr>
        <w:pStyle w:val="Normal"/>
        <w:tabs>
          <w:tab w:val="left" w:pos="1440" w:leader="none"/>
        </w:tabs>
        <w:spacing w:lineRule="auto" w:line="276" w:before="0" w:after="0"/>
        <w:ind w:start="-709" w:end="-810" w:hanging="0"/>
        <w:contextualSpacing/>
        <w:jc w:val="both"/>
        <w:rPr>
          <w:rFonts w:ascii="Arial" w:hAnsi="Arial" w:eastAsia="Calibri" w:cs="Arial"/>
          <w:b/>
          <w:b/>
          <w:bCs/>
          <w:color w:val="1F497D"/>
          <w:sz w:val="22"/>
          <w:szCs w:val="20"/>
          <w:lang w:val="en-IN"/>
        </w:rPr>
      </w:pPr>
      <w:r>
        <w:rPr>
          <w:rFonts w:eastAsia="Calibri" w:cs="Arial" w:ascii="Arial" w:hAnsi="Arial"/>
          <w:b/>
          <w:bCs/>
          <w:color w:val="1F497D"/>
          <w:sz w:val="22"/>
          <w:szCs w:val="20"/>
          <w:lang w:val="en-IN"/>
        </w:rPr>
        <w:t xml:space="preserve">Software’s used: </w:t>
      </w:r>
      <w:r>
        <w:rPr>
          <w:rFonts w:eastAsia="Calibri" w:cs="Arial" w:ascii="Arial" w:hAnsi="Arial"/>
          <w:bCs/>
          <w:sz w:val="22"/>
          <w:szCs w:val="20"/>
          <w:lang w:val="en-IN"/>
        </w:rPr>
        <w:t>Microsoft SQL Server 2000/2005, BI tools 2005, ProClarity and Red Gate</w:t>
      </w:r>
    </w:p>
    <w:p>
      <w:pPr>
        <w:pStyle w:val="Normal"/>
        <w:ind w:start="-709" w:hanging="0"/>
        <w:rPr>
          <w:rFonts w:ascii="Arial" w:hAnsi="Arial" w:eastAsia="Calibri" w:cs="Arial"/>
          <w:b/>
          <w:b/>
          <w:sz w:val="18"/>
        </w:rPr>
      </w:pPr>
      <w:r>
        <w:rPr>
          <w:rFonts w:eastAsia="Calibri" w:cs="Arial" w:ascii="Arial" w:hAnsi="Arial"/>
          <w:b/>
        </w:rPr>
        <w:t>Key Responsibilities:</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 xml:space="preserve">Performing data studies and data discovery around new data sources or new uses for existing data sources </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 xml:space="preserve">Determine new and innovative ways to improve our data quality, search quality, and predictive capabilities </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Visualizing and reporting data findings creatively in a variety of formats</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Solved critical production issues (Sev1 and Sev2) which require deep analytical skills and functional understanding of the application.</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Adhere to the SLA (Service Level Agreement) for each incident and CR (Change Request) assigned.</w:t>
      </w:r>
    </w:p>
    <w:p>
      <w:pPr>
        <w:pStyle w:val="Normal"/>
        <w:numPr>
          <w:ilvl w:val="0"/>
          <w:numId w:val="5"/>
        </w:numPr>
        <w:ind w:start="-284" w:hanging="360"/>
        <w:rPr>
          <w:rFonts w:ascii="Arial" w:hAnsi="Arial" w:cs="Arial"/>
          <w:sz w:val="22"/>
          <w:lang w:val="en-US"/>
        </w:rPr>
      </w:pPr>
      <w:r>
        <w:rPr>
          <w:rFonts w:eastAsia="Arial" w:cs="Arial" w:ascii="Arial" w:hAnsi="Arial"/>
          <w:sz w:val="22"/>
          <w:lang w:val="en-US"/>
        </w:rPr>
        <w:t xml:space="preserve"> </w:t>
      </w:r>
      <w:r>
        <w:rPr>
          <w:rFonts w:eastAsia="Calibri" w:cs="Arial" w:ascii="Arial" w:hAnsi="Arial"/>
          <w:sz w:val="22"/>
          <w:lang w:val="en-US"/>
        </w:rPr>
        <w:t>Worked closely with ACE Business Analysts for providing solutions to problems related to interpretations of reports by end users</w:t>
      </w:r>
    </w:p>
    <w:p>
      <w:pPr>
        <w:pStyle w:val="Normal"/>
        <w:pBdr>
          <w:bottom w:val="single" w:sz="12" w:space="1" w:color="000000"/>
        </w:pBdr>
        <w:ind w:start="-644" w:hanging="0"/>
        <w:rPr>
          <w:rFonts w:ascii="Arial" w:hAnsi="Arial" w:eastAsia="Calibri" w:cs="Arial"/>
          <w:sz w:val="22"/>
          <w:lang w:val="en-US"/>
        </w:rPr>
      </w:pPr>
      <w:r>
        <w:rPr>
          <w:rFonts w:eastAsia="Calibri" w:cs="Arial" w:ascii="Arial" w:hAnsi="Arial"/>
          <w:sz w:val="22"/>
          <w:lang w:val="en-US"/>
        </w:rPr>
      </w:r>
    </w:p>
    <w:p>
      <w:pPr>
        <w:pStyle w:val="Heading3"/>
        <w:numPr>
          <w:ilvl w:val="2"/>
          <w:numId w:val="1"/>
        </w:numPr>
        <w:ind w:start="-709" w:hanging="0"/>
        <w:rPr>
          <w:u w:val="single"/>
        </w:rPr>
      </w:pPr>
      <w:r>
        <w:rPr>
          <w:u w:val="single"/>
        </w:rPr>
        <w:t>Technical Tools:</w:t>
      </w:r>
    </w:p>
    <w:p>
      <w:pPr>
        <w:pStyle w:val="Normal"/>
        <w:ind w:start="-709" w:hanging="0"/>
        <w:rPr>
          <w:rFonts w:ascii="Arial" w:hAnsi="Arial" w:eastAsia="Calibri" w:cs="Arial"/>
          <w:sz w:val="22"/>
          <w:szCs w:val="22"/>
          <w:lang w:val="en-IN"/>
        </w:rPr>
      </w:pPr>
      <w:r>
        <w:rPr>
          <w:rFonts w:eastAsia="Calibri" w:cs="Arial" w:ascii="Arial" w:hAnsi="Arial"/>
          <w:sz w:val="22"/>
          <w:szCs w:val="22"/>
          <w:lang w:val="en-IN"/>
        </w:rPr>
        <w:t xml:space="preserve">Hands-On: </w:t>
      </w:r>
      <w:hyperlink r:id="rId4">
        <w:r>
          <w:rPr>
            <w:rStyle w:val="InternetLink"/>
            <w:rFonts w:cs="Arial" w:ascii="Arial" w:hAnsi="Arial"/>
            <w:sz w:val="22"/>
            <w:szCs w:val="22"/>
          </w:rPr>
          <w:t>R</w:t>
        </w:r>
      </w:hyperlink>
      <w:r>
        <w:rPr>
          <w:rFonts w:eastAsia="Calibri" w:cs="Arial" w:ascii="Arial" w:hAnsi="Arial"/>
          <w:sz w:val="22"/>
          <w:szCs w:val="22"/>
          <w:lang w:val="en-IN"/>
        </w:rPr>
        <w:t>, Python, Tableau, MS-Excel, DataIKU</w:t>
      </w:r>
    </w:p>
    <w:p>
      <w:pPr>
        <w:pStyle w:val="Normal"/>
        <w:pBdr>
          <w:bottom w:val="single" w:sz="12" w:space="1" w:color="000000"/>
        </w:pBdr>
        <w:ind w:start="-709" w:hanging="0"/>
        <w:rPr>
          <w:rFonts w:ascii="Arial" w:hAnsi="Arial" w:cs="Arial"/>
          <w:sz w:val="22"/>
          <w:szCs w:val="22"/>
        </w:rPr>
      </w:pPr>
      <w:r>
        <w:rPr>
          <w:rFonts w:eastAsia="Calibri" w:cs="Arial" w:ascii="Arial" w:hAnsi="Arial"/>
          <w:sz w:val="22"/>
          <w:lang w:val="en-IN"/>
        </w:rPr>
        <w:t xml:space="preserve">Knowledgeable: </w:t>
      </w:r>
      <w:r>
        <w:rPr>
          <w:rFonts w:cs="Arial" w:ascii="Arial" w:hAnsi="Arial"/>
          <w:sz w:val="22"/>
          <w:szCs w:val="22"/>
        </w:rPr>
        <w:t>Spark, XL-Miner, Excel Solver, @Risk, ME-XL, Power Pivot</w:t>
      </w:r>
    </w:p>
    <w:p>
      <w:pPr>
        <w:pStyle w:val="Heading3"/>
        <w:numPr>
          <w:ilvl w:val="2"/>
          <w:numId w:val="1"/>
        </w:numPr>
        <w:ind w:start="-709" w:hanging="0"/>
        <w:rPr>
          <w:u w:val="single"/>
        </w:rPr>
      </w:pPr>
      <w:r>
        <w:rPr>
          <w:u w:val="single"/>
        </w:rPr>
        <w:t>Achievements:</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Silver Medalist in CBA Course (2016-17) with ISB, Hyderabad</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Dean-list Student at ISB</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Best Capstone Project at ISB</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Spot award for outstanding performance during 2015 1st and 3rd quarter</w:t>
      </w:r>
    </w:p>
    <w:p>
      <w:pPr>
        <w:pStyle w:val="Normal"/>
        <w:numPr>
          <w:ilvl w:val="0"/>
          <w:numId w:val="5"/>
        </w:numPr>
        <w:ind w:start="-284" w:hanging="360"/>
        <w:rPr>
          <w:rFonts w:ascii="Arial" w:hAnsi="Arial" w:eastAsia="Calibri" w:cs="Arial"/>
          <w:sz w:val="22"/>
          <w:lang w:val="en-US"/>
        </w:rPr>
      </w:pPr>
      <w:r>
        <w:rPr>
          <w:rFonts w:eastAsia="Calibri" w:cs="Arial" w:ascii="Arial" w:hAnsi="Arial"/>
          <w:sz w:val="22"/>
          <w:lang w:val="en-US"/>
        </w:rPr>
        <w:t>Received many other awards for an excellent performer, maximizing team’s performance, developing endured, and trust based relationship</w:t>
      </w:r>
    </w:p>
    <w:p>
      <w:pPr>
        <w:pStyle w:val="Heading3"/>
        <w:numPr>
          <w:ilvl w:val="2"/>
          <w:numId w:val="1"/>
        </w:numPr>
        <w:ind w:start="-709" w:hanging="0"/>
        <w:rPr>
          <w:u w:val="single"/>
          <w:lang w:val="en-US"/>
        </w:rPr>
      </w:pPr>
      <w:r>
        <w:rPr>
          <w:u w:val="single"/>
          <w:lang w:val="en-US"/>
        </w:rPr>
        <w:t>Personal Details:</w:t>
      </w:r>
    </w:p>
    <w:p>
      <w:pPr>
        <w:pStyle w:val="Normal"/>
        <w:pBdr>
          <w:bottom w:val="single" w:sz="12" w:space="1" w:color="000000"/>
        </w:pBdr>
        <w:ind w:start="-709" w:hanging="0"/>
        <w:rPr>
          <w:rFonts w:ascii="Arial" w:hAnsi="Arial" w:cs="Arial"/>
          <w:sz w:val="22"/>
          <w:lang w:val="en-US"/>
        </w:rPr>
      </w:pPr>
      <w:r>
        <w:rPr>
          <w:rFonts w:cs="Arial" w:ascii="Arial" w:hAnsi="Arial"/>
          <w:sz w:val="22"/>
          <w:lang w:val="en-US"/>
        </w:rPr>
        <w:drawing>
          <wp:anchor behindDoc="0" distT="0" distB="0" distL="114935" distR="114935" simplePos="0" locked="0" layoutInCell="1" allowOverlap="1" relativeHeight="2">
            <wp:simplePos x="0" y="0"/>
            <wp:positionH relativeFrom="column">
              <wp:posOffset>0</wp:posOffset>
            </wp:positionH>
            <wp:positionV relativeFrom="paragraph">
              <wp:posOffset>635</wp:posOffset>
            </wp:positionV>
            <wp:extent cx="15875" cy="15875"/>
            <wp:effectExtent l="0" t="0" r="0" b="0"/>
            <wp:wrapNone/>
            <wp:docPr id="1" name="openCv"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Cv" descr="" title=""/>
                    <pic:cNvPicPr>
                      <a:picLocks noChangeAspect="1" noChangeArrowheads="1"/>
                    </pic:cNvPicPr>
                  </pic:nvPicPr>
                  <pic:blipFill>
                    <a:blip/>
                    <a:srcRect l="-2147483648" t="-2147483648" r="-2147483648" b="-2147483648"/>
                    <a:stretch>
                      <a:fillRect/>
                    </a:stretch>
                  </pic:blipFill>
                  <pic:spPr bwMode="auto">
                    <a:xfrm>
                      <a:off x="0" y="0"/>
                      <a:ext cx="15875" cy="15875"/>
                    </a:xfrm>
                    <a:prstGeom prst="rect">
                      <a:avLst/>
                    </a:prstGeom>
                  </pic:spPr>
                </pic:pic>
              </a:graphicData>
            </a:graphic>
          </wp:anchor>
        </w:drawing>
      </w:r>
      <w:r>
        <w:rPr>
          <w:rFonts w:cs="Arial" w:ascii="Arial" w:hAnsi="Arial"/>
          <w:sz w:val="22"/>
          <w:lang w:val="en-US"/>
        </w:rPr>
        <w:t>DOB: 24-08-1989</w:t>
        <w:tab/>
        <w:tab/>
        <w:tab/>
        <w:t>Gender: Male</w:t>
        <w:tab/>
        <w:tab/>
        <w:tab/>
        <w:t>Marital status: Single</w:t>
      </w:r>
    </w:p>
    <w:sectPr>
      <w:headerReference w:type="default" r:id="rId5"/>
      <w:headerReference w:type="first" r:id="rId6"/>
      <w:type w:val="nextPage"/>
      <w:pgSz w:w="12240" w:h="15840"/>
      <w:pgMar w:left="1800" w:right="1800" w:header="454" w:top="900" w:footer="0" w:bottom="108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alibri">
    <w:charset w:val="00" w:characterSet="windows-1252"/>
    <w:family w:val="swiss"/>
    <w:pitch w:val="variable"/>
  </w:font>
  <w:font w:name="Verdana">
    <w:charset w:val="00" w:characterSet="windows-1252"/>
    <w:family w:val="swiss"/>
    <w:pitch w:val="variable"/>
  </w:font>
  <w:font w:name="Wingdings">
    <w:charset w:val="02"/>
    <w:family w:val="auto"/>
    <w:pitch w:val="variable"/>
  </w:font>
  <w:font w:name="Courier New">
    <w:charset w:val="00" w:characterSet="windows-1252"/>
    <w:family w:val="modern"/>
    <w:pitch w:val="default"/>
  </w:font>
  <w:font w:name="Palatino Linotype">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rebuchet MS">
    <w:charset w:val="00" w:characterSet="windows-1252"/>
    <w:family w:val="swiss"/>
    <w:pitch w:val="variable"/>
  </w:font>
  <w:font w:name="Segoe UI Symbol">
    <w:charset w:val="00" w:characterSet="windows-1252"/>
    <w:family w:val="swiss"/>
    <w:pitch w:val="variable"/>
  </w:font>
  <w:font w:name="Garamond">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start="-709" w:hanging="0"/>
      <w:rPr>
        <w:rFonts w:ascii="Garamond" w:hAnsi="Garamond" w:cs="Garamond"/>
        <w:sz w:val="22"/>
        <w:lang w:val="fr-FR"/>
      </w:rPr>
    </w:pPr>
    <w:r>
      <w:rPr>
        <w:rFonts w:cs="Garamond" w:ascii="Garamond" w:hAnsi="Garamond"/>
        <w:sz w:val="22"/>
        <w:lang w:val="fr-FR"/>
      </w:rPr>
      <w:t>Vipul Manocha</w:t>
      <w:tab/>
    </w:r>
  </w:p>
  <w:p>
    <w:pPr>
      <w:pStyle w:val="Header"/>
      <w:ind w:start="-709" w:hanging="0"/>
      <w:rPr>
        <w:rFonts w:ascii="Garamond" w:hAnsi="Garamond" w:cs="Garamond"/>
        <w:sz w:val="22"/>
        <w:lang w:val="fr-FR"/>
      </w:rPr>
    </w:pPr>
    <w:r>
      <w:rPr>
        <w:rFonts w:cs="Garamond" w:ascii="Garamond" w:hAnsi="Garamond"/>
        <w:sz w:val="22"/>
        <w:lang w:val="fr-FR"/>
      </w:rPr>
      <w:t>Email: vipul.k.manocha@gmail.com, Mobile: +91-9036083436</w:t>
    </w:r>
  </w:p>
  <w:p>
    <w:pPr>
      <w:pStyle w:val="Header"/>
      <w:ind w:start="-709" w:hanging="0"/>
      <w:rPr/>
    </w:pPr>
    <w:r>
      <w:rPr>
        <w:rFonts w:cs="Garamond" w:ascii="Garamond" w:hAnsi="Garamond"/>
        <w:sz w:val="22"/>
      </w:rPr>
      <w:t>693, Ashirwaad Building, 2</w:t>
    </w:r>
    <w:r>
      <w:rPr>
        <w:rFonts w:cs="Garamond" w:ascii="Garamond" w:hAnsi="Garamond"/>
        <w:sz w:val="22"/>
        <w:vertAlign w:val="superscript"/>
      </w:rPr>
      <w:t>nd</w:t>
    </w:r>
    <w:r>
      <w:rPr>
        <w:rFonts w:cs="Garamond" w:ascii="Garamond" w:hAnsi="Garamond"/>
        <w:sz w:val="22"/>
      </w:rPr>
      <w:t xml:space="preserve"> Floor, 8</w:t>
    </w:r>
    <w:r>
      <w:rPr>
        <w:rFonts w:cs="Garamond" w:ascii="Garamond" w:hAnsi="Garamond"/>
        <w:sz w:val="22"/>
        <w:vertAlign w:val="superscript"/>
      </w:rPr>
      <w:t>th</w:t>
    </w:r>
    <w:r>
      <w:rPr>
        <w:rFonts w:cs="Garamond" w:ascii="Garamond" w:hAnsi="Garamond"/>
        <w:sz w:val="22"/>
      </w:rPr>
      <w:t xml:space="preserve"> Main, 7</w:t>
    </w:r>
    <w:r>
      <w:rPr>
        <w:rFonts w:cs="Garamond" w:ascii="Garamond" w:hAnsi="Garamond"/>
        <w:sz w:val="22"/>
        <w:vertAlign w:val="superscript"/>
      </w:rPr>
      <w:t>th</w:t>
    </w:r>
    <w:r>
      <w:rPr>
        <w:rFonts w:cs="Garamond" w:ascii="Garamond" w:hAnsi="Garamond"/>
        <w:sz w:val="22"/>
      </w:rPr>
      <w:t xml:space="preserve"> Cross, BTM Stage -2, 560076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pStyle w:val="Heading9"/>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Wingdings" w:hAnsi="Wingdings" w:cs="Wingdings" w:hint="default"/>
        <w:rFonts w:cs="Wingdings"/>
      </w:rPr>
    </w:lvl>
    <w:lvl w:ilvl="1">
      <w:start w:val="1"/>
      <w:numFmt w:val="bullet"/>
      <w:lvlText w:val="o"/>
      <w:lvlJc w:val="start"/>
      <w:pPr>
        <w:tabs>
          <w:tab w:val="num" w:pos="1440"/>
        </w:tabs>
        <w:ind w:start="1440" w:hanging="360"/>
      </w:pPr>
      <w:rPr>
        <w:rFonts w:ascii="Courier New" w:hAnsi="Courier New" w:cs="Courier New" w:hint="default"/>
        <w:rFonts w:cs="Courier New"/>
      </w:rPr>
    </w:lvl>
    <w:lvl w:ilvl="2">
      <w:start w:val="1"/>
      <w:numFmt w:val="bullet"/>
      <w:lvlText w:val=""/>
      <w:lvlJc w:val="start"/>
      <w:pPr>
        <w:tabs>
          <w:tab w:val="num" w:pos="2160"/>
        </w:tabs>
        <w:ind w:start="2160" w:hanging="360"/>
      </w:pPr>
      <w:rPr>
        <w:rFonts w:ascii="Wingdings" w:hAnsi="Wingdings" w:cs="Wingdings" w:hint="default"/>
        <w:rFonts w:cs="Wingdings"/>
      </w:rPr>
    </w:lvl>
    <w:lvl w:ilvl="3">
      <w:start w:val="1"/>
      <w:numFmt w:val="bullet"/>
      <w:lvlText w:val=""/>
      <w:lvlJc w:val="start"/>
      <w:pPr>
        <w:tabs>
          <w:tab w:val="num" w:pos="2880"/>
        </w:tabs>
        <w:ind w:start="2880" w:hanging="360"/>
      </w:pPr>
      <w:rPr>
        <w:rFonts w:ascii="Symbol" w:hAnsi="Symbol" w:cs="Symbol" w:hint="default"/>
        <w:rFonts w:cs="Symbol"/>
      </w:rPr>
    </w:lvl>
    <w:lvl w:ilvl="4">
      <w:start w:val="1"/>
      <w:numFmt w:val="bullet"/>
      <w:lvlText w:val="o"/>
      <w:lvlJc w:val="start"/>
      <w:pPr>
        <w:tabs>
          <w:tab w:val="num" w:pos="3600"/>
        </w:tabs>
        <w:ind w:start="3600" w:hanging="360"/>
      </w:pPr>
      <w:rPr>
        <w:rFonts w:ascii="Courier New" w:hAnsi="Courier New" w:cs="Courier New" w:hint="default"/>
        <w:rFonts w:cs="Courier New"/>
      </w:rPr>
    </w:lvl>
    <w:lvl w:ilvl="5">
      <w:start w:val="1"/>
      <w:numFmt w:val="bullet"/>
      <w:lvlText w:val=""/>
      <w:lvlJc w:val="start"/>
      <w:pPr>
        <w:tabs>
          <w:tab w:val="num" w:pos="4320"/>
        </w:tabs>
        <w:ind w:start="4320" w:hanging="360"/>
      </w:pPr>
      <w:rPr>
        <w:rFonts w:ascii="Wingdings" w:hAnsi="Wingdings" w:cs="Wingdings" w:hint="default"/>
        <w:rFonts w:cs="Wingdings"/>
      </w:rPr>
    </w:lvl>
    <w:lvl w:ilvl="6">
      <w:start w:val="1"/>
      <w:numFmt w:val="bullet"/>
      <w:lvlText w:val=""/>
      <w:lvlJc w:val="start"/>
      <w:pPr>
        <w:tabs>
          <w:tab w:val="num" w:pos="5040"/>
        </w:tabs>
        <w:ind w:start="5040" w:hanging="360"/>
      </w:pPr>
      <w:rPr>
        <w:rFonts w:ascii="Symbol" w:hAnsi="Symbol" w:cs="Symbol" w:hint="default"/>
        <w:rFonts w:cs="Symbol"/>
      </w:rPr>
    </w:lvl>
    <w:lvl w:ilvl="7">
      <w:start w:val="1"/>
      <w:numFmt w:val="bullet"/>
      <w:lvlText w:val="o"/>
      <w:lvlJc w:val="start"/>
      <w:pPr>
        <w:tabs>
          <w:tab w:val="num" w:pos="5760"/>
        </w:tabs>
        <w:ind w:start="5760" w:hanging="360"/>
      </w:pPr>
      <w:rPr>
        <w:rFonts w:ascii="Courier New" w:hAnsi="Courier New" w:cs="Courier New" w:hint="default"/>
        <w:rFonts w:cs="Courier New"/>
      </w:rPr>
    </w:lvl>
    <w:lvl w:ilvl="8">
      <w:start w:val="1"/>
      <w:numFmt w:val="bullet"/>
      <w:lvlText w:val=""/>
      <w:lvlJc w:val="start"/>
      <w:pPr>
        <w:tabs>
          <w:tab w:val="num" w:pos="6480"/>
        </w:tabs>
        <w:ind w:start="6480" w:hanging="360"/>
      </w:pPr>
      <w:rPr>
        <w:rFonts w:ascii="Wingdings" w:hAnsi="Wingdings" w:cs="Wingdings" w:hint="default"/>
        <w:rFonts w:cs="Wingdings"/>
      </w:rPr>
    </w:lvl>
  </w:abstractNum>
  <w:abstractNum w:abstractNumId="3">
    <w:lvl w:ilvl="0">
      <w:start w:val="1"/>
      <w:numFmt w:val="bullet"/>
      <w:lvlText w:val=""/>
      <w:lvlJc w:val="start"/>
      <w:pPr>
        <w:tabs>
          <w:tab w:val="num" w:pos="360"/>
        </w:tabs>
        <w:ind w:start="360" w:hanging="360"/>
      </w:pPr>
      <w:rPr>
        <w:rFonts w:ascii="Wingdings" w:hAnsi="Wingdings" w:cs="Wingdings" w:hint="default"/>
        <w:sz w:val="18"/>
        <w:rFonts w:cs="Wingdings"/>
      </w:rPr>
    </w:lvl>
  </w:abstractNum>
  <w:abstractNum w:abstractNumId="4">
    <w:lvl w:ilvl="0">
      <w:start w:val="1"/>
      <w:numFmt w:val="bullet"/>
      <w:lvlText w:val=""/>
      <w:lvlJc w:val="start"/>
      <w:pPr>
        <w:tabs>
          <w:tab w:val="num" w:pos="360"/>
        </w:tabs>
        <w:ind w:start="360" w:hanging="360"/>
      </w:pPr>
      <w:rPr>
        <w:rFonts w:ascii="Symbol" w:hAnsi="Symbol" w:cs="Symbol" w:hint="default"/>
        <w:rFonts w:cs="Symbol"/>
      </w:rPr>
    </w:lvl>
  </w:abstractNum>
  <w:abstractNum w:abstractNumId="5">
    <w:lvl w:ilvl="0">
      <w:start w:val="1"/>
      <w:numFmt w:val="bullet"/>
      <w:lvlText w:val=""/>
      <w:lvlJc w:val="start"/>
      <w:pPr>
        <w:ind w:start="720" w:hanging="360"/>
      </w:pPr>
      <w:rPr>
        <w:rFonts w:ascii="Symbol" w:hAnsi="Symbol" w:cs="Symbol" w:hint="default"/>
        <w:rFonts w:cs="Symbol"/>
      </w:rPr>
    </w:lvl>
  </w:abstractNum>
  <w:abstractNum w:abstractNumId="6">
    <w:lvl w:ilvl="0">
      <w:start w:val="1"/>
      <w:numFmt w:val="bullet"/>
      <w:lvlText w:val=""/>
      <w:lvlJc w:val="start"/>
      <w:pPr>
        <w:ind w:start="11" w:hanging="360"/>
      </w:pPr>
      <w:rPr>
        <w:rFonts w:ascii="Symbol" w:hAnsi="Symbol" w:cs="Symbol" w:hint="default"/>
        <w:rFonts w:cs="Symbol"/>
      </w:rPr>
    </w:lvl>
  </w:abstractNum>
  <w:abstractNum w:abstractNumId="7">
    <w:lvl w:ilvl="0">
      <w:start w:val="1"/>
      <w:numFmt w:val="bullet"/>
      <w:lvlText w:val=""/>
      <w:lvlJc w:val="start"/>
      <w:pPr>
        <w:tabs>
          <w:tab w:val="num" w:pos="360"/>
        </w:tabs>
        <w:ind w:start="360" w:hanging="360"/>
      </w:pPr>
      <w:rPr>
        <w:rFonts w:ascii="Symbol" w:hAnsi="Symbol" w:cs="Symbol" w:hint="default"/>
        <w:sz w:val="22"/>
        <w:szCs w:val="22"/>
        <w:rFonts w:cs="Times New Roman"/>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IN"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eastAsia="en-US"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paragraph" w:styleId="Heading5">
    <w:name w:val="Heading 5"/>
    <w:basedOn w:val="Normal"/>
    <w:next w:val="Normal"/>
    <w:qFormat/>
    <w:pPr>
      <w:keepNext w:val="true"/>
      <w:numPr>
        <w:ilvl w:val="4"/>
        <w:numId w:val="1"/>
      </w:numPr>
      <w:autoSpaceDE w:val="false"/>
      <w:jc w:val="both"/>
      <w:outlineLvl w:val="4"/>
    </w:pPr>
    <w:rPr>
      <w:rFonts w:ascii="Verdana" w:hAnsi="Verdana" w:cs="Arial"/>
      <w:b/>
      <w:bCs/>
      <w:sz w:val="20"/>
      <w:szCs w:val="22"/>
      <w:lang w:val="en-US"/>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b/>
      <w:i w:val="false"/>
      <w:color w:val="0000FF"/>
      <w:sz w:val="28"/>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sz w:val="18"/>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sz w:val="18"/>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sz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sz w:val="18"/>
    </w:rPr>
  </w:style>
  <w:style w:type="character" w:styleId="WW8Num10z1">
    <w:name w:val="WW8Num10z1"/>
    <w:qFormat/>
    <w:rPr>
      <w:rFonts w:ascii="Courier New" w:hAnsi="Courier New" w:cs="Courier New"/>
    </w:rPr>
  </w:style>
  <w:style w:type="character" w:styleId="WW8Num10z2">
    <w:name w:val="WW8Num10z2"/>
    <w:qFormat/>
    <w:rPr>
      <w:rFonts w:ascii="Symbol" w:hAnsi="Symbol" w:cs="Symbol"/>
    </w:rPr>
  </w:style>
  <w:style w:type="character" w:styleId="WW8Num10z5">
    <w:name w:val="WW8Num10z5"/>
    <w:qFormat/>
    <w:rPr>
      <w:rFonts w:ascii="Wingdings" w:hAnsi="Wingdings" w:cs="Wingdings"/>
    </w:rPr>
  </w:style>
  <w:style w:type="character" w:styleId="WW8Num11z0">
    <w:name w:val="WW8Num11z0"/>
    <w:qFormat/>
    <w:rPr>
      <w:rFonts w:ascii="Symbol" w:hAnsi="Symbol" w:eastAsia="Calibri"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Times New Roman"/>
      <w:color w:val="000000"/>
      <w:sz w:val="22"/>
      <w:szCs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Times New Roman"/>
    </w:rPr>
  </w:style>
  <w:style w:type="character" w:styleId="WW8Num17z3">
    <w:name w:val="WW8Num17z3"/>
    <w:qFormat/>
    <w:rPr>
      <w:rFonts w:ascii="Symbol" w:hAnsi="Symbol" w:cs="Times New Roman"/>
    </w:rPr>
  </w:style>
  <w:style w:type="character" w:styleId="WW8Num18z0">
    <w:name w:val="WW8Num18z0"/>
    <w:qFormat/>
    <w:rPr>
      <w:rFonts w:ascii="Wingdings" w:hAnsi="Wingdings" w:cs="Wingdings"/>
      <w:sz w:val="24"/>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b/>
      <w:i w:val="false"/>
      <w:color w:val="0000FF"/>
      <w:sz w:val="28"/>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sz w:val="18"/>
    </w:rPr>
  </w:style>
  <w:style w:type="character" w:styleId="WW8Num22z1">
    <w:name w:val="WW8Num22z1"/>
    <w:qFormat/>
    <w:rPr>
      <w:rFonts w:ascii="Palatino Linotype" w:hAnsi="Palatino Linotype" w:eastAsia="Times New Roman"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CogbodyChar">
    <w:name w:val="Cog-body Char"/>
    <w:qFormat/>
    <w:rPr>
      <w:rFonts w:ascii="Arial" w:hAnsi="Arial" w:cs="Arial"/>
    </w:rPr>
  </w:style>
  <w:style w:type="character" w:styleId="Heading1Char">
    <w:name w:val="Heading 1 Char"/>
    <w:qFormat/>
    <w:rPr>
      <w:rFonts w:ascii="Cambria" w:hAnsi="Cambria" w:eastAsia="Times New Roman" w:cs="Times New Roman"/>
      <w:b/>
      <w:bCs/>
      <w:kern w:val="2"/>
      <w:sz w:val="32"/>
      <w:szCs w:val="32"/>
      <w:lang w:val="en-GB"/>
    </w:rPr>
  </w:style>
  <w:style w:type="character" w:styleId="InternetLink">
    <w:name w:val="Internet Link"/>
    <w:rPr>
      <w:color w:val="0000FF"/>
      <w:u w:val="single"/>
    </w:rPr>
  </w:style>
  <w:style w:type="character" w:styleId="HeaderChar">
    <w:name w:val="Header Char"/>
    <w:qFormat/>
    <w:rPr>
      <w:rFonts w:ascii="Verdana" w:hAnsi="Verdana" w:cs="Arial"/>
      <w:szCs w:val="22"/>
    </w:rPr>
  </w:style>
  <w:style w:type="character" w:styleId="Heading2Char">
    <w:name w:val="Heading 2 Char"/>
    <w:qFormat/>
    <w:rPr>
      <w:rFonts w:ascii="Cambria" w:hAnsi="Cambria" w:eastAsia="Times New Roman" w:cs="Times New Roman"/>
      <w:b/>
      <w:bCs/>
      <w:i/>
      <w:iCs/>
      <w:sz w:val="28"/>
      <w:szCs w:val="28"/>
      <w:lang w:val="en-GB"/>
    </w:rPr>
  </w:style>
  <w:style w:type="character" w:styleId="Lblpplsofttext">
    <w:name w:val="lblpplsofttext"/>
    <w:qFormat/>
    <w:rPr/>
  </w:style>
  <w:style w:type="character" w:styleId="BodyTextIndent2Char">
    <w:name w:val="Body Text Indent 2 Char"/>
    <w:qFormat/>
    <w:rPr>
      <w:sz w:val="24"/>
      <w:szCs w:val="24"/>
      <w:lang w:val="en-GB"/>
    </w:rPr>
  </w:style>
  <w:style w:type="character" w:styleId="StrongEmphasis">
    <w:name w:val="Strong Emphasis"/>
    <w:qFormat/>
    <w:rPr>
      <w:b/>
      <w:bCs/>
    </w:rPr>
  </w:style>
  <w:style w:type="character" w:styleId="Heading9Char">
    <w:name w:val="Heading 9 Char"/>
    <w:qFormat/>
    <w:rPr>
      <w:rFonts w:ascii="Cambria" w:hAnsi="Cambria" w:eastAsia="Times New Roman" w:cs="Times New Roman"/>
      <w:i/>
      <w:iCs/>
      <w:color w:val="404040"/>
      <w:lang w:val="en-GB"/>
    </w:rPr>
  </w:style>
  <w:style w:type="character" w:styleId="VisitedInternetLink">
    <w:name w:val="Visited Internet Link"/>
    <w:rPr>
      <w:color w:val="800080"/>
      <w:u w:val="single"/>
    </w:rPr>
  </w:style>
  <w:style w:type="character" w:styleId="BalloonTextChar">
    <w:name w:val="Balloon Text Char"/>
    <w:qFormat/>
    <w:rPr>
      <w:rFonts w:ascii="Tahoma" w:hAnsi="Tahoma" w:cs="Tahoma"/>
      <w:sz w:val="16"/>
      <w:szCs w:val="16"/>
      <w:lang w:val="en-GB" w:eastAsia="en-US"/>
    </w:rPr>
  </w:style>
  <w:style w:type="character" w:styleId="Heading4Char">
    <w:name w:val="Heading 4 Char"/>
    <w:qFormat/>
    <w:rPr>
      <w:rFonts w:ascii="Calibri" w:hAnsi="Calibri" w:eastAsia="Times New Roman" w:cs="Times New Roman"/>
      <w:b/>
      <w:bCs/>
      <w:sz w:val="28"/>
      <w:szCs w:val="28"/>
      <w:lang w:val="en-GB" w:eastAsia="en-US"/>
    </w:rPr>
  </w:style>
  <w:style w:type="character" w:styleId="UnresolvedMention">
    <w:name w:val="Unresolved Mention"/>
    <w:qFormat/>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Verdana" w:hAnsi="Verdana" w:cs="Verdana"/>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autoSpaceDE w:val="false"/>
      <w:jc w:val="both"/>
    </w:pPr>
    <w:rPr>
      <w:rFonts w:ascii="Verdana" w:hAnsi="Verdana" w:cs="Verdana"/>
      <w:sz w:val="20"/>
      <w:szCs w:val="22"/>
    </w:rPr>
  </w:style>
  <w:style w:type="paragraph" w:styleId="Footer">
    <w:name w:val="Footer"/>
    <w:basedOn w:val="Normal"/>
    <w:pPr>
      <w:autoSpaceDE w:val="false"/>
      <w:jc w:val="both"/>
    </w:pPr>
    <w:rPr>
      <w:rFonts w:ascii="Verdana" w:hAnsi="Verdana" w:cs="Arial"/>
      <w:sz w:val="20"/>
      <w:szCs w:val="22"/>
      <w:lang w:val="en-US"/>
    </w:rPr>
  </w:style>
  <w:style w:type="paragraph" w:styleId="CommentText">
    <w:name w:val="Comment Text"/>
    <w:basedOn w:val="Normal"/>
    <w:qFormat/>
    <w:pPr>
      <w:autoSpaceDE w:val="false"/>
      <w:jc w:val="both"/>
    </w:pPr>
    <w:rPr>
      <w:rFonts w:ascii="Verdana" w:hAnsi="Verdana" w:cs="Arial"/>
      <w:sz w:val="20"/>
      <w:szCs w:val="22"/>
      <w:lang w:val="en-US"/>
    </w:rPr>
  </w:style>
  <w:style w:type="paragraph" w:styleId="CVheadings">
    <w:name w:val="CV headings"/>
    <w:basedOn w:val="Normal"/>
    <w:qFormat/>
    <w:pPr>
      <w:autoSpaceDE w:val="false"/>
      <w:jc w:val="both"/>
    </w:pPr>
    <w:rPr>
      <w:rFonts w:ascii="Verdana" w:hAnsi="Verdana" w:cs="Arial"/>
      <w:b/>
      <w:bCs/>
      <w:sz w:val="22"/>
      <w:szCs w:val="22"/>
      <w:lang w:val="en-US"/>
    </w:rPr>
  </w:style>
  <w:style w:type="paragraph" w:styleId="CVHeading">
    <w:name w:val="CV Heading"/>
    <w:basedOn w:val="Heading3"/>
    <w:qFormat/>
    <w:pPr>
      <w:numPr>
        <w:ilvl w:val="0"/>
        <w:numId w:val="7"/>
      </w:numPr>
      <w:autoSpaceDE w:val="false"/>
      <w:spacing w:before="0" w:after="0"/>
    </w:pPr>
    <w:rPr>
      <w:rFonts w:ascii="Verdana" w:hAnsi="Verdana" w:cs="Verdana"/>
      <w:sz w:val="20"/>
      <w:szCs w:val="22"/>
      <w:lang w:val="en-US"/>
    </w:rPr>
  </w:style>
  <w:style w:type="paragraph" w:styleId="Default">
    <w:name w:val="Default"/>
    <w:qFormat/>
    <w:pPr>
      <w:widowControl/>
      <w:autoSpaceDE w:val="false"/>
    </w:pPr>
    <w:rPr>
      <w:rFonts w:ascii="Trebuchet MS" w:hAnsi="Trebuchet MS" w:eastAsia="Times New Roman" w:cs="Trebuchet MS"/>
      <w:color w:val="000000"/>
      <w:sz w:val="24"/>
      <w:szCs w:val="24"/>
      <w:lang w:val="en-US" w:bidi="ar-SA" w:eastAsia="zh-CN"/>
    </w:rPr>
  </w:style>
  <w:style w:type="paragraph" w:styleId="BodyText2">
    <w:name w:val="Body Text 2"/>
    <w:basedOn w:val="Normal"/>
    <w:qFormat/>
    <w:pPr>
      <w:spacing w:lineRule="auto" w:line="480" w:before="0" w:after="120"/>
    </w:pPr>
    <w:rPr/>
  </w:style>
  <w:style w:type="paragraph" w:styleId="BodyTextVerdana">
    <w:name w:val="Body Text + Verdana"/>
    <w:basedOn w:val="BodyText2"/>
    <w:qFormat/>
    <w:pPr/>
    <w:rPr>
      <w:rFonts w:ascii="Verdana" w:hAnsi="Verdana" w:cs="Verdana"/>
      <w:b/>
      <w:sz w:val="22"/>
      <w:szCs w:val="22"/>
    </w:rPr>
  </w:style>
  <w:style w:type="paragraph" w:styleId="Cogbody">
    <w:name w:val="Cog-body"/>
    <w:basedOn w:val="Normal"/>
    <w:qFormat/>
    <w:pPr>
      <w:keepNext w:val="true"/>
      <w:spacing w:lineRule="atLeast" w:line="260" w:before="60" w:after="60"/>
      <w:ind w:start="720" w:hanging="0"/>
      <w:jc w:val="both"/>
    </w:pPr>
    <w:rPr>
      <w:rFonts w:ascii="Arial" w:hAnsi="Arial" w:cs="Arial"/>
      <w:sz w:val="20"/>
      <w:szCs w:val="20"/>
    </w:rPr>
  </w:style>
  <w:style w:type="paragraph" w:styleId="ListParagraph">
    <w:name w:val="List Paragraph"/>
    <w:basedOn w:val="Normal"/>
    <w:qFormat/>
    <w:pPr>
      <w:keepNext w:val="true"/>
      <w:spacing w:before="0" w:after="0"/>
      <w:ind w:start="720" w:hanging="0"/>
      <w:contextualSpacing/>
    </w:pPr>
    <w:rPr>
      <w:kern w:val="2"/>
      <w:sz w:val="20"/>
      <w:szCs w:val="20"/>
      <w:lang w:val="en-US"/>
    </w:rPr>
  </w:style>
  <w:style w:type="paragraph" w:styleId="CogH1a">
    <w:name w:val="Cog-H1a"/>
    <w:basedOn w:val="Heading1"/>
    <w:qFormat/>
    <w:pPr>
      <w:numPr>
        <w:ilvl w:val="0"/>
        <w:numId w:val="0"/>
      </w:numPr>
      <w:spacing w:lineRule="atLeast" w:line="240" w:before="240" w:after="120"/>
    </w:pPr>
    <w:rPr>
      <w:rFonts w:ascii="Times New Roman" w:hAnsi="Times New Roman" w:cs="Times New Roman"/>
      <w:bCs w:val="false"/>
      <w:color w:val="000080"/>
      <w:szCs w:val="20"/>
      <w:lang w:val="en-US"/>
    </w:rPr>
  </w:style>
  <w:style w:type="paragraph" w:styleId="CogH2a">
    <w:name w:val="Cog-H2a"/>
    <w:basedOn w:val="Heading2"/>
    <w:next w:val="Cogbody"/>
    <w:qFormat/>
    <w:pPr>
      <w:numPr>
        <w:ilvl w:val="0"/>
        <w:numId w:val="0"/>
      </w:numPr>
      <w:suppressAutoHyphens w:val="true"/>
      <w:spacing w:before="0" w:after="120"/>
    </w:pPr>
    <w:rPr>
      <w:rFonts w:ascii="Arial" w:hAnsi="Arial" w:cs="Arial"/>
      <w:bCs w:val="false"/>
      <w:i w:val="false"/>
      <w:iCs w:val="false"/>
      <w:color w:val="000080"/>
      <w:kern w:val="2"/>
      <w:sz w:val="24"/>
      <w:szCs w:val="20"/>
      <w:lang w:val="en-US" w:eastAsia="ar-SA"/>
    </w:rPr>
  </w:style>
  <w:style w:type="paragraph" w:styleId="CogH3a">
    <w:name w:val="Cog-H3a"/>
    <w:basedOn w:val="Heading3"/>
    <w:qFormat/>
    <w:pPr>
      <w:numPr>
        <w:ilvl w:val="0"/>
        <w:numId w:val="0"/>
      </w:numPr>
      <w:suppressAutoHyphens w:val="true"/>
      <w:spacing w:lineRule="atLeast" w:line="240" w:before="120" w:after="120"/>
    </w:pPr>
    <w:rPr>
      <w:rFonts w:cs="Times New Roman"/>
      <w:bCs w:val="false"/>
      <w:color w:val="000080"/>
      <w:kern w:val="2"/>
      <w:sz w:val="22"/>
      <w:szCs w:val="20"/>
      <w:lang w:val="en-US" w:eastAsia="ar-SA"/>
    </w:rPr>
  </w:style>
  <w:style w:type="paragraph" w:styleId="Cogbullet">
    <w:name w:val="Cog-bullet"/>
    <w:basedOn w:val="Normal"/>
    <w:qFormat/>
    <w:pPr>
      <w:keepNext w:val="true"/>
      <w:numPr>
        <w:ilvl w:val="0"/>
        <w:numId w:val="2"/>
      </w:numPr>
      <w:suppressAutoHyphens w:val="true"/>
      <w:spacing w:lineRule="atLeast" w:line="260" w:before="60" w:after="60"/>
    </w:pPr>
    <w:rPr>
      <w:rFonts w:ascii="Arial" w:hAnsi="Arial" w:cs="Arial"/>
      <w:kern w:val="2"/>
      <w:sz w:val="20"/>
      <w:szCs w:val="20"/>
      <w:lang w:val="en-US" w:eastAsia="ar-SA"/>
    </w:rPr>
  </w:style>
  <w:style w:type="paragraph" w:styleId="NormalWeb">
    <w:name w:val="Normal (Web)"/>
    <w:basedOn w:val="Normal"/>
    <w:qFormat/>
    <w:pPr>
      <w:suppressAutoHyphens w:val="true"/>
      <w:spacing w:before="100" w:after="100"/>
    </w:pPr>
    <w:rPr>
      <w:kern w:val="2"/>
      <w:lang w:val="en-US" w:eastAsia="ar-SA"/>
    </w:rPr>
  </w:style>
  <w:style w:type="paragraph" w:styleId="Headerclient">
    <w:name w:val="Header client"/>
    <w:basedOn w:val="Normal"/>
    <w:qFormat/>
    <w:pPr/>
    <w:rPr>
      <w:rFonts w:ascii="Arial" w:hAnsi="Arial" w:cs="Arial"/>
      <w:b/>
      <w:bCs/>
      <w:color w:val="000000"/>
      <w:lang w:val="en-US"/>
    </w:rPr>
  </w:style>
  <w:style w:type="paragraph" w:styleId="BodyTextIndent2">
    <w:name w:val="Body Text Indent 2"/>
    <w:basedOn w:val="Normal"/>
    <w:qFormat/>
    <w:pPr>
      <w:spacing w:lineRule="auto" w:line="480" w:before="0" w:after="120"/>
      <w:ind w:start="360" w:hanging="0"/>
    </w:pPr>
    <w:rPr/>
  </w:style>
  <w:style w:type="paragraph" w:styleId="Bullet">
    <w:name w:val="Bullet"/>
    <w:basedOn w:val="Normal"/>
    <w:qFormat/>
    <w:pPr>
      <w:numPr>
        <w:ilvl w:val="0"/>
        <w:numId w:val="4"/>
      </w:numPr>
    </w:pPr>
    <w:rPr>
      <w:rFonts w:ascii="Arial" w:hAnsi="Arial" w:cs="Arial"/>
      <w:sz w:val="22"/>
      <w:szCs w:val="22"/>
      <w:lang w:val="en-U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s4analytics.wordpress.com/" TargetMode="External"/><Relationship Id="rId3" Type="http://schemas.openxmlformats.org/officeDocument/2006/relationships/hyperlink" Target="http://www.Predix.io/" TargetMode="External"/><Relationship Id="rId4" Type="http://schemas.openxmlformats.org/officeDocument/2006/relationships/hyperlink" Target="http://r4analytics.wordpress.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2017-08-08T14:58:00Z</dcterms:created>
  <dc:creator>719869</dc:creator>
  <dc:description/>
  <dc:language>en-IN</dc:language>
  <cp:lastModifiedBy>Manocha, Vipul(GE Digital)</cp:lastModifiedBy>
  <cp:lastPrinted>2010-08-07T01:32:00Z</cp:lastPrinted>
  <dcterms:modified xsi:type="dcterms:W3CDTF">2018-06-07T11:47:00Z</dcterms:modified>
  <cp:revision>11</cp:revision>
  <dc:subject/>
  <dc:title>Summary of Experience:</dc:title>
</cp:coreProperties>
</file>