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 預借現金系統分析 SA v0.3</w:t>
      </w:r>
    </w:p>
    <w:p>
      <w:r>
        <w:rPr>
          <w:rFonts w:ascii="Noto Sans CJK TC" w:hAnsi="Noto Sans CJK TC" w:eastAsia="Noto Sans CJK TC"/>
          <w:color w:val="6F6570"/>
          <w:sz w:val="18"/>
        </w:rPr>
        <w:t>模擬測試資料｜非真實銀行制度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F4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測試用途：本文件故意保留尚未確認事項與與需求簡報不一致的內容，請勿視為正式規格。</w:t>
            </w:r>
          </w:p>
        </w:tc>
      </w:tr>
    </w:tbl>
    <w:p>
      <w:pPr>
        <w:pStyle w:val="Heading1"/>
      </w:pPr>
      <w:r>
        <w:t>1. 涉及系統</w:t>
      </w:r>
    </w:p>
    <w:p>
      <w:pPr>
        <w:pStyle w:val="ListBullet"/>
        <w:spacing w:after="40"/>
      </w:pPr>
      <w:r>
        <w:t>手機 APP</w:t>
      </w:r>
    </w:p>
    <w:p>
      <w:pPr>
        <w:pStyle w:val="ListBullet"/>
        <w:spacing w:after="40"/>
      </w:pPr>
      <w:r>
        <w:t>API Gateway</w:t>
      </w:r>
    </w:p>
    <w:p>
      <w:pPr>
        <w:pStyle w:val="ListBullet"/>
        <w:spacing w:after="40"/>
      </w:pPr>
      <w:r>
        <w:t>信用卡核心系統</w:t>
      </w:r>
    </w:p>
    <w:p>
      <w:pPr>
        <w:pStyle w:val="ListBullet"/>
        <w:spacing w:after="40"/>
      </w:pPr>
      <w:r>
        <w:t>OTP 驗證服務</w:t>
      </w:r>
    </w:p>
    <w:p>
      <w:pPr>
        <w:pStyle w:val="ListBullet"/>
        <w:spacing w:after="40"/>
      </w:pPr>
      <w:r>
        <w:t>風險控管服務</w:t>
      </w:r>
    </w:p>
    <w:p>
      <w:pPr>
        <w:pStyle w:val="ListBullet"/>
        <w:spacing w:after="40"/>
      </w:pPr>
      <w:r>
        <w:t>帳戶服務</w:t>
      </w:r>
    </w:p>
    <w:p>
      <w:pPr>
        <w:pStyle w:val="ListBullet"/>
        <w:spacing w:after="40"/>
      </w:pPr>
      <w:r>
        <w:t>通知服務</w:t>
      </w:r>
    </w:p>
    <w:p>
      <w:pPr>
        <w:pStyle w:val="Heading1"/>
      </w:pPr>
      <w:r>
        <w:t>2. 預借現金額度</w:t>
      </w:r>
    </w:p>
    <w:p>
      <w:pPr>
        <w:pStyle w:val="ListBullet"/>
        <w:spacing w:after="40"/>
      </w:pPr>
      <w:r>
        <w:t>信用卡核心系統既有 API 可取得可用預借額度、卡片狀態、卡別與交易限制。</w:t>
      </w:r>
    </w:p>
    <w:p>
      <w:pPr>
        <w:pStyle w:val="ListBullet"/>
        <w:spacing w:after="40"/>
      </w:pPr>
      <w:r>
        <w:t>APP 可顯示即時可用預借額度。</w:t>
      </w:r>
    </w:p>
    <w:p>
      <w:pPr>
        <w:pStyle w:val="Heading1"/>
      </w:pPr>
      <w:r>
        <w:t>3. 入帳帳戶</w:t>
      </w:r>
    </w:p>
    <w:p>
      <w:pPr>
        <w:pStyle w:val="ListBullet"/>
        <w:spacing w:after="40"/>
      </w:pPr>
      <w:r>
        <w:t>既有預借現金核心介面目前僅支援本人本行活期性存款帳戶。</w:t>
      </w:r>
    </w:p>
    <w:p>
      <w:pPr>
        <w:pStyle w:val="ListBullet"/>
        <w:spacing w:after="40"/>
      </w:pPr>
      <w:r>
        <w:t>目前不支援 APP 直接指定他行帳戶或非本人帳戶。</w:t>
      </w:r>
    </w:p>
    <w:p>
      <w:pPr>
        <w:pStyle w:val="ListBullet"/>
        <w:spacing w:after="40"/>
      </w:pPr>
      <w:r>
        <w:t>若開放跨行帳戶，需新增跨行轉帳流程與帳戶驗證。</w:t>
      </w:r>
    </w:p>
    <w:p>
      <w:pPr>
        <w:pStyle w:val="ListBullet"/>
        <w:spacing w:after="40"/>
      </w:pPr>
      <w:r>
        <w:t>SA 建議：Phase 1 僅支援本人本行活存帳戶。</w:t>
      </w:r>
    </w:p>
    <w:p>
      <w:pPr>
        <w:pStyle w:val="Heading1"/>
      </w:pPr>
      <w:r>
        <w:t>4. OTP</w:t>
      </w:r>
    </w:p>
    <w:p>
      <w:pPr>
        <w:pStyle w:val="ListBullet"/>
        <w:spacing w:after="40"/>
      </w:pPr>
      <w:r>
        <w:t>APP 可呼叫既有 OTP 驗證服務。</w:t>
      </w:r>
    </w:p>
    <w:p>
      <w:pPr>
        <w:pStyle w:val="ListBullet"/>
        <w:spacing w:after="40"/>
      </w:pPr>
      <w:r>
        <w:t>SA 建議：預借現金送出前新增 OTP 驗證，可沿用既有 OTP。</w:t>
      </w:r>
    </w:p>
    <w:p>
      <w:pPr>
        <w:pStyle w:val="Heading1"/>
      </w:pPr>
      <w:r>
        <w:t>5. APP 每日限額</w:t>
      </w:r>
    </w:p>
    <w:p>
      <w:pPr>
        <w:pStyle w:val="ListBullet"/>
        <w:spacing w:after="40"/>
      </w:pPr>
      <w:r>
        <w:t>核心系統目前沒有獨立的「APP 預借現金每日限額」參數。</w:t>
      </w:r>
    </w:p>
    <w:p>
      <w:pPr>
        <w:pStyle w:val="ListBullet"/>
        <w:spacing w:after="40"/>
      </w:pPr>
      <w:r>
        <w:t>若需 APP 專屬每日限額，需新增設定與交易累計機制。</w:t>
      </w:r>
    </w:p>
    <w:p>
      <w:pPr>
        <w:pStyle w:val="ListBullet"/>
        <w:spacing w:after="40"/>
      </w:pPr>
      <w:r>
        <w:t>目前尚未確認業務是否需要。</w:t>
      </w:r>
    </w:p>
    <w:p>
      <w:pPr>
        <w:pStyle w:val="Heading1"/>
      </w:pPr>
      <w:r>
        <w:t>6. 附卡</w:t>
      </w:r>
    </w:p>
    <w:p>
      <w:pPr>
        <w:pStyle w:val="ListBullet"/>
        <w:spacing w:after="40"/>
      </w:pPr>
      <w:r>
        <w:t>系統可辨識正卡與附卡。</w:t>
      </w:r>
    </w:p>
    <w:p>
      <w:pPr>
        <w:pStyle w:val="ListBullet"/>
        <w:spacing w:after="40"/>
      </w:pPr>
      <w:r>
        <w:t>現行預借現金服務對不同卡別存在不同資格判斷。</w:t>
      </w:r>
    </w:p>
    <w:p>
      <w:pPr>
        <w:pStyle w:val="ListBullet"/>
        <w:spacing w:after="40"/>
      </w:pPr>
      <w:r>
        <w:t>是否開放附卡：請業務單位確認。</w:t>
      </w:r>
    </w:p>
    <w:p>
      <w:pPr>
        <w:pStyle w:val="Heading1"/>
      </w:pPr>
      <w:r>
        <w:t>7. 重複交易</w:t>
      </w:r>
    </w:p>
    <w:p>
      <w:pPr>
        <w:pStyle w:val="ListBullet"/>
        <w:spacing w:after="40"/>
      </w:pPr>
      <w:r>
        <w:t>ATM 流程由設備及交易序號控制重複送出。</w:t>
      </w:r>
    </w:p>
    <w:p>
      <w:pPr>
        <w:pStyle w:val="ListBullet"/>
        <w:spacing w:after="40"/>
      </w:pPr>
      <w:r>
        <w:t>APP 新流程需考量使用者快速連續點擊「確認」造成重複交易。</w:t>
      </w:r>
    </w:p>
    <w:p>
      <w:pPr>
        <w:pStyle w:val="ListBullet"/>
        <w:spacing w:after="40"/>
      </w:pPr>
      <w:r>
        <w:t>建議 API 增加交易識別碼與重複送出檢核。</w:t>
      </w:r>
    </w:p>
    <w:p>
      <w:pPr>
        <w:pStyle w:val="Heading1"/>
      </w:pPr>
      <w:r>
        <w:t>8. 通知</w:t>
      </w:r>
    </w:p>
    <w:p>
      <w:pPr>
        <w:pStyle w:val="ListBullet"/>
        <w:spacing w:after="40"/>
      </w:pPr>
      <w:r>
        <w:t>可沿用現有 Push Notification，支援成功與失敗通知。</w:t>
      </w:r>
    </w:p>
    <w:p>
      <w:pPr>
        <w:pStyle w:val="ListBullet"/>
        <w:spacing w:after="40"/>
      </w:pPr>
      <w:r>
        <w:t>風控拒絕原因是否顯示尚待確認。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A1B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C94F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F65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C94F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