
<file path=[Content_Types].xml><?xml version="1.0" encoding="utf-8"?>
<Types xmlns="http://schemas.openxmlformats.org/package/2006/content-types">
  <Default Extension="png" ContentType="image/pn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Style w:val="000013"/>
        <w:jc w:val="left"/>
        <w:rPr/>
      </w:pPr>
      <w:r>
        <w:rPr/>
        <w:t>12. 专用模型协作与语音模型，数据与TTC</w:t>
      </w:r>
    </w:p>
    <w:p>
      <w:pPr>
        <w:rPr/>
      </w:pPr>
      <w:r>
        <w:rPr/>
        <w:t>本章探讨了基础与专用模型的协作与进化，强调了高效持续预训练基础设施的重要性，旨在生成高质量的小型语言模型（SLM）和多模态SLM，推动AI民主化。回顾了AI的发展历程，讨论了大模型与实际应用的关系，指出小模型在实际应用中的优势；在语音部分，介绍了语音语言模型的定义和工作模式，讨论了端到端语音聊天机器人的优势和挑战，以及语音表示和预训练阶段的挑战。最后，介绍了GLM-4-Voice模型，通过向量量化层实现监督语音标记化，并采用语音-文本交叉预训练模式，表现出优越的性能。</w:t>
      </w:r>
    </w:p>
    <w:p>
      <w:pPr>
        <w:numPr/>
        <w:pBdr>
          <w:bottom/>
        </w:pBdr>
        <w:snapToGrid/>
        <w:spacing w:before="0" w:after="150" w:line="240"/>
        <w:ind w:left="0" w:right="0" w:hanging="0"/>
        <w:rPr/>
      </w:pPr>
    </w:p>
    <w:p>
      <w:pPr>
        <w:numPr/>
        <w:pBdr>
          <w:bottom w:val="thick" w:color="010103" w:sz="8"/>
        </w:pBdr>
        <w:ind/>
        <w:rPr/>
      </w:pPr>
      <w:r>
        <w:rPr/>
        <w:t>2024版本：唐杰、杜晋华、</w:t>
      </w:r>
      <w:r>
        <w:rPr/>
        <w:t>白华君、高杨驰、徐家骏、高博文、赵若雯、罗开荣</w:t>
      </w:r>
    </w:p>
    <w:p>
      <w:pPr>
        <w:numPr/>
        <w:pBdr>
          <w:bottom w:val="thick" w:color="010103" w:sz="8"/>
        </w:pBdr>
        <w:rPr/>
      </w:pPr>
    </w:p>
    <w:p>
      <w:pPr>
        <w:numPr/>
        <w:pBdr/>
        <w:rPr/>
      </w:pPr>
    </w:p>
    <w:p>
      <w:pPr>
        <w:numPr/>
        <w:rPr/>
      </w:pPr>
    </w:p>
    <w:p>
      <w:pPr>
        <w:pStyle w:val="000002"/>
        <w:rPr/>
      </w:pPr>
      <w:r>
        <w:rPr/>
        <w:t>1. 基础与专用模型的协作与进化</w:t>
      </w:r>
    </w:p>
    <w:p>
      <w:pPr>
        <w:pStyle w:val="000003"/>
        <w:rPr/>
      </w:pPr>
      <w:r>
        <w:rPr/>
        <w:t>1</w:t>
      </w:r>
      <w:r>
        <w:rPr/>
        <w:t>.1</w:t>
      </w:r>
      <w:r>
        <w:rPr/>
        <w:t xml:space="preserve"> 摘要</w:t>
      </w:r>
    </w:p>
    <w:p>
      <w:pPr>
        <w:numPr>
          <w:ilvl w:val="0"/>
          <w:numId w:val="1"/>
        </w:numPr>
        <w:pBdr/>
        <w:snapToGrid/>
        <w:spacing w:line="240"/>
        <w:ind/>
        <w:rPr/>
      </w:pPr>
      <w:r>
        <w:rPr>
          <w:i w:val="false"/>
          <w:strike w:val="false"/>
          <w:spacing w:val="0"/>
          <w:u w:val="none"/>
        </w:rPr>
        <w:t>当前的计算资源垄断显著限制了AI的发展，将大规模语言模型（LLM）预训练阶段的参与者局限于少数研究人员。我们正在开发一种高效的持续预训练基础设施，旨在生成高质量的小型语言模型（SLM）和多模态SLM，特别强调增强推理能力。</w:t>
      </w:r>
    </w:p>
    <w:p>
      <w:pPr>
        <w:numPr>
          <w:ilvl w:val="0"/>
          <w:numId w:val="1"/>
        </w:numPr>
        <w:pBdr>
          <w:bottom/>
        </w:pBdr>
        <w:snapToGrid/>
        <w:spacing w:line="240"/>
        <w:ind/>
        <w:rPr/>
      </w:pPr>
      <w:r>
        <w:rPr>
          <w:i w:val="false"/>
          <w:strike w:val="false"/>
          <w:spacing w:val="0"/>
          <w:u w:val="none"/>
        </w:rPr>
        <w:t>我们还引入了一种创新系统，将数百个领域特定模型整合起来，构建一种需求最小化计算资源的人工通用智能（AGI）基础模型。通过采用更小、更高效模型，利用跨不同领域的顶尖模型通过稳健的排名算法，以及持续优化进化中的基础模型，这种方法旨在实现AI开发的民主化。它从传统的“数据之上的模型”或集中式LLM方法，转变为“模型之上的模型”或去中心化LLM策略，旨在减少对大量计算资源的依赖，促进更广泛的创新和包容性。</w:t>
      </w:r>
    </w:p>
    <w:p>
      <w:pPr>
        <w:pStyle w:val="000003"/>
        <w:pBdr/>
        <w:rPr/>
      </w:pPr>
      <w:r>
        <w:rPr/>
        <w:t>1.</w:t>
      </w:r>
      <w:r>
        <w:rPr/>
        <w:t xml:space="preserve">2 </w:t>
      </w:r>
      <w:r>
        <w:rPr/>
        <w:t>杨红霞教授</w:t>
      </w:r>
      <w:r>
        <w:rPr/>
        <w:t>简介</w:t>
      </w:r>
    </w:p>
    <w:p>
      <w:pPr>
        <w:pStyle w:val="000001"/>
        <w:numPr>
          <w:ilvl w:val="0"/>
          <w:numId w:val="2"/>
        </w:numPr>
        <w:pBdr/>
        <w:ind/>
        <w:rPr/>
      </w:pPr>
      <w:r>
        <w:rPr/>
        <w:t>杨红霞教授拥有超过15年的AI科学家经验，专注于大规模机器学习、数据挖掘和深度学习。</w:t>
      </w:r>
    </w:p>
    <w:p>
      <w:pPr>
        <w:pStyle w:val="000001"/>
        <w:numPr>
          <w:ilvl w:val="0"/>
          <w:numId w:val="2"/>
        </w:numPr>
        <w:pBdr/>
        <w:ind/>
        <w:rPr/>
      </w:pPr>
      <w:r>
        <w:rPr/>
        <w:t>在她的职业生涯中，她开发了10个重要的算法系统，提升了多个企业的运营效率。</w:t>
      </w:r>
    </w:p>
    <w:p>
      <w:pPr>
        <w:pStyle w:val="000001"/>
        <w:numPr>
          <w:ilvl w:val="0"/>
          <w:numId w:val="2"/>
        </w:numPr>
        <w:pBdr/>
        <w:ind/>
        <w:rPr/>
      </w:pPr>
      <w:r>
        <w:rPr/>
        <w:t>她的研究包括预训练模型、大数据分析，以及大规模语言模型（LLM）系统在实际设置中的应用。</w:t>
      </w:r>
    </w:p>
    <w:p>
      <w:pPr>
        <w:pStyle w:val="000001"/>
        <w:numPr>
          <w:ilvl w:val="0"/>
          <w:numId w:val="2"/>
        </w:numPr>
        <w:pBdr/>
        <w:ind/>
        <w:rPr/>
      </w:pPr>
      <w:r>
        <w:rPr/>
        <w:t>杨教授发表了超过100篇顶级论文，累计近1万次引用，H指数为46，并拥有超过50项专利。</w:t>
      </w:r>
    </w:p>
    <w:p>
      <w:pPr>
        <w:pStyle w:val="000001"/>
        <w:numPr>
          <w:ilvl w:val="0"/>
          <w:numId w:val="2"/>
        </w:numPr>
        <w:pBdr/>
        <w:ind/>
        <w:rPr/>
      </w:pPr>
      <w:r>
        <w:rPr/>
        <w:t>她获得了多项奖励，包括2019年世界人工智能大会SAIL奖和2020年国家科学技术进步奖——中国最高科技奖项。她被评为2022年福布斯中国科技女性Top 50以及2023-2024年AI 2000最具影响力学者奖。</w:t>
      </w:r>
    </w:p>
    <w:p>
      <w:pPr>
        <w:pStyle w:val="000001"/>
        <w:numPr>
          <w:ilvl w:val="0"/>
          <w:numId w:val="2"/>
        </w:numPr>
        <w:rPr/>
      </w:pPr>
      <w:r>
        <w:rPr/>
        <w:t>杨教授曾在字节跳动美国、阿里巴巴集团、雅虎公司和IBM T.J.沃森研究中心担任重要职位。她获得了杜克大学的博士学位和南开大学的学士学位。</w:t>
      </w:r>
    </w:p>
    <w:p>
      <w:pPr>
        <w:pStyle w:val="000003"/>
        <w:pBdr>
          <w:bottom/>
        </w:pBdr>
        <w:ind w:left="0"/>
        <w:rPr/>
      </w:pPr>
      <w:r>
        <w:rPr/>
        <w:t xml:space="preserve">1.3 </w:t>
      </w:r>
      <w:r>
        <w:rPr/>
        <w:t>具体内容</w:t>
      </w:r>
    </w:p>
    <w:p>
      <w:pPr>
        <w:pStyle w:val="000004"/>
        <w:rPr/>
      </w:pPr>
      <w:r>
        <w:rPr/>
        <w:t>1.3.1 回顾了AI的发展历史</w:t>
      </w:r>
    </w:p>
    <w:p>
      <w:pPr>
        <w:numPr>
          <w:ilvl w:val="0"/>
          <w:numId w:val="3"/>
        </w:numPr>
        <w:pBdr/>
        <w:snapToGrid/>
        <w:spacing w:line="240"/>
        <w:ind/>
        <w:rPr>
          <w:b/>
        </w:rPr>
      </w:pPr>
      <w:r>
        <w:rPr/>
        <w:t>20世纪50年代，AI</w:t>
      </w:r>
      <w:r>
        <w:rPr/>
        <w:t>名词被提出</w:t>
      </w:r>
      <w:r>
        <w:rPr/>
        <w:t>；</w:t>
      </w:r>
    </w:p>
    <w:p>
      <w:pPr>
        <w:numPr>
          <w:ilvl w:val="0"/>
          <w:numId w:val="3"/>
        </w:numPr>
        <w:pBdr/>
        <w:snapToGrid/>
        <w:spacing w:line="240"/>
        <w:ind/>
        <w:rPr>
          <w:b/>
        </w:rPr>
      </w:pPr>
      <w:r>
        <w:rPr/>
        <w:t>20世纪60年代，第一个专家系统DENDRAL面世；</w:t>
      </w:r>
    </w:p>
    <w:p>
      <w:pPr>
        <w:numPr>
          <w:ilvl w:val="0"/>
          <w:numId w:val="3"/>
        </w:numPr>
        <w:pBdr/>
        <w:snapToGrid/>
        <w:spacing w:line="240"/>
        <w:ind/>
        <w:rPr>
          <w:b/>
        </w:rPr>
      </w:pPr>
      <w:r>
        <w:rPr/>
        <w:t>20世纪80年代，</w:t>
      </w:r>
      <w:r>
        <w:rPr>
          <w:i w:val="false"/>
          <w:strike w:val="false"/>
          <w:spacing w:val="0"/>
          <w:u w:val="none"/>
        </w:rPr>
        <w:t>神经网络的BP算法以及Autenencoder、MLP、CNN被提出；</w:t>
      </w:r>
    </w:p>
    <w:p>
      <w:pPr>
        <w:numPr>
          <w:ilvl w:val="0"/>
          <w:numId w:val="3"/>
        </w:numPr>
        <w:pBdr/>
        <w:snapToGrid/>
        <w:spacing w:line="240"/>
        <w:ind/>
        <w:rPr>
          <w:b/>
        </w:rPr>
      </w:pPr>
      <w:r>
        <w:rPr>
          <w:i w:val="false"/>
          <w:strike w:val="false"/>
          <w:spacing w:val="0"/>
          <w:u w:val="none"/>
        </w:rPr>
        <w:t>20世纪90年代，RNN、LSTM以及IBM Watson Jeopardy被提出；</w:t>
      </w:r>
    </w:p>
    <w:p>
      <w:pPr>
        <w:numPr>
          <w:ilvl w:val="0"/>
          <w:numId w:val="3"/>
        </w:numPr>
        <w:pBdr/>
        <w:snapToGrid/>
        <w:spacing w:line="240"/>
        <w:ind/>
        <w:rPr>
          <w:b/>
        </w:rPr>
      </w:pPr>
      <w:r>
        <w:rPr>
          <w:i w:val="false"/>
          <w:strike w:val="false"/>
          <w:spacing w:val="0"/>
          <w:u w:val="none"/>
        </w:rPr>
        <w:t>2006年</w:t>
      </w:r>
      <w:r>
        <w:rPr>
          <w:i w:val="false"/>
          <w:strike w:val="false"/>
          <w:spacing w:val="0"/>
          <w:u w:val="none"/>
        </w:rPr>
        <w:t>起</w:t>
      </w:r>
      <w:r>
        <w:rPr>
          <w:i w:val="false"/>
          <w:strike w:val="false"/>
          <w:spacing w:val="0"/>
          <w:u w:val="none"/>
        </w:rPr>
        <w:t>，深度学习开始涌现；</w:t>
      </w:r>
    </w:p>
    <w:p>
      <w:pPr>
        <w:numPr>
          <w:ilvl w:val="0"/>
          <w:numId w:val="3"/>
        </w:numPr>
        <w:pBdr/>
        <w:snapToGrid/>
        <w:spacing w:line="240"/>
        <w:ind/>
        <w:rPr>
          <w:b/>
        </w:rPr>
      </w:pPr>
      <w:r>
        <w:rPr>
          <w:i w:val="false"/>
          <w:strike w:val="false"/>
          <w:spacing w:val="0"/>
          <w:u w:val="none"/>
        </w:rPr>
        <w:t>2010年至2014年，GBDT/FTRL被广泛用于实践中，比如用于搜索和广告，ImageNet、AlexNet、GAN、VAE也陆续被提出，同时还出现AI助手，比如Siri、Watson、Alexa等；</w:t>
      </w:r>
    </w:p>
    <w:p>
      <w:pPr>
        <w:numPr>
          <w:ilvl w:val="0"/>
          <w:numId w:val="3"/>
        </w:numPr>
        <w:pBdr/>
        <w:snapToGrid/>
        <w:spacing w:line="240"/>
        <w:ind/>
        <w:rPr>
          <w:b/>
        </w:rPr>
      </w:pPr>
      <w:r>
        <w:rPr>
          <w:i w:val="false"/>
          <w:strike w:val="false"/>
          <w:spacing w:val="0"/>
          <w:u w:val="none"/>
        </w:rPr>
        <w:t>2015-2016年，一种深度神经网络ResNet被提出了，同时深度学习中的GNN诞生，另外，AlphaGO引起了世人的广泛关注，它打败了世界上最顶尖的围棋选手；</w:t>
      </w:r>
    </w:p>
    <w:p>
      <w:pPr>
        <w:numPr>
          <w:ilvl w:val="0"/>
          <w:numId w:val="3"/>
        </w:numPr>
        <w:pBdr/>
        <w:snapToGrid/>
        <w:spacing w:line="240"/>
        <w:ind/>
        <w:rPr>
          <w:b/>
        </w:rPr>
      </w:pPr>
      <w:r>
        <w:rPr>
          <w:i w:val="false"/>
          <w:strike w:val="false"/>
          <w:spacing w:val="0"/>
          <w:u w:val="none"/>
        </w:rPr>
        <w:t>2017年，基于自注意机制框架的Transformer出现，自此一大批基于Transformer的模型出现；</w:t>
      </w:r>
    </w:p>
    <w:p>
      <w:pPr>
        <w:numPr>
          <w:ilvl w:val="0"/>
          <w:numId w:val="3"/>
        </w:numPr>
        <w:pBdr/>
        <w:snapToGrid/>
        <w:spacing w:line="240"/>
        <w:ind/>
        <w:rPr>
          <w:b/>
        </w:rPr>
      </w:pPr>
      <w:r>
        <w:rPr>
          <w:i w:val="false"/>
          <w:strike w:val="false"/>
          <w:spacing w:val="0"/>
          <w:u w:val="none"/>
        </w:rPr>
        <w:t>2018年，GPT和BERT出现；2019年，GPT-1的改进版本GPT-2出现；2020-2022年，主要的一些代表模型有GPT-3（zero/few-shot learners）、Switch Transformer（第一个1T模型）、M6（第一个10T多模态预训练模型）、GPT-4以及DALL-E3；</w:t>
      </w:r>
    </w:p>
    <w:p>
      <w:pPr>
        <w:numPr>
          <w:ilvl w:val="0"/>
          <w:numId w:val="3"/>
        </w:numPr>
        <w:pBdr/>
        <w:snapToGrid/>
        <w:spacing w:line="240"/>
        <w:ind/>
        <w:rPr>
          <w:b/>
        </w:rPr>
      </w:pPr>
      <w:r>
        <w:rPr>
          <w:i w:val="false"/>
          <w:strike w:val="false"/>
          <w:spacing w:val="0"/>
          <w:u w:val="none"/>
        </w:rPr>
        <w:t>2023至现在，GPT4-V、AI agent、SORA等出现。</w:t>
      </w:r>
    </w:p>
    <w:p>
      <w:pPr>
        <w:pBdr/>
        <w:snapToGrid/>
        <w:spacing w:line="240"/>
        <w:ind w:left="672"/>
        <w:rPr>
          <w:b/>
        </w:rPr>
      </w:pPr>
      <w:r>
        <w:rPr/>
        <w:drawing>
          <wp:inline distT="0" distB="0" distL="0" distR="0">
            <wp:extent cx="4851400" cy="1811097"/>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rcRect/>
                    <a:stretch/>
                  </pic:blipFill>
                  <pic:spPr>
                    <a:xfrm>
                      <a:off x="0" y="0"/>
                      <a:ext cx="4851400" cy="1811097"/>
                    </a:xfrm>
                    <a:prstGeom prst="rect">
                      <a:avLst/>
                    </a:prstGeom>
                    <a:ln/>
                  </pic:spPr>
                </pic:pic>
              </a:graphicData>
            </a:graphic>
          </wp:inline>
        </w:drawing>
      </w:r>
    </w:p>
    <w:p>
      <w:pPr>
        <w:pStyle w:val="000004"/>
        <w:rPr/>
      </w:pPr>
      <w:r>
        <w:rPr/>
        <w:t>1.3.2. 大模型与实际应用</w:t>
      </w:r>
    </w:p>
    <w:p>
      <w:pPr>
        <w:numPr>
          <w:ilvl w:val="0"/>
          <w:numId w:val="4"/>
        </w:numPr>
        <w:pBdr/>
        <w:snapToGrid/>
        <w:spacing w:line="240"/>
        <w:rPr/>
      </w:pPr>
      <w:r>
        <w:rPr/>
        <w:t>模型很大，不一定可以改动传统的行业，比如检索</w:t>
      </w:r>
      <w:r>
        <w:rPr/>
        <w:t>（M6、OFA）</w:t>
      </w:r>
    </w:p>
    <w:p>
      <w:pPr>
        <w:numPr>
          <w:ilvl w:val="0"/>
          <w:numId w:val="4"/>
        </w:numPr>
        <w:pBdr/>
        <w:snapToGrid/>
        <w:spacing w:line="240"/>
        <w:rPr/>
      </w:pPr>
      <w:r>
        <w:rPr/>
        <w:t>目前很小的模型会更有实际应用场景，而且小模</w:t>
      </w:r>
      <w:r>
        <w:rPr/>
        <w:t>型</w:t>
      </w:r>
      <w:r>
        <w:rPr/>
        <w:t>更容易做增量预训练和微调，并优于GPT4（specific model / task-base LLM）</w:t>
      </w:r>
    </w:p>
    <w:p>
      <w:pPr>
        <w:pStyle w:val="000004"/>
        <w:ind w:left="0"/>
        <w:rPr/>
      </w:pPr>
      <w:r>
        <w:rPr/>
        <w:t xml:space="preserve">1.3.3 回顾了全流程训练的一些经验 </w:t>
      </w:r>
    </w:p>
    <w:p>
      <w:pPr>
        <w:numPr>
          <w:ilvl w:val="1"/>
          <w:numId w:val="5"/>
        </w:numPr>
        <w:pBdr>
          <w:bottom/>
        </w:pBdr>
        <w:snapToGrid/>
        <w:spacing w:line="240"/>
        <w:rPr/>
      </w:pPr>
      <w:r>
        <w:rPr>
          <w:b/>
        </w:rPr>
        <w:t>全流程训练入门</w:t>
      </w:r>
      <w:r>
        <w:rPr/>
        <w:t>：</w:t>
      </w:r>
      <w:r>
        <w:rPr/>
        <w:t>初学者可以通过构建evaluation benchmark datasets ，可以用小算力理解各种模型：比如把gsm8k中的常量改为变量</w:t>
      </w:r>
      <w:r>
        <w:rPr/>
        <w:t>。</w:t>
      </w:r>
      <w:r>
        <w:rPr>
          <w:b/>
          <w:i/>
        </w:rPr>
        <w:t xml:space="preserve">example: </w:t>
      </w:r>
      <w:r>
        <w:rPr/>
        <w:t>针对freeformQA类问题（需要人参与给反馈）提出infibench——infocoder</w:t>
      </w:r>
    </w:p>
    <w:p>
      <w:pPr>
        <w:pBdr/>
        <w:snapToGrid/>
        <w:spacing w:line="240"/>
        <w:rPr/>
      </w:pPr>
      <w:r>
        <w:rPr/>
        <w:drawing>
          <wp:inline distT="0" distB="0" distL="0" distR="0">
            <wp:extent cx="5278120" cy="173387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278120" cy="1733875"/>
                    </a:xfrm>
                    <a:prstGeom prst="rect">
                      <a:avLst/>
                    </a:prstGeom>
                  </pic:spPr>
                </pic:pic>
              </a:graphicData>
            </a:graphic>
          </wp:inline>
        </w:drawing>
      </w:r>
    </w:p>
    <w:p>
      <w:pPr>
        <w:numPr>
          <w:ilvl w:val="1"/>
          <w:numId w:val="5"/>
        </w:numPr>
        <w:pBdr/>
        <w:snapToGrid/>
        <w:spacing w:line="240"/>
        <w:ind/>
        <w:rPr/>
      </w:pPr>
      <w:r>
        <w:rPr>
          <w:b/>
          <w:i w:val="false"/>
          <w:strike w:val="false"/>
          <w:spacing w:val="0"/>
          <w:u w:val="none"/>
        </w:rPr>
        <w:t>预训练阶段 PT</w:t>
      </w:r>
      <w:r>
        <w:rPr>
          <w:i w:val="false"/>
          <w:strike w:val="false"/>
          <w:spacing w:val="0"/>
          <w:u w:val="none"/>
        </w:rPr>
        <w:t>：</w:t>
      </w:r>
    </w:p>
    <w:p>
      <w:pPr>
        <w:pBdr/>
        <w:snapToGrid/>
        <w:spacing w:line="240"/>
        <w:ind w:left="0"/>
        <w:rPr/>
      </w:pPr>
      <w:r>
        <w:rPr/>
        <w:tab/>
        <w:tab/>
        <w:t>预训练阶段首先需要解决数据质量问题。</w:t>
      </w:r>
    </w:p>
    <w:p>
      <w:pPr>
        <w:numPr>
          <w:ilvl w:val="0"/>
          <w:numId w:val="6"/>
        </w:numPr>
        <w:pBdr/>
        <w:snapToGrid/>
        <w:spacing w:line="240"/>
        <w:rPr>
          <w:i w:val="false"/>
          <w:strike w:val="false"/>
          <w:spacing w:val="0"/>
          <w:u w:val="none"/>
        </w:rPr>
      </w:pPr>
      <w:r>
        <w:rPr>
          <w:i w:val="false"/>
          <w:strike w:val="false"/>
          <w:spacing w:val="0"/>
          <w:u w:val="none"/>
        </w:rPr>
        <w:t>经验一：使用高质量代码数据集or数据质量分类起。</w:t>
      </w:r>
      <w:r>
        <w:rPr>
          <w:i w:val="false"/>
          <w:strike w:val="false"/>
          <w:spacing w:val="0"/>
          <w:u w:val="none"/>
        </w:rPr>
        <w:t>使用来自 BigCode the Stack V1 的 43B 高质量 Python 代码</w:t>
      </w:r>
      <w:r>
        <w:rPr>
          <w:i w:val="false"/>
          <w:strike w:val="false"/>
          <w:spacing w:val="0"/>
          <w:u w:val="none"/>
        </w:rPr>
        <w:t>；</w:t>
      </w:r>
      <w:r>
        <w:rPr>
          <w:i w:val="false"/>
          <w:strike w:val="false"/>
          <w:spacing w:val="0"/>
          <w:u w:val="none"/>
        </w:rPr>
        <w:t>使用有限数据训练低质量和高质量分类器</w:t>
      </w:r>
      <w:r>
        <w:rPr>
          <w:i w:val="false"/>
          <w:strike w:val="false"/>
          <w:spacing w:val="0"/>
          <w:u w:val="none"/>
        </w:rPr>
        <w:t>。</w:t>
      </w:r>
      <w:r>
        <w:rPr>
          <w:i w:val="false"/>
          <w:strike w:val="false"/>
          <w:spacing w:val="0"/>
          <w:u w:val="none"/>
        </w:rPr>
        <w:t>两者均实现了80% 以上的 AUC。</w:t>
      </w:r>
    </w:p>
    <w:p>
      <w:pPr>
        <w:numPr>
          <w:ilvl w:val="0"/>
          <w:numId w:val="6"/>
        </w:numPr>
        <w:pBdr/>
        <w:snapToGrid/>
        <w:spacing w:line="240"/>
        <w:ind/>
        <w:rPr/>
      </w:pPr>
      <w:r>
        <w:rPr>
          <w:i w:val="false"/>
          <w:strike w:val="false"/>
          <w:spacing w:val="0"/>
          <w:u w:val="none"/>
        </w:rPr>
        <w:t>经验二：构建预训练“教科书”。</w:t>
      </w:r>
      <w:r>
        <w:rPr>
          <w:i w:val="false"/>
          <w:strike w:val="false"/>
          <w:spacing w:val="0"/>
          <w:u w:val="none"/>
        </w:rPr>
        <w:t>教科书生成流程 (10B)：</w:t>
      </w:r>
    </w:p>
    <w:p>
      <w:pPr>
        <w:pBdr/>
        <w:snapToGrid/>
        <w:spacing w:line="240"/>
        <w:ind w:left="1216"/>
        <w:rPr>
          <w:i w:val="false"/>
          <w:strike w:val="false"/>
          <w:spacing w:val="0"/>
          <w:u w:val="none"/>
        </w:rPr>
      </w:pPr>
      <w:r>
        <w:rPr>
          <w:i w:val="false"/>
          <w:strike w:val="false"/>
          <w:spacing w:val="0"/>
          <w:u w:val="none"/>
        </w:rPr>
        <w:t>（1）教科书是使用 phi-1和 phi-1.5 论文中提到的方法创建的；</w:t>
      </w:r>
    </w:p>
    <w:p>
      <w:pPr>
        <w:pBdr/>
        <w:snapToGrid/>
        <w:spacing w:line="240"/>
        <w:ind w:left="1216"/>
        <w:rPr>
          <w:i w:val="false"/>
          <w:strike w:val="false"/>
          <w:spacing w:val="0"/>
          <w:u w:val="none"/>
        </w:rPr>
      </w:pPr>
      <w:r>
        <w:rPr>
          <w:i w:val="false"/>
          <w:strike w:val="false"/>
          <w:spacing w:val="0"/>
          <w:u w:val="none"/>
        </w:rPr>
        <w:t>（2）从维基百科中过滤主题并生成相关主题；</w:t>
      </w:r>
    </w:p>
    <w:p>
      <w:pPr>
        <w:pBdr/>
        <w:snapToGrid/>
        <w:spacing w:line="240"/>
        <w:ind w:left="1216"/>
        <w:rPr>
          <w:i w:val="false"/>
          <w:strike w:val="false"/>
          <w:spacing w:val="0"/>
          <w:u w:val="none"/>
        </w:rPr>
      </w:pPr>
      <w:r>
        <w:rPr>
          <w:i w:val="false"/>
          <w:strike w:val="false"/>
          <w:spacing w:val="0"/>
          <w:u w:val="none"/>
        </w:rPr>
        <w:t>（3）使用 Python、Java、C、C++、JavaScript、PHP 和 C 语言为每个主题提供 45 个提示的多样化语言目录；</w:t>
      </w:r>
    </w:p>
    <w:p>
      <w:pPr>
        <w:pBdr/>
        <w:snapToGrid/>
        <w:spacing w:line="240"/>
        <w:ind w:left="1216"/>
        <w:rPr>
          <w:i w:val="false"/>
          <w:strike w:val="false"/>
          <w:spacing w:val="0"/>
          <w:u w:val="none"/>
        </w:rPr>
      </w:pPr>
      <w:r>
        <w:rPr>
          <w:i w:val="false"/>
          <w:strike w:val="false"/>
          <w:spacing w:val="0"/>
          <w:u w:val="none"/>
        </w:rPr>
        <w:t>（4）为每个主题生成 90 本教科书，其中各部分采用随机选择的语气和包使用组合；</w:t>
      </w:r>
    </w:p>
    <w:p>
      <w:pPr>
        <w:pBdr>
          <w:bottom/>
        </w:pBdr>
        <w:snapToGrid/>
        <w:spacing w:line="240"/>
        <w:ind w:left="1216"/>
        <w:rPr/>
      </w:pPr>
      <w:r>
        <w:rPr>
          <w:i w:val="false"/>
          <w:strike w:val="false"/>
          <w:spacing w:val="0"/>
          <w:u w:val="none"/>
        </w:rPr>
        <w:t>（5）GPT-4 API 评估产生了高质量的教科书（平均分数：4.02）和代码（分数：3.97）</w:t>
      </w:r>
    </w:p>
    <w:p>
      <w:pPr>
        <w:numPr/>
        <w:pBdr/>
        <w:snapToGrid/>
        <w:spacing w:line="240"/>
        <w:ind w:firstLineChars="200"/>
        <w:rPr/>
      </w:pPr>
      <w:r>
        <w:rPr/>
        <w:t xml:space="preserve">c. </w:t>
      </w:r>
      <w:r>
        <w:rPr>
          <w:b/>
        </w:rPr>
        <w:t>监督微调阶段SFT</w:t>
      </w:r>
      <w:r>
        <w:rPr/>
        <w:t>：</w:t>
      </w:r>
      <w:r>
        <w:rPr/>
        <w:t>主要目标是</w:t>
      </w:r>
      <w:r>
        <w:rPr/>
        <w:t>教会模型如何做对</w:t>
      </w:r>
      <w:r>
        <w:rPr/>
        <w:t>。其具有以下几个特性：</w:t>
      </w:r>
    </w:p>
    <w:p>
      <w:pPr>
        <w:numPr/>
        <w:pBdr/>
        <w:snapToGrid/>
        <w:spacing w:line="240"/>
        <w:ind w:leftChars="200" w:firstLineChars="200"/>
        <w:rPr>
          <w:i w:val="false"/>
          <w:strike w:val="false"/>
          <w:spacing w:val="0"/>
          <w:u w:val="none"/>
        </w:rPr>
      </w:pPr>
      <w:r>
        <w:rPr/>
        <w:t>（1）</w:t>
      </w:r>
      <w:r>
        <w:rPr>
          <w:i w:val="false"/>
          <w:strike w:val="false"/>
          <w:spacing w:val="0"/>
          <w:u w:val="none"/>
        </w:rPr>
        <w:t>多任务：利用来自各种来源的监督微调 (SFT) 数据来增强模型在基于文本的代码生成、自由格式 QA 和代码完成问题中的指令遵循能力；</w:t>
      </w:r>
    </w:p>
    <w:p>
      <w:pPr>
        <w:numPr/>
        <w:pBdr/>
        <w:snapToGrid/>
        <w:spacing w:line="240"/>
        <w:ind w:leftChars="200" w:firstLineChars="200"/>
        <w:rPr>
          <w:i w:val="false"/>
          <w:strike w:val="false"/>
          <w:spacing w:val="0"/>
          <w:u w:val="none"/>
        </w:rPr>
      </w:pPr>
      <w:r>
        <w:rPr>
          <w:i w:val="false"/>
          <w:strike w:val="false"/>
          <w:spacing w:val="0"/>
          <w:u w:val="none"/>
        </w:rPr>
        <w:t>（2）模型自适应：</w:t>
      </w:r>
      <w:r>
        <w:rPr>
          <w:i w:val="false"/>
          <w:strike w:val="false"/>
          <w:spacing w:val="0"/>
          <w:u w:val="none"/>
        </w:rPr>
        <w:t>模型的</w:t>
      </w:r>
      <w:r>
        <w:rPr>
          <w:i w:val="false"/>
          <w:strike w:val="false"/>
          <w:spacing w:val="0"/>
          <w:u w:val="none"/>
        </w:rPr>
        <w:t>进化或自我指导提示效果良好；</w:t>
      </w:r>
    </w:p>
    <w:p>
      <w:pPr>
        <w:numPr/>
        <w:pBdr/>
        <w:snapToGrid/>
        <w:spacing w:line="240"/>
        <w:ind w:leftChars="200" w:firstLineChars="200"/>
        <w:rPr>
          <w:i w:val="false"/>
          <w:strike w:val="false"/>
          <w:spacing w:val="0"/>
          <w:u w:val="none"/>
        </w:rPr>
      </w:pPr>
      <w:r>
        <w:rPr>
          <w:i w:val="false"/>
          <w:strike w:val="false"/>
          <w:spacing w:val="0"/>
          <w:u w:val="none"/>
        </w:rPr>
        <w:t>（3）多样性：</w:t>
      </w:r>
      <w:r>
        <w:rPr>
          <w:i w:val="false"/>
          <w:strike w:val="false"/>
          <w:spacing w:val="0"/>
          <w:u w:val="none"/>
        </w:rPr>
        <w:t>实际时采用多种</w:t>
      </w:r>
      <w:r>
        <w:rPr>
          <w:i w:val="false"/>
          <w:strike w:val="false"/>
          <w:spacing w:val="0"/>
          <w:u w:val="none"/>
        </w:rPr>
        <w:t>策略混合</w:t>
      </w:r>
      <w:r>
        <w:rPr>
          <w:i w:val="false"/>
          <w:strike w:val="false"/>
          <w:spacing w:val="0"/>
          <w:u w:val="none"/>
        </w:rPr>
        <w:t>微调</w:t>
      </w:r>
      <w:r>
        <w:rPr>
          <w:i w:val="false"/>
          <w:strike w:val="false"/>
          <w:spacing w:val="0"/>
          <w:u w:val="none"/>
        </w:rPr>
        <w:t>；</w:t>
      </w:r>
    </w:p>
    <w:p>
      <w:pPr>
        <w:numPr/>
        <w:pBdr>
          <w:bottom/>
        </w:pBdr>
        <w:snapToGrid/>
        <w:spacing w:line="240"/>
        <w:ind w:leftChars="200" w:firstLineChars="200"/>
        <w:rPr>
          <w:i w:val="false"/>
          <w:strike w:val="false"/>
          <w:spacing w:val="0"/>
          <w:u w:val="none"/>
        </w:rPr>
      </w:pPr>
      <w:r>
        <w:rPr>
          <w:i w:val="false"/>
          <w:strike w:val="false"/>
          <w:spacing w:val="0"/>
          <w:u w:val="none"/>
        </w:rPr>
        <w:t>（4）效率高：</w:t>
      </w:r>
      <w:r>
        <w:rPr>
          <w:i w:val="false"/>
          <w:strike w:val="false"/>
          <w:spacing w:val="0"/>
          <w:u w:val="none"/>
        </w:rPr>
        <w:t>可以利用</w:t>
      </w:r>
      <w:r>
        <w:rPr>
          <w:i w:val="false"/>
          <w:strike w:val="false"/>
          <w:spacing w:val="0"/>
          <w:u w:val="none"/>
        </w:rPr>
        <w:t>LoRA</w:t>
      </w:r>
      <w:r>
        <w:rPr>
          <w:i w:val="false"/>
          <w:strike w:val="false"/>
          <w:spacing w:val="0"/>
          <w:u w:val="none"/>
        </w:rPr>
        <w:t>微调方法，减少微调的权重。</w:t>
      </w:r>
    </w:p>
    <w:p>
      <w:pPr>
        <w:numPr/>
        <w:pBdr>
          <w:bottom/>
        </w:pBdr>
        <w:snapToGrid/>
        <w:spacing w:line="240"/>
        <w:ind w:firstLineChars="200"/>
        <w:rPr>
          <w:i w:val="false"/>
          <w:strike w:val="false"/>
          <w:spacing w:val="0"/>
          <w:u w:val="none"/>
        </w:rPr>
      </w:pPr>
      <w:r>
        <w:rPr/>
        <w:t xml:space="preserve">d. </w:t>
      </w:r>
      <w:r>
        <w:rPr>
          <w:b/>
        </w:rPr>
        <w:t>DPO</w:t>
      </w:r>
      <w:r>
        <w:rPr/>
        <w:t>：</w:t>
      </w:r>
      <w:r>
        <w:rPr/>
        <w:t>主要目标是</w:t>
      </w:r>
      <w:r>
        <w:rPr/>
        <w:t>教会模型识别错的方面</w:t>
      </w:r>
      <w:r>
        <w:rPr/>
        <w:t>。</w:t>
      </w:r>
      <w:r>
        <w:rPr>
          <w:i w:val="false"/>
          <w:strike w:val="false"/>
          <w:spacing w:val="0"/>
          <w:u w:val="none"/>
        </w:rPr>
        <w:t>传统的 RLHF包括三个阶段：监督微调 (SFT)、偏好采样和奖励学习以及 RL 优化。DPO将奖励函数的损失函数转换为策略的损失函数。</w:t>
      </w:r>
    </w:p>
    <w:p>
      <w:pPr>
        <w:pBdr/>
        <w:snapToGrid/>
        <w:spacing w:line="240"/>
        <w:ind w:firstLineChars="200"/>
        <w:rPr/>
      </w:pPr>
      <w:r>
        <w:rPr/>
        <w:drawing>
          <wp:inline distT="0" distB="0" distL="0" distR="0">
            <wp:extent cx="5278120" cy="1197017"/>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tretch/>
                  </pic:blipFill>
                  <pic:spPr>
                    <a:xfrm>
                      <a:off x="0" y="0"/>
                      <a:ext cx="5278120" cy="1197017"/>
                    </a:xfrm>
                    <a:prstGeom prst="rect">
                      <a:avLst/>
                    </a:prstGeom>
                  </pic:spPr>
                </pic:pic>
              </a:graphicData>
            </a:graphic>
          </wp:inline>
        </w:drawing>
      </w:r>
    </w:p>
    <w:p>
      <w:pPr>
        <w:pBdr/>
        <w:snapToGrid/>
        <w:spacing w:line="240"/>
        <w:ind w:firstLineChars="200"/>
        <w:rPr/>
      </w:pPr>
      <w:r>
        <w:rPr/>
        <w:t xml:space="preserve">e. </w:t>
      </w:r>
      <w:r>
        <w:rPr>
          <w:b/>
        </w:rPr>
        <w:t>智能体Agent</w:t>
      </w:r>
      <w:r>
        <w:rPr/>
        <w:t>：</w:t>
      </w:r>
    </w:p>
    <w:p>
      <w:pPr>
        <w:snapToGrid/>
        <w:spacing w:line="240"/>
        <w:ind w:leftChars="200" w:firstLineChars="200"/>
        <w:rPr/>
      </w:pPr>
      <w:r>
        <w:rPr>
          <w:i w:val="false"/>
          <w:strike w:val="false"/>
          <w:spacing w:val="0"/>
          <w:u w:val="none"/>
        </w:rPr>
        <w:t>1、单代理单工具：高级数据分析（ADA，以前称为代码解释器）</w:t>
      </w:r>
    </w:p>
    <w:p>
      <w:pPr>
        <w:snapToGrid/>
        <w:spacing w:line="240"/>
        <w:ind w:leftChars="200" w:firstLineChars="200"/>
        <w:rPr/>
      </w:pPr>
      <w:r>
        <w:rPr>
          <w:i w:val="false"/>
          <w:strike w:val="false"/>
          <w:spacing w:val="0"/>
          <w:u w:val="none"/>
        </w:rPr>
        <w:t>2、单代理多工具：插件（基于推理）</w:t>
      </w:r>
    </w:p>
    <w:p>
      <w:pPr>
        <w:pBdr>
          <w:bottom/>
        </w:pBdr>
        <w:snapToGrid/>
        <w:spacing w:line="240"/>
        <w:ind w:leftChars="200" w:firstLineChars="200"/>
        <w:rPr/>
      </w:pPr>
      <w:r>
        <w:rPr>
          <w:i w:val="false"/>
          <w:strike w:val="false"/>
          <w:spacing w:val="0"/>
          <w:u w:val="none"/>
        </w:rPr>
        <w:t>3、多代理多工具：GPT（如GPT4）和 基于学习的GPT 存储</w:t>
      </w:r>
    </w:p>
    <w:p>
      <w:pPr>
        <w:pBdr/>
        <w:snapToGrid/>
        <w:spacing w:line="240"/>
        <w:ind w:firstLineChars="200"/>
        <w:rPr>
          <w:i w:val="false"/>
          <w:strike w:val="false"/>
          <w:spacing w:val="0"/>
          <w:u w:val="none"/>
        </w:rPr>
      </w:pPr>
      <w:r>
        <w:rPr/>
        <w:t xml:space="preserve">f. </w:t>
      </w:r>
      <w:r>
        <w:rPr>
          <w:b/>
        </w:rPr>
        <w:t>智能体通信Agent Communication</w:t>
      </w:r>
      <w:r>
        <w:rPr/>
        <w:t>：</w:t>
      </w:r>
      <w:r>
        <w:rPr>
          <w:i w:val="false"/>
          <w:strike w:val="false"/>
          <w:spacing w:val="0"/>
          <w:u w:val="none"/>
        </w:rPr>
        <w:t>经过微调的 LLM（expert）可能会经历某些能力的下降（灾难性遗忘），一个潜在的解决方案是将general LLM 与expert LLM 协作，例如通过多代理对话进行协同。</w:t>
      </w:r>
    </w:p>
    <w:p>
      <w:pPr>
        <w:pBdr>
          <w:bottom/>
        </w:pBdr>
        <w:snapToGrid/>
        <w:spacing w:line="240"/>
        <w:ind w:leftChars="0" w:firstLineChars="200"/>
        <w:rPr>
          <w:i w:val="false"/>
          <w:strike w:val="false"/>
          <w:spacing w:val="0"/>
          <w:u w:val="none"/>
        </w:rPr>
      </w:pPr>
      <w:r>
        <w:rPr>
          <w:i w:val="false"/>
          <w:strike w:val="false"/>
          <w:spacing w:val="0"/>
          <w:u w:val="none"/>
        </w:rPr>
        <w:t>我们的解决方案：</w:t>
      </w:r>
      <w:r>
        <w:rPr>
          <w:b/>
          <w:i w:val="false"/>
          <w:strike w:val="false"/>
          <w:spacing w:val="0"/>
          <w:u w:val="none"/>
        </w:rPr>
        <w:t>Expert-Token-Routing</w:t>
      </w:r>
      <w:r>
        <w:rPr>
          <w:i w:val="false"/>
          <w:strike w:val="false"/>
          <w:spacing w:val="0"/>
          <w:u w:val="none"/>
        </w:rPr>
        <w:t>：</w:t>
      </w:r>
      <w:r>
        <w:rPr>
          <w:rFonts w:ascii="微软雅黑" w:hAnsi="微软雅黑" w:eastAsia="微软雅黑" w:cs="微软雅黑"/>
          <w:i w:val="false"/>
          <w:strike w:val="false"/>
          <w:color w:val="000000"/>
          <w:u w:val="none"/>
        </w:rPr>
        <w:t>用于解决精调LLM（专家模型）能力下降的问题。该方法通过将专家模型以特殊令牌的形式嵌入到元模型（Meta LLM）的词汇表中，实现通用模型与专家模型的高效协作。用户的问题首先由元模型解析，随后动态路由到最适合的专家模型完成任务，并返回精准答案。这种机制有效避免了灾难性遗忘，同时增强了模型的灵活性与多任务处理能力，为构建更强大的协作式生成式AI提供了新的方向。</w:t>
      </w:r>
      <w:r>
        <w:rPr>
          <w:i w:val="false"/>
          <w:strike w:val="false"/>
          <w:spacing w:val="0"/>
          <w:u w:val="none"/>
        </w:rPr>
        <w:t xml:space="preserve"> </w:t>
      </w:r>
    </w:p>
    <w:p>
      <w:pPr>
        <w:pBdr>
          <w:bottom/>
        </w:pBdr>
        <w:snapToGrid/>
        <w:spacing w:line="240"/>
        <w:ind/>
        <w:rPr/>
      </w:pPr>
      <w:r>
        <w:rPr/>
        <w:drawing>
          <wp:inline distT="0" distB="0" distL="0" distR="0">
            <wp:extent cx="5276850" cy="2121349"/>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rcRect l="0" t="0" r="0" b="447"/>
                    <a:stretch/>
                  </pic:blipFill>
                  <pic:spPr>
                    <a:xfrm rot="0">
                      <a:off x="0" y="0"/>
                      <a:ext cx="5276850" cy="2121349"/>
                    </a:xfrm>
                    <a:prstGeom prst="rect">
                      <a:avLst/>
                    </a:prstGeom>
                  </pic:spPr>
                </pic:pic>
              </a:graphicData>
            </a:graphic>
          </wp:inline>
        </w:drawing>
      </w:r>
    </w:p>
    <w:p>
      <w:pPr>
        <w:pStyle w:val="000004"/>
        <w:rPr/>
      </w:pPr>
      <w:r>
        <w:rPr/>
        <w:t>1.3.4. 小模型的必要性分析</w:t>
      </w:r>
    </w:p>
    <w:p>
      <w:pPr>
        <w:pBdr/>
        <w:snapToGrid/>
        <w:spacing w:line="240"/>
        <w:ind w:firstLineChars="0"/>
        <w:rPr>
          <w:i w:val="false"/>
          <w:strike w:val="false"/>
          <w:spacing w:val="0"/>
          <w:u w:val="none"/>
        </w:rPr>
      </w:pPr>
      <w:r>
        <w:rPr/>
        <w:tab/>
      </w:r>
      <w:r>
        <w:rPr>
          <w:i w:val="false"/>
          <w:strike w:val="false"/>
          <w:spacing w:val="0"/>
          <w:u w:val="none"/>
        </w:rPr>
        <w:t>预计到 2032 年，边缘 AI 市场规模将达到 1436 亿美元，复合年增长率为 25.9%，这主要得益于对低延迟处理、能源效率、隐私和 AI 去中心化的需求不断增长。</w:t>
      </w:r>
    </w:p>
    <w:p>
      <w:pPr>
        <w:pBdr/>
        <w:snapToGrid/>
        <w:spacing w:line="240"/>
        <w:ind w:firstLineChars="0"/>
        <w:rPr/>
      </w:pPr>
      <w:r>
        <w:rPr/>
        <w:drawing>
          <wp:inline distT="0" distB="0" distL="0" distR="0">
            <wp:extent cx="5278120" cy="1604242"/>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tretch/>
                  </pic:blipFill>
                  <pic:spPr>
                    <a:xfrm>
                      <a:off x="0" y="0"/>
                      <a:ext cx="5278120" cy="1604242"/>
                    </a:xfrm>
                    <a:prstGeom prst="rect">
                      <a:avLst/>
                    </a:prstGeom>
                  </pic:spPr>
                </pic:pic>
              </a:graphicData>
            </a:graphic>
          </wp:inline>
        </w:drawing>
      </w:r>
    </w:p>
    <w:p>
      <w:pPr>
        <w:pBdr/>
        <w:snapToGrid/>
        <w:spacing w:line="240"/>
        <w:ind w:firstLineChars="200"/>
        <w:rPr>
          <w:i w:val="false"/>
          <w:strike w:val="false"/>
          <w:spacing w:val="0"/>
          <w:u w:val="none"/>
        </w:rPr>
      </w:pPr>
      <w:r>
        <w:rPr/>
        <w:t>模型蒸馏</w:t>
      </w:r>
      <w:r>
        <w:rPr/>
        <w:t>：通过</w:t>
      </w:r>
      <w:r>
        <w:rPr>
          <w:i w:val="false"/>
          <w:strike w:val="false"/>
          <w:spacing w:val="0"/>
          <w:u w:val="none"/>
        </w:rPr>
        <w:t>引入一种无需数据的新方法SiD，可将预训练的扩散模型提炼为单步生成器，从而改进 FID 和 IS 指标，同时将计算成本降低 30% 以上。SiD 通过最小化分数匹配损失进行提炼，在噪声水平上对齐真实分数和生成分数，有望实现统一的 GenAI 提炼范式。</w:t>
      </w:r>
      <w:r>
        <w:rPr>
          <w:i w:val="false"/>
          <w:strike w:val="false"/>
          <w:spacing w:val="0"/>
          <w:u w:val="none"/>
        </w:rPr>
        <w:t>案例：</w:t>
      </w:r>
      <w:r>
        <w:rPr/>
        <w:t>GPT-4v是基于goole 的Flamingo结构来的</w:t>
      </w:r>
      <w:r>
        <w:rPr/>
        <w:t>，</w:t>
      </w:r>
      <w:r>
        <w:rPr/>
        <w:t>InfiMM</w:t>
      </w:r>
      <w:r>
        <w:rPr>
          <w:i w:val="false"/>
          <w:strike w:val="false"/>
          <w:spacing w:val="0"/>
          <w:u w:val="none"/>
        </w:rPr>
        <w:t>在多模态推理中排名第一，使用 Flamingo 架构和 Vision Language 连接器中的自回归，实现多种模态。</w:t>
      </w:r>
    </w:p>
    <w:p>
      <w:pPr>
        <w:numPr>
          <w:ilvl w:val="0"/>
          <w:numId w:val="7"/>
        </w:numPr>
        <w:pBdr>
          <w:bottom/>
        </w:pBdr>
        <w:snapToGrid/>
        <w:spacing w:line="240"/>
        <w:ind/>
        <w:rPr>
          <w:i w:val="false"/>
          <w:strike w:val="false"/>
          <w:spacing w:val="0"/>
          <w:u w:val="none"/>
        </w:rPr>
      </w:pPr>
      <w:r>
        <w:rPr>
          <w:i w:val="false"/>
          <w:strike w:val="false"/>
          <w:spacing w:val="0"/>
          <w:u w:val="none"/>
        </w:rPr>
        <w:t>低资源推理与学习：采用LEGO式模块架构，通过模块堆叠与跳跃实现高效推理，显著降低60%的GPU资源消耗。案例：</w:t>
      </w:r>
      <w:r>
        <w:rPr>
          <w:i w:val="false"/>
          <w:strike w:val="false"/>
          <w:color w:val="000000"/>
          <w:u w:val="none"/>
        </w:rPr>
        <w:t>Learning Stackable and Skippable LEGO Bricks for Efficient, Reconfigurable, and Variable-Resolution Diffusion Modeling, ICLR 2024</w:t>
      </w:r>
      <w:r>
        <w:rPr>
          <w:i w:val="false"/>
          <w:strike w:val="false"/>
          <w:spacing w:val="0"/>
          <w:u w:val="none"/>
        </w:rPr>
        <w:t xml:space="preserve"> </w:t>
      </w:r>
    </w:p>
    <w:p>
      <w:pPr>
        <w:numPr/>
        <w:pBdr>
          <w:bottom/>
        </w:pBdr>
        <w:snapToGrid/>
        <w:spacing w:line="240"/>
        <w:ind w:left="160"/>
        <w:rPr>
          <w:i w:val="false"/>
          <w:strike w:val="false"/>
          <w:spacing w:val="0"/>
          <w:u w:val="none"/>
        </w:rPr>
      </w:pPr>
      <w:r>
        <w:rPr/>
        <w:drawing>
          <wp:inline distT="0" distB="0" distL="0" distR="0">
            <wp:extent cx="5278120" cy="296801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rcRect/>
                    <a:stretch/>
                  </pic:blipFill>
                  <pic:spPr>
                    <a:xfrm>
                      <a:off x="0" y="0"/>
                      <a:ext cx="5278120" cy="2968015"/>
                    </a:xfrm>
                    <a:prstGeom prst="rect">
                      <a:avLst/>
                    </a:prstGeom>
                    <a:ln/>
                  </pic:spPr>
                </pic:pic>
              </a:graphicData>
            </a:graphic>
          </wp:inline>
        </w:drawing>
      </w:r>
    </w:p>
    <w:p>
      <w:pPr>
        <w:numPr/>
        <w:pBdr/>
        <w:snapToGrid/>
        <w:spacing w:line="240"/>
        <w:ind w:left="160"/>
        <w:rPr>
          <w:i w:val="false"/>
          <w:strike w:val="false"/>
          <w:spacing w:val="0"/>
          <w:u w:val="none"/>
        </w:rPr>
      </w:pPr>
    </w:p>
    <w:p>
      <w:pPr>
        <w:numPr>
          <w:ilvl w:val="0"/>
          <w:numId w:val="8"/>
        </w:numPr>
        <w:pBdr>
          <w:bottom/>
        </w:pBdr>
        <w:snapToGrid/>
        <w:spacing w:line="240"/>
        <w:ind/>
        <w:rPr/>
      </w:pPr>
      <w:r>
        <w:rPr>
          <w:i w:val="false"/>
          <w:strike w:val="false"/>
          <w:spacing w:val="0"/>
          <w:u w:val="none"/>
        </w:rPr>
        <w:t>统一生成式AI蒸馏范式：得分匹配技术（SiD）大幅提升生成质量，并降低计算成本超过30%。</w:t>
      </w:r>
      <w:r>
        <w:rPr/>
        <w:t>案例：Score identity Distillation: Exponentially Fast Distillation of Pretrained Diffusion Models for One-Step Generation, ICML 2024</w:t>
      </w:r>
    </w:p>
    <w:p>
      <w:pPr>
        <w:numPr>
          <w:ilvl w:val="0"/>
          <w:numId w:val="8"/>
        </w:numPr>
        <w:pBdr>
          <w:bottom/>
        </w:pBdr>
        <w:snapToGrid/>
        <w:spacing w:line="240"/>
        <w:ind/>
        <w:rPr/>
      </w:pPr>
      <w:r>
        <w:rPr>
          <w:i w:val="false"/>
          <w:strike w:val="false"/>
          <w:spacing w:val="0"/>
          <w:u w:val="none"/>
        </w:rPr>
        <w:t>多模态推理与规划。案例：InfiMM模型采用Flamingo架构，通过小规模模型实现高效多模态理解，尤其适用于视觉与语言的结合任务。</w:t>
      </w:r>
      <w:r>
        <w:rPr/>
        <w:t>InfiMM: Advancing Multimodal Understanding with an Open-Sourced Visual Language Model, ACL 2024</w:t>
      </w:r>
    </w:p>
    <w:p>
      <w:pPr>
        <w:pBdr>
          <w:bottom/>
        </w:pBdr>
        <w:snapToGrid/>
        <w:spacing w:line="240"/>
        <w:ind w:firstLineChars="200"/>
        <w:rPr/>
      </w:pPr>
    </w:p>
    <w:p>
      <w:pPr>
        <w:pStyle w:val="000004"/>
        <w:rPr/>
      </w:pPr>
      <w:r>
        <w:rPr/>
        <w:t>1.3.5 新范式：从model over data到model over models</w:t>
      </w:r>
    </w:p>
    <w:p>
      <w:pPr>
        <w:pBdr/>
        <w:snapToGrid/>
        <w:spacing w:line="240"/>
        <w:ind w:firstLineChars="0"/>
        <w:rPr/>
      </w:pPr>
      <w:r>
        <w:rPr/>
        <w:tab/>
      </w:r>
      <w:r>
        <w:rPr/>
        <w:t>杨老师预测：未来的大模型范式不会知识通过训练数据训练得到模型，而是</w:t>
      </w:r>
      <w:r>
        <w:rPr/>
        <w:t>每个领域</w:t>
      </w:r>
      <w:r>
        <w:rPr/>
        <w:t>都有</w:t>
      </w:r>
      <w:r>
        <w:rPr/>
        <w:t>sota mode</w:t>
      </w:r>
      <w:r>
        <w:rPr/>
        <w:t>l，有一个“新范式模型”</w:t>
      </w:r>
      <w:r>
        <w:rPr/>
        <w:t>从这些模型中学习——避免了处理繁杂的数据，而且很容易学学</w:t>
      </w:r>
      <w:r>
        <w:rPr/>
        <w:t>好，可能的实现：API or</w:t>
      </w:r>
      <w:r>
        <w:rPr/>
        <w:t>database-RAG</w:t>
      </w:r>
      <w:r>
        <w:rPr/>
        <w:t>。案例：</w:t>
      </w:r>
      <w:r>
        <w:rPr/>
        <w:t>bladeAI</w:t>
      </w:r>
      <w:r>
        <w:rPr/>
        <w:t>。</w:t>
      </w:r>
    </w:p>
    <w:p>
      <w:pPr>
        <w:pBdr/>
        <w:snapToGrid/>
        <w:spacing w:line="240"/>
        <w:ind w:firstLineChars="0"/>
        <w:rPr/>
      </w:pPr>
      <w:r>
        <w:rPr/>
        <w:drawing>
          <wp:inline distT="0" distB="0" distL="0" distR="0">
            <wp:extent cx="4785360" cy="984072"/>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rcRect/>
                    <a:stretch/>
                  </pic:blipFill>
                  <pic:spPr>
                    <a:xfrm>
                      <a:off x="0" y="0"/>
                      <a:ext cx="4785360" cy="984072"/>
                    </a:xfrm>
                    <a:prstGeom prst="rect">
                      <a:avLst/>
                    </a:prstGeom>
                    <a:ln/>
                  </pic:spPr>
                </pic:pic>
              </a:graphicData>
            </a:graphic>
          </wp:inline>
        </w:drawing>
      </w:r>
    </w:p>
    <w:p>
      <w:pPr>
        <w:pBdr>
          <w:bottom/>
        </w:pBdr>
        <w:snapToGrid/>
        <w:spacing w:line="240"/>
        <w:ind w:firstLineChars="0"/>
        <w:rPr/>
      </w:pPr>
      <w:r>
        <w:rPr/>
        <w:drawing>
          <wp:inline distT="0" distB="0" distL="0" distR="0">
            <wp:extent cx="5064760" cy="2506801"/>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rcRect/>
                    <a:stretch/>
                  </pic:blipFill>
                  <pic:spPr>
                    <a:xfrm>
                      <a:off x="0" y="0"/>
                      <a:ext cx="5064760" cy="2506801"/>
                    </a:xfrm>
                    <a:prstGeom prst="rect">
                      <a:avLst/>
                    </a:prstGeom>
                    <a:ln/>
                  </pic:spPr>
                </pic:pic>
              </a:graphicData>
            </a:graphic>
          </wp:inline>
        </w:drawing>
      </w:r>
    </w:p>
    <w:p>
      <w:pPr>
        <w:pBdr>
          <w:bottom/>
        </w:pBdr>
        <w:snapToGrid/>
        <w:spacing w:line="240"/>
        <w:ind w:left="776"/>
        <w:rPr/>
      </w:pPr>
      <w:r>
        <w:rPr>
          <w:i w:val="false"/>
          <w:strike w:val="false"/>
          <w:spacing w:val="0"/>
          <w:u w:val="none"/>
        </w:rPr>
        <w:t xml:space="preserve"> </w:t>
      </w:r>
    </w:p>
    <w:p>
      <w:pPr>
        <w:pBdr/>
        <w:snapToGrid/>
        <w:spacing w:line="240"/>
        <w:rPr/>
      </w:pPr>
    </w:p>
    <w:p>
      <w:pPr>
        <w:pStyle w:val="000002"/>
        <w:pBdr>
          <w:bottom/>
        </w:pBdr>
        <w:ind/>
        <w:rPr/>
      </w:pPr>
      <w:r>
        <w:rPr/>
        <w:t>2. 语音</w:t>
      </w:r>
    </w:p>
    <w:p>
      <w:pPr>
        <w:pStyle w:val="000003"/>
        <w:pBdr/>
        <w:spacing w:line="240"/>
        <w:ind w:left="0"/>
        <w:rPr/>
      </w:pPr>
      <w:r>
        <w:rPr/>
        <w:t>2.1背景</w:t>
      </w:r>
    </w:p>
    <w:p>
      <w:pPr>
        <w:pStyle w:val="000001"/>
        <w:pBdr/>
        <w:spacing w:line="240"/>
        <w:ind w:firstLineChars="200"/>
        <w:rPr/>
      </w:pPr>
      <w:r>
        <w:rPr/>
        <w:t>在与人类的交互过程中，像ChatGPT和Claude这些基于大型语言模型（LLM）的聊天应用主要处理文本的输入和输出，更多关注语义信息和逻辑信息。然而，真实的交互过程并不只有文本。为了实现更加自然的人机交互，我们需要考虑许多其他因素，例如视觉和音频输入的处理，语音输出的实现，对情感的理解和表达，交互延迟的降低等等。</w:t>
      </w:r>
    </w:p>
    <w:p>
      <w:pPr>
        <w:pStyle w:val="000003"/>
        <w:pBdr/>
        <w:spacing w:line="240"/>
        <w:ind w:left="0"/>
        <w:rPr/>
      </w:pPr>
      <w:r>
        <w:rPr/>
        <w:t xml:space="preserve">2.2语音语言模型 </w:t>
      </w:r>
    </w:p>
    <w:p>
      <w:pPr>
        <w:pStyle w:val="000001"/>
        <w:pBdr/>
        <w:spacing w:line="240"/>
        <w:ind w:firstLineChars="200"/>
        <w:rPr/>
      </w:pPr>
      <w:r>
        <w:rPr/>
        <w:t>语音语言模型(Speech Language Model, SLM)的定义是：</w:t>
      </w:r>
    </w:p>
    <w:p>
      <w:pPr>
        <w:pStyle w:val="000001"/>
        <w:numPr>
          <w:ilvl w:val="0"/>
          <w:numId w:val="9"/>
        </w:numPr>
        <w:pBdr>
          <w:bottom/>
        </w:pBdr>
        <w:spacing w:line="240"/>
        <w:rPr/>
      </w:pPr>
      <w:r>
        <w:rPr/>
        <w:t>输入和输出至少有一个是语音；</w:t>
      </w:r>
    </w:p>
    <w:p>
      <w:pPr>
        <w:pStyle w:val="000001"/>
        <w:numPr>
          <w:ilvl w:val="0"/>
          <w:numId w:val="9"/>
        </w:numPr>
        <w:pBdr/>
        <w:spacing w:line="240"/>
        <w:rPr/>
      </w:pPr>
      <w:r>
        <w:rPr/>
        <w:t>不经过微调就能处理多种语音任务；</w:t>
      </w:r>
    </w:p>
    <w:p>
      <w:pPr>
        <w:pStyle w:val="000001"/>
        <w:numPr>
          <w:ilvl w:val="0"/>
          <w:numId w:val="9"/>
        </w:numPr>
        <w:pBdr>
          <w:bottom/>
        </w:pBdr>
        <w:spacing w:line="240"/>
        <w:ind/>
        <w:rPr/>
      </w:pPr>
      <w:r>
        <w:rPr/>
        <w:t>能够遵从以自然语言给出的指令。</w:t>
      </w:r>
    </w:p>
    <w:p>
      <w:pPr>
        <w:pBdr>
          <w:bottom/>
        </w:pBdr>
        <w:snapToGrid/>
        <w:spacing w:line="240"/>
        <w:ind w:left="0" w:firstLineChars="200"/>
        <w:rPr>
          <w:rFonts w:ascii="微软雅黑" w:hAnsi="微软雅黑" w:eastAsia="微软雅黑" w:cs="微软雅黑"/>
        </w:rPr>
      </w:pPr>
      <w:r>
        <w:rPr>
          <w:rFonts w:ascii="微软雅黑" w:hAnsi="微软雅黑" w:eastAsia="微软雅黑" w:cs="微软雅黑"/>
          <w:i w:val="false"/>
          <w:strike w:val="false"/>
          <w:color w:val="000000"/>
          <w:spacing w:val="0"/>
          <w:u w:val="none"/>
        </w:rPr>
        <w:t>音频分析是SLMs的一种可能的工作模式。在音频分析任务中，模型根据指令处理输入的音频数据，其中指令输入和音频输入是相互独立的。也就是说，模型会根据文本指令对音频信息进行分析，这里的音频包括人类语音、音乐乃至任何可能的声音。</w:t>
      </w:r>
    </w:p>
    <w:p>
      <w:pPr>
        <w:pStyle w:val="000001"/>
        <w:pBdr/>
        <w:spacing w:line="240"/>
        <w:ind/>
        <w:rPr/>
      </w:pPr>
      <w:r>
        <w:rPr>
          <w:rFonts w:ascii="微软雅黑" w:hAnsi="微软雅黑" w:eastAsia="微软雅黑" w:cs="微软雅黑"/>
        </w:rPr>
        <w:tab/>
        <w:t>SLMs另一种可能的工作模式是语音聊天应用，在这种模式下，模型会依据用户的输入语音生成语音回复。下文列出了几个语音聊天应用的例子：</w:t>
      </w:r>
    </w:p>
    <w:p>
      <w:pPr>
        <w:pStyle w:val="000001"/>
        <w:numPr>
          <w:ilvl w:val="0"/>
          <w:numId w:val="10"/>
        </w:numPr>
        <w:pBdr>
          <w:bottom/>
        </w:pBdr>
        <w:spacing w:line="240"/>
        <w:rPr/>
      </w:pPr>
      <w:r>
        <w:rPr/>
        <w:t>GPT-4o Advanced Voice Mode：</w:t>
      </w:r>
      <w:r>
        <w:rPr>
          <w:rStyle w:val="000016"/>
        </w:rPr>
        <w:fldChar w:fldCharType="begin"/>
      </w:r>
      <w:r>
        <w:rPr>
          <w:rStyle w:val="000016"/>
        </w:rPr>
        <w:instrText>HYPERLINK https://openai.com/index/hello-gpt-4o/ normalLink \tdfe -10 \tdlt text \tdlf FromInput \tdsub normalLink \tdkey h9yxi4</w:instrText>
      </w:r>
      <w:r>
        <w:rPr>
          <w:rStyle w:val="000016"/>
        </w:rPr>
        <w:fldChar w:fldCharType="separate"/>
      </w:r>
      <w:r>
        <w:rPr>
          <w:rStyle w:val="000016"/>
        </w:rPr>
        <w:t>https://openai.com/index/hello-gpt-4o/</w:t>
      </w:r>
      <w:r>
        <w:rPr/>
        <w:fldChar w:fldCharType="end"/>
      </w:r>
    </w:p>
    <w:p>
      <w:pPr>
        <w:pStyle w:val="000001"/>
        <w:numPr>
          <w:ilvl w:val="0"/>
          <w:numId w:val="10"/>
        </w:numPr>
        <w:pBdr>
          <w:bottom/>
        </w:pBdr>
        <w:spacing w:line="240"/>
        <w:rPr/>
      </w:pPr>
      <w:r>
        <w:rPr/>
        <w:t>Moshi：</w:t>
      </w:r>
      <w:r>
        <w:rPr>
          <w:rStyle w:val="000016"/>
        </w:rPr>
        <w:fldChar w:fldCharType="begin"/>
      </w:r>
      <w:r>
        <w:rPr>
          <w:rStyle w:val="000016"/>
        </w:rPr>
        <w:instrText>HYPERLINK https://moshi.chat/ normalLink \tdfe -10 \tdlt text \tdlf FromInput \tdsub normalLink \tdkey 4p3p6w</w:instrText>
      </w:r>
      <w:r>
        <w:rPr>
          <w:rStyle w:val="000016"/>
        </w:rPr>
        <w:fldChar w:fldCharType="separate"/>
      </w:r>
      <w:r>
        <w:rPr>
          <w:rStyle w:val="000016"/>
        </w:rPr>
        <w:t>https://moshi.chat/</w:t>
      </w:r>
      <w:r>
        <w:rPr/>
        <w:fldChar w:fldCharType="end"/>
      </w:r>
    </w:p>
    <w:p>
      <w:pPr>
        <w:pStyle w:val="000001"/>
        <w:numPr>
          <w:ilvl w:val="0"/>
          <w:numId w:val="10"/>
        </w:numPr>
        <w:pBdr/>
        <w:spacing w:line="240"/>
        <w:rPr/>
      </w:pPr>
      <w:r>
        <w:rPr/>
        <w:t>GLM-4-Voice：</w:t>
      </w:r>
      <w:r>
        <w:rPr>
          <w:rStyle w:val="000016"/>
        </w:rPr>
        <w:fldChar w:fldCharType="begin"/>
      </w:r>
      <w:r>
        <w:rPr>
          <w:rStyle w:val="000016"/>
        </w:rPr>
        <w:instrText>HYPERLINK https://github.com/THUDM/GLM-4-Voice normalLink \tdfe -10 \tdlt text \tdlf FromInput \tdsub normalLink \tdkey nzynds</w:instrText>
      </w:r>
      <w:r>
        <w:rPr>
          <w:rStyle w:val="000016"/>
        </w:rPr>
        <w:fldChar w:fldCharType="separate"/>
      </w:r>
      <w:r>
        <w:rPr>
          <w:rStyle w:val="000016"/>
        </w:rPr>
        <w:t>https://github.com/THUDM/GLM-4-Voice</w:t>
      </w:r>
      <w:r>
        <w:rPr/>
        <w:fldChar w:fldCharType="end"/>
      </w:r>
    </w:p>
    <w:p>
      <w:pPr>
        <w:pStyle w:val="000001"/>
        <w:pBdr/>
        <w:spacing w:line="240"/>
        <w:ind w:leftChars="200" w:firstLineChars="0"/>
        <w:rPr/>
      </w:pPr>
      <w:r>
        <w:rPr/>
        <w:t>在本节内容中，我们将主要聚焦于语音聊天应用。</w:t>
      </w:r>
    </w:p>
    <w:p>
      <w:pPr>
        <w:pStyle w:val="000001"/>
        <w:pBdr>
          <w:bottom/>
        </w:pBdr>
        <w:spacing w:line="240"/>
        <w:ind w:leftChars="0" w:firstLineChars="200"/>
        <w:rPr/>
      </w:pPr>
      <w:r>
        <w:rPr/>
        <w:t>除了输入输出形式的不同外，语音聊天应用（以语音为输入和输出）相对于文本聊天应用（以文本为输入和输出）还有一个重要的区别，那就是前者不仅需要关注回复内容的正确性，还需要关注生成的语音是否能够满足使用者的需要。</w:t>
      </w:r>
    </w:p>
    <w:p>
      <w:pPr>
        <w:pStyle w:val="000001"/>
        <w:numPr/>
        <w:pBdr/>
        <w:spacing w:line="240"/>
        <w:ind w:leftChars="0" w:firstLineChars="200"/>
        <w:rPr/>
      </w:pPr>
      <w:r>
        <w:rPr/>
        <w:t>语音聊天应用的一个baseline是语音识别（ASR），文本语言模型（Text LLM）和语音合成（TTS）三种模型的级联系统。其中ASR模型负责将用户的语音输入转化成文本输入，随后Text LLM根据文本输入生成文本回复，最后TTS模型根据文本回复生成相应的语音回复。</w:t>
      </w:r>
    </w:p>
    <w:p>
      <w:pPr>
        <w:pStyle w:val="000001"/>
        <w:numPr/>
        <w:pBdr/>
        <w:spacing w:line="240"/>
        <w:ind w:leftChars="0" w:firstLineChars="200"/>
        <w:rPr/>
      </w:pPr>
      <w:r>
        <w:rPr/>
        <w:t>然而，在实际应用中，这种简单的级联系统存在一些问题。</w:t>
      </w:r>
    </w:p>
    <w:p>
      <w:pPr>
        <w:pStyle w:val="000001"/>
        <w:numPr/>
        <w:pBdr/>
        <w:spacing w:line="240"/>
        <w:ind w:leftChars="0" w:firstLineChars="200"/>
        <w:rPr/>
      </w:pPr>
      <w:r>
        <w:rPr/>
        <w:t>首先，在语音识别的过程中存在语义信息的丢失，包括可能发生的语义错误，例如ASR模型将"I know what you mean"识别成"I know what you man"；另外语音识别还可能造成情感信息的丢失，例如用户以讽刺口吻说出"Oh, great"表达沮丧时，将语音转化成文本会丢失沮丧的情感信息。</w:t>
      </w:r>
    </w:p>
    <w:p>
      <w:pPr>
        <w:pStyle w:val="000001"/>
        <w:numPr/>
        <w:pBdr/>
        <w:spacing w:line="240"/>
        <w:ind w:leftChars="0" w:firstLineChars="200"/>
        <w:rPr/>
      </w:pPr>
      <w:r>
        <w:rPr/>
        <w:t>第二个问题是语音合成过程中存在的副语言信息的丢失（如语速、情感等）。例如，当用户输入“快速地阅读一个绕口令” 时，语音合成模型可能只会以正常的语调和速度输出。</w:t>
      </w:r>
    </w:p>
    <w:p>
      <w:pPr>
        <w:pStyle w:val="000001"/>
        <w:numPr/>
        <w:pBdr>
          <w:bottom/>
        </w:pBdr>
        <w:spacing w:line="240"/>
        <w:ind w:leftChars="0" w:firstLineChars="200"/>
        <w:rPr/>
      </w:pPr>
      <w:r>
        <w:rPr/>
        <w:t>另外，级联方案还存在较高的延迟问题。假设三个模型分别存在1s的延迟，级联之后的延迟将达到3s，这在实际的人机交互过程中可能带来较为糟糕的用户体验。</w:t>
      </w:r>
    </w:p>
    <w:p>
      <w:pPr>
        <w:pStyle w:val="000001"/>
        <w:numPr/>
        <w:pBdr/>
        <w:spacing w:line="240"/>
        <w:ind w:leftChars="0" w:firstLineChars="200"/>
        <w:rPr/>
      </w:pPr>
      <w:r>
        <w:rPr/>
        <w:t>端到端语音聊天机器人是一种能够同时处理语音输入和输出的模型，它避免了模态转换过程中的信息丢失，并能以较低的延迟完成交互。目前，实现这样的端到端语音模型存在的困难主要包括语音表征的形式、预训练过程中的挑战，以及人机交互的自然性。</w:t>
      </w:r>
    </w:p>
    <w:p>
      <w:pPr>
        <w:pStyle w:val="000004"/>
        <w:numPr/>
        <w:spacing w:line="240"/>
        <w:rPr/>
      </w:pPr>
      <w:r>
        <w:rPr/>
        <w:t>2.2.1 语音的表示</w:t>
      </w:r>
    </w:p>
    <w:p>
      <w:pPr>
        <w:pStyle w:val="000001"/>
        <w:numPr/>
        <w:pBdr>
          <w:bottom/>
        </w:pBdr>
        <w:spacing w:line="240"/>
        <w:ind w:leftChars="0" w:firstLineChars="200"/>
        <w:rPr/>
      </w:pPr>
      <w:r>
        <w:rPr/>
        <w:t>在文本的标记化（Tokenization）过程中，我们会使用字符对合并算法（BPE）对文本进行分词，并将词表与标记进行对应，从而将原本的字符序列转化为标记序列。但是，当输入是音频的波形时，我们应该如何将其转化成标记序列呢？</w:t>
      </w:r>
    </w:p>
    <w:p>
      <w:pPr>
        <w:pStyle w:val="000001"/>
        <w:numPr/>
        <w:pBdr/>
        <w:spacing w:line="240"/>
        <w:ind w:leftChars="0" w:firstLineChars="200"/>
        <w:rPr/>
      </w:pPr>
      <w:r>
        <w:rPr/>
        <w:t>在语音的表示中，关键特征可以分为语义信息、副语言信息（如韵律、情感），以及非语音信息（如音乐、背景声）。通常而言，对于处理人类语音的模型而言，语义信息的重要性大于情感信息，远大于非语音信息。</w:t>
      </w:r>
    </w:p>
    <w:p>
      <w:pPr>
        <w:pStyle w:val="000001"/>
        <w:numPr/>
        <w:pBdr/>
        <w:spacing w:line="240"/>
        <w:ind w:leftChars="0" w:firstLineChars="200"/>
        <w:rPr/>
      </w:pPr>
      <w:r>
        <w:rPr/>
        <w:t>对语音模型而言，语音表示的目标是得到离散化的标记序列。对于某个固定的输入，存在着多种不同的可能的输出，离散化的标记对于应用LLM已有的建模算法进行序列生成是十分关键的。</w:t>
      </w:r>
    </w:p>
    <w:p>
      <w:pPr>
        <w:pStyle w:val="000001"/>
        <w:numPr/>
        <w:pBdr/>
        <w:spacing w:line="240"/>
        <w:ind w:leftChars="0" w:firstLineChars="200"/>
        <w:rPr/>
      </w:pPr>
      <w:r>
        <w:rPr/>
        <w:t>那么，我们应该如何得到语音的离散化标记呢？我们可以利用向量量化（Vector Quantization，VQ）算法将连续的向量表示转换为离散的变量。</w:t>
      </w:r>
    </w:p>
    <w:p>
      <w:pPr>
        <w:pStyle w:val="000001"/>
        <w:numPr/>
        <w:pBdr/>
        <w:spacing w:line="240"/>
        <w:ind w:leftChars="0" w:firstLineChars="200"/>
        <w:rPr>
          <w:vertAlign w:val="baseline"/>
        </w:rPr>
      </w:pPr>
      <w:r>
        <w:rPr/>
        <w:t>在VQ算法中，码本（codebook）是一组预定义的向量集合，每个向量称为码字。码本e是大小为K×D的实数矩阵，其中K是码本中码字的个数，而D是每个码字的维数。量化就是将输入向量映射到最接近的码字的过程。对于前置的神经网络输出的一个D维向量z，VQ算法会在码本中找到与之距离最近的码字e</w:t>
      </w:r>
      <w:r>
        <w:rPr>
          <w:vertAlign w:val="subscript"/>
        </w:rPr>
        <w:t>i</w:t>
      </w:r>
      <w:r>
        <w:rPr/>
        <w:t>，并在之后的运算中用这个码字代替原来的向量z（通常用z</w:t>
      </w:r>
      <w:r>
        <w:rPr>
          <w:vertAlign w:val="subscript"/>
        </w:rPr>
        <w:t>q</w:t>
      </w:r>
      <w:r>
        <w:rPr>
          <w:vertAlign w:val="baseline"/>
        </w:rPr>
        <w:t>表示）。</w:t>
      </w:r>
    </w:p>
    <w:p>
      <w:pPr>
        <w:pStyle w:val="000001"/>
        <w:numPr/>
        <w:pBdr/>
        <w:spacing w:line="240"/>
        <w:ind w:leftChars="0" w:firstLineChars="200"/>
        <w:rPr>
          <w:vertAlign w:val="baseline"/>
        </w:rPr>
      </w:pPr>
      <w:r>
        <w:rPr>
          <w:vertAlign w:val="baseline"/>
        </w:rPr>
        <w:t>VQ算法可以用于任意神经网络，一个常见的应用是向量量化变分自编码器（VQVAE）。离散化表示的优点包括更适合自回归生成任务和更高的存储效率（存储整数而非连续值）。</w:t>
      </w:r>
    </w:p>
    <w:p>
      <w:pPr>
        <w:pStyle w:val="000001"/>
        <w:numPr/>
        <w:pBdr/>
        <w:spacing w:line="240"/>
        <w:ind w:leftChars="0" w:firstLineChars="200"/>
        <w:rPr>
          <w:vertAlign w:val="baseline"/>
        </w:rPr>
      </w:pPr>
      <w:r>
        <w:rPr>
          <w:vertAlign w:val="baseline"/>
        </w:rPr>
        <w:t>利用VQ算法进行语音标记化的方法分为无监督学习方案和监督学习方案两种。</w:t>
      </w:r>
    </w:p>
    <w:p>
      <w:pPr>
        <w:pStyle w:val="000001"/>
        <w:numPr/>
        <w:pBdr>
          <w:bottom/>
        </w:pBdr>
        <w:spacing w:line="240"/>
        <w:ind w:leftChars="0" w:firstLineChars="200"/>
        <w:rPr>
          <w:vertAlign w:val="baseline"/>
        </w:rPr>
      </w:pPr>
      <w:r>
        <w:rPr>
          <w:b w:val="false"/>
          <w:vertAlign w:val="baseline"/>
        </w:rPr>
        <w:t>无监督学习的</w:t>
      </w:r>
      <w:r>
        <w:rPr>
          <w:vertAlign w:val="baseline"/>
        </w:rPr>
        <w:t>方案是将向量量化模块插入一个音频编码器中，以重建语音为训练目标。音频在输入编码器（Encoder）后，通过量化转化成离散的标记，随后经过解码器（Decoder）输出重建后的语音。这种方法的优点是能够实现最大程度的信息保留，但缺点是可能导致较高的比特率，信息的集中程度较低，编码效率不高。</w:t>
      </w:r>
    </w:p>
    <w:p>
      <w:pPr>
        <w:pStyle w:val="000001"/>
        <w:numPr/>
        <w:pBdr/>
        <w:spacing w:line="240"/>
        <w:ind w:leftChars="0" w:firstLineChars="200"/>
        <w:rPr>
          <w:vertAlign w:val="baseline"/>
        </w:rPr>
      </w:pPr>
      <w:r>
        <w:rPr>
          <w:vertAlign w:val="baseline"/>
        </w:rPr>
        <w:t>监督学习的方案则是将向量量化模块插入一个语音识别（ASR）模型，以ASR任务作为训练目标。音频输入由分块因果自注意力模块、前馈神经网络、池化层和向量量化模块组成的Tokenizer后转化成离散的标记，随后再次经历自注意力和前馈网络，最终由语音识别解码器输出识别的文本。监督学习方案的优点是能够实现低比特率的信息编码和最大程度的语义信息保留，缺点则是会丢失所有的非语音信息，副语言信息的保留也无法保证。</w:t>
      </w:r>
    </w:p>
    <w:p>
      <w:pPr>
        <w:pStyle w:val="000004"/>
        <w:numPr/>
        <w:pBdr/>
        <w:ind/>
        <w:rPr/>
      </w:pPr>
      <w:r>
        <w:rPr/>
        <w:t>2.2.2 预训练阶段的挑战</w:t>
      </w:r>
    </w:p>
    <w:p>
      <w:pPr>
        <w:pStyle w:val="000001"/>
        <w:pBdr/>
        <w:ind/>
        <w:rPr/>
      </w:pPr>
      <w:r>
        <w:rPr/>
        <w:tab/>
        <w:t>在文本语言模型的预训练中，我们的目标是让模型在文本语料库中预测下一个文本标签（text token），于是，在语音模型的预训练中，一个自然的想法是让模型在语音语料库中预测下一个语音标签（speech token）。然而，想让预训练的语音模型生成语义连贯的句子实际上是十分困难的。</w:t>
      </w:r>
    </w:p>
    <w:p>
      <w:pPr>
        <w:pStyle w:val="000001"/>
        <w:ind/>
        <w:rPr/>
      </w:pPr>
      <w:r>
        <w:rPr/>
        <w:tab/>
        <w:t>预训练语音模型的一个核心问题是语音模态的知识密度有限。与文本预训练相比，语音预训练需要处理的数据量更大。以LLaMA 3为例，LLaMA 3在拥有15T文本token的数据上进行预训练，以每分钟100个token计算，这相当于2.5B小时的语音（约285k年），语音token数可以达到450T。</w:t>
      </w:r>
    </w:p>
    <w:p>
      <w:pPr>
        <w:pStyle w:val="000001"/>
        <w:numPr/>
        <w:pBdr>
          <w:bottom/>
        </w:pBdr>
        <w:spacing w:line="240"/>
        <w:ind w:leftChars="0" w:firstLineChars="200"/>
        <w:rPr>
          <w:vertAlign w:val="baseline"/>
        </w:rPr>
      </w:pPr>
      <w:r>
        <w:rPr>
          <w:vertAlign w:val="baseline"/>
        </w:rPr>
        <w:t>为了解决语音预训练效率低下的问题，我们可以考虑将文本语言模型的知识迁移到语音模型中。一种可能的方法是轻量级对齐（类Llava架构），它通过语音编码器将语音转换为连续嵌入（embedding），并利用一个Adapter将生成的嵌入映射到文本语言模型的特征空间，结合文本指令获得文本模型的输出。该架构使用ASR数据和语音问答进行训练，在语音语言模型中是一种流行而简单的解决方案（例如Qwen-Audio就采用了这种方法）。</w:t>
      </w:r>
    </w:p>
    <w:p>
      <w:pPr>
        <w:pStyle w:val="000001"/>
        <w:numPr/>
        <w:pBdr/>
        <w:spacing w:line="240"/>
        <w:ind w:leftChars="0" w:firstLineChars="200"/>
        <w:rPr>
          <w:vertAlign w:val="baseline"/>
        </w:rPr>
      </w:pPr>
      <w:r>
        <w:rPr>
          <w:vertAlign w:val="baseline"/>
        </w:rPr>
        <w:t>不过，这种方案并没有解决如何生成语音的问题。为此，Llama-Omni / Mini-Omni的设计在上述架构中增加了文本到语音的转换模块。</w:t>
      </w:r>
    </w:p>
    <w:p>
      <w:pPr>
        <w:pStyle w:val="000001"/>
        <w:numPr/>
        <w:pBdr>
          <w:bottom/>
        </w:pBdr>
        <w:spacing w:line="240"/>
        <w:ind w:leftChars="0" w:firstLineChars="200"/>
        <w:rPr>
          <w:vertAlign w:val="baseline"/>
        </w:rPr>
      </w:pPr>
      <w:r>
        <w:rPr>
          <w:vertAlign w:val="baseline"/>
        </w:rPr>
        <w:drawing>
          <wp:inline distT="0" distB="0" distL="0" distR="0">
            <wp:extent cx="5278120" cy="5748561"/>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tretch/>
                  </pic:blipFill>
                  <pic:spPr>
                    <a:xfrm>
                      <a:off x="0" y="0"/>
                      <a:ext cx="5278120" cy="5748561"/>
                    </a:xfrm>
                    <a:prstGeom prst="rect">
                      <a:avLst/>
                    </a:prstGeom>
                  </pic:spPr>
                </pic:pic>
              </a:graphicData>
            </a:graphic>
          </wp:inline>
        </w:drawing>
      </w:r>
    </w:p>
    <w:p>
      <w:pPr>
        <w:pStyle w:val="000001"/>
        <w:numPr/>
        <w:pBdr>
          <w:bottom/>
        </w:pBdr>
        <w:spacing w:line="240"/>
        <w:ind w:leftChars="0" w:firstLineChars="200"/>
        <w:rPr>
          <w:vertAlign w:val="baseline"/>
        </w:rPr>
      </w:pPr>
      <w:r>
        <w:rPr>
          <w:vertAlign w:val="baseline"/>
        </w:rPr>
        <w:t>与前文类似，训练阶段，模型利用自动语音识别 (ASR) 数据对齐语音和文本的特征，同时支持语音输入和文本输入两种模态的训练。模型工作时，输入的语音信号经过编码器编码并通过Adapter 转化为音频token，文本输入则转化为文本token，这些token经过嵌入处理后被输入到大语言模型中。特征对齐后，模型的以并行方式进行生成，输出经过上采样和流式音频解码，最终通过声码器 (Vocoder) 输出为语音信号。</w:t>
      </w:r>
    </w:p>
    <w:p>
      <w:pPr>
        <w:pStyle w:val="000001"/>
        <w:numPr/>
        <w:pBdr/>
        <w:spacing w:line="240"/>
        <w:ind w:leftChars="0" w:firstLineChars="200"/>
        <w:rPr>
          <w:vertAlign w:val="baseline"/>
        </w:rPr>
      </w:pPr>
      <w:r>
        <w:rPr>
          <w:vertAlign w:val="baseline"/>
        </w:rPr>
        <w:t>Llama-Omni / Mini-Omni架构的优点是实现了端到端的语音转换，降低了输出延迟；缺点是由于缺乏针对语音的预训练阶段，生成的语音质量较低，缺乏情感表达。</w:t>
      </w:r>
    </w:p>
    <w:p>
      <w:pPr>
        <w:pStyle w:val="000001"/>
        <w:numPr/>
        <w:pBdr>
          <w:bottom/>
        </w:pBdr>
        <w:spacing w:line="240"/>
        <w:ind w:leftChars="0" w:firstLineChars="200"/>
        <w:rPr>
          <w:vertAlign w:val="baseline"/>
        </w:rPr>
      </w:pPr>
      <w:r>
        <w:rPr>
          <w:vertAlign w:val="baseline"/>
        </w:rPr>
        <w:t>如何通过指令生成具有丰富情感的语音呢？在探讨这个问题时，我们可以先回顾一下大语言模型是如何发展其遵循指令的能力的。这个过程可以分为两个主要步骤：一是大规模互联网语料库的预训练——模型通过学习大量的互联网文本数据，学会了如何继续撰写文档，这意味着模型能够理解语言的结构和语义，从而为生成文本打下基础；二是在特定任务上使用高质量数据进行微调，这使得模型能够更好地遵循指令来执行任务。</w:t>
      </w:r>
    </w:p>
    <w:p>
      <w:pPr>
        <w:pStyle w:val="000001"/>
        <w:numPr/>
        <w:pBdr>
          <w:bottom/>
        </w:pBdr>
        <w:spacing w:line="240"/>
        <w:ind w:leftChars="0" w:firstLineChars="200"/>
        <w:rPr>
          <w:vertAlign w:val="baseline"/>
        </w:rPr>
      </w:pPr>
      <w:r>
        <w:rPr>
          <w:vertAlign w:val="baseline"/>
        </w:rPr>
        <w:t>然而，在语音模型领域，现有的训练架构缺少了在多种音频数据上进行预训练的步骤，这使得模型难以实现音频的泛化能力。所以，生成富有情感语音的关键仍然在于音频数据上的预训练。</w:t>
      </w:r>
    </w:p>
    <w:p>
      <w:pPr>
        <w:pStyle w:val="000004"/>
        <w:numPr/>
        <w:pBdr/>
        <w:ind/>
        <w:rPr/>
      </w:pPr>
      <w:r>
        <w:rPr/>
        <w:t>2.2.3 GLM-4-Voice——迈向接近人类的端到端智能语音聊天应用</w:t>
      </w:r>
    </w:p>
    <w:p>
      <w:pPr>
        <w:pStyle w:val="000001"/>
        <w:pBdr/>
        <w:ind/>
        <w:rPr/>
      </w:pPr>
      <w:r>
        <w:rPr/>
        <w:tab/>
        <w:t>GLM-4-Voice通过在Whisper模型中插入向量量化层来实现监督语音标记化，并使用基于流匹配的解码器。它的特点包括单码本、超低比特率（每秒12.5个标记），准确保留语义信息，并保留了语速和情感等副语言信息。</w:t>
      </w:r>
    </w:p>
    <w:p>
      <w:pPr>
        <w:pStyle w:val="000001"/>
        <w:pBdr/>
        <w:ind/>
        <w:rPr/>
      </w:pPr>
      <w:r>
        <w:rPr/>
        <w:drawing>
          <wp:inline distT="0" distB="0" distL="0" distR="0">
            <wp:extent cx="5278120" cy="3974488"/>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tretch/>
                  </pic:blipFill>
                  <pic:spPr>
                    <a:xfrm>
                      <a:off x="0" y="0"/>
                      <a:ext cx="5278120" cy="3974488"/>
                    </a:xfrm>
                    <a:prstGeom prst="rect">
                      <a:avLst/>
                    </a:prstGeom>
                  </pic:spPr>
                </pic:pic>
              </a:graphicData>
            </a:graphic>
          </wp:inline>
        </w:drawing>
      </w:r>
    </w:p>
    <w:p>
      <w:pPr>
        <w:pStyle w:val="000001"/>
        <w:pBdr/>
        <w:ind/>
        <w:jc w:val="center"/>
        <w:rPr/>
      </w:pPr>
      <w:r>
        <w:rPr/>
        <w:t>GLM-4-Voice结构及效果示意</w:t>
      </w:r>
    </w:p>
    <w:p>
      <w:pPr>
        <w:pStyle w:val="000001"/>
        <w:pBdr/>
        <w:ind w:firstLineChars="200"/>
        <w:jc w:val="both"/>
        <w:rPr/>
      </w:pPr>
      <w:r>
        <w:rPr/>
        <w:t>GLM-4-Voice使用了语音-文本交叉预训练的模式，迫使模型对齐语音和文本模态。其中交叉预训练的数据是利用SpiritLM从语音-文本并行数据构建的（不过，这样做的缺点是语音-文本并行数据收集难度较大）。通过在语音和文本混合序列上的预训练，语音模型同时从语音和文本输入中学到知识，对两种模态进行了更好的对齐。</w:t>
      </w:r>
    </w:p>
    <w:p>
      <w:pPr>
        <w:pStyle w:val="000001"/>
        <w:pBdr/>
        <w:ind w:firstLineChars="200"/>
        <w:jc w:val="both"/>
        <w:rPr/>
      </w:pPr>
      <w:r>
        <w:rPr/>
        <w:t>在预训练阶段，研究人员从文本语料库中合成了600B的语音-文本交叉标记，并进行了总计1T标记的预训练。预训练的数据主要包含三种形式：语音-文本交叉数据，无监督语音数据，和语音-文本并行数据（ASR, TTS）。</w:t>
      </w:r>
    </w:p>
    <w:p>
      <w:pPr>
        <w:pStyle w:val="000001"/>
        <w:pBdr>
          <w:bottom/>
        </w:pBdr>
        <w:ind w:firstLineChars="200"/>
        <w:jc w:val="both"/>
        <w:rPr/>
      </w:pPr>
      <w:r>
        <w:rPr/>
        <w:t>在合成语音-文本交叉标记时，研究人员首先训练了一个将文本转化为音频标记的语音合成（TTS）模型，随后从文本语料库的样本中选择要转换为语音的文本跨度，再利用训练好的TTS模型将选定的文本跨度转换为语音标记，从而得到交叉数据。</w:t>
      </w:r>
    </w:p>
    <w:p>
      <w:pPr>
        <w:pStyle w:val="000001"/>
        <w:pBdr/>
        <w:ind w:firstLineChars="200"/>
        <w:jc w:val="both"/>
        <w:rPr/>
      </w:pPr>
      <w:r>
        <w:rPr/>
        <w:t>在微调阶段，由于直接从语音提问到语音回答的任务较为困难，为了提高准确性，GLM-4-Voice采用了语音输入到文本输出再到语音输出的方法，并应用流式思维来降低延迟。微调过程使用了高质量的对话数据，最终延迟达到了13个文本标记+10个语音标记，并在聊天应用的各项评估指标上得到了优越的性能。</w:t>
      </w:r>
    </w:p>
    <w:p>
      <w:pPr>
        <w:pStyle w:val="000001"/>
        <w:rPr/>
      </w:pPr>
      <w:r>
        <w:rPr/>
        <w:drawing>
          <wp:inline distT="0" distB="0" distL="0" distR="0">
            <wp:extent cx="5278120" cy="1591651"/>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5"/>
                    <a:stretch/>
                  </pic:blipFill>
                  <pic:spPr>
                    <a:xfrm>
                      <a:off x="0" y="0"/>
                      <a:ext cx="5278120" cy="1591651"/>
                    </a:xfrm>
                    <a:prstGeom prst="rect">
                      <a:avLst/>
                    </a:prstGeom>
                  </pic:spPr>
                </pic:pic>
              </a:graphicData>
            </a:graphic>
          </wp:inline>
        </w:drawing>
      </w:r>
    </w:p>
    <w:p>
      <w:pPr>
        <w:pStyle w:val="000001"/>
        <w:numPr/>
        <w:pBdr>
          <w:bottom/>
        </w:pBdr>
        <w:spacing w:line="240"/>
        <w:ind w:leftChars="0" w:firstLineChars="200"/>
        <w:rPr>
          <w:vertAlign w:val="baseline"/>
        </w:rPr>
      </w:pPr>
    </w:p>
    <w:p>
      <w:pPr>
        <w:pStyle w:val="000001"/>
        <w:numPr/>
        <w:pBdr>
          <w:bottom/>
        </w:pBdr>
        <w:spacing w:line="240"/>
        <w:ind w:leftChars="0" w:firstLineChars="200"/>
        <w:rPr>
          <w:vertAlign w:val="baseline"/>
        </w:rPr>
      </w:pPr>
    </w:p>
    <w:p>
      <w:pPr>
        <w:pStyle w:val="000001"/>
        <w:numPr/>
        <w:pBdr>
          <w:bottom/>
        </w:pBdr>
        <w:spacing w:line="240"/>
        <w:ind w:leftChars="0" w:firstLineChars="200"/>
        <w:rPr>
          <w:vertAlign w:val="baseline"/>
        </w:rPr>
      </w:pPr>
    </w:p>
    <w:p>
      <w:pPr>
        <w:pStyle w:val="000001"/>
        <w:numPr/>
        <w:pBdr>
          <w:bottom/>
        </w:pBdr>
        <w:spacing w:line="240"/>
        <w:ind w:leftChars="0" w:firstLineChars="0"/>
        <w:rPr>
          <w:vertAlign w:val="baseline"/>
        </w:rPr>
      </w:pPr>
    </w:p>
    <w:p>
      <w:pPr>
        <w:pStyle w:val="000001"/>
        <w:numPr/>
        <w:pBdr>
          <w:bottom/>
        </w:pBdr>
        <w:spacing w:line="240"/>
        <w:ind w:leftChars="0" w:firstLineChars="200"/>
        <w:rPr>
          <w:vertAlign w:val="baseline"/>
        </w:rPr>
      </w:pPr>
    </w:p>
    <w:p>
      <w:pPr>
        <w:pStyle w:val="000001"/>
        <w:numPr/>
        <w:pBdr>
          <w:bottom/>
        </w:pBdr>
        <w:spacing w:line="240"/>
        <w:ind w:leftChars="0" w:firstLineChars="200"/>
        <w:rPr>
          <w:vertAlign w:val="baseline"/>
        </w:rPr>
      </w:pPr>
    </w:p>
    <w:p>
      <w:pPr>
        <w:pStyle w:val="000001"/>
        <w:numPr/>
        <w:pBdr>
          <w:bottom/>
        </w:pBdr>
        <w:spacing w:line="240"/>
        <w:ind w:leftChars="0" w:firstLineChars="200"/>
        <w:rPr/>
      </w:pPr>
    </w:p>
    <w:p>
      <w:pPr>
        <w:pStyle w:val="000001"/>
        <w:pBdr/>
        <w:ind/>
        <w:rPr/>
      </w:pPr>
    </w:p>
    <w:p>
      <w:pPr>
        <w:pStyle w:val="000001"/>
        <w:rPr/>
      </w:pPr>
    </w:p>
    <w:p>
      <w:pPr>
        <w:rPr/>
      </w:pP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微软雅黑">
    <w:panose1 w:val="020B0503020204020204"/>
    <w:charset w:val="86" w:characterSet="ISO-8859-1"/>
    <w:family w:val="swiss"/>
    <w:pitch w:val="variable"/>
    <w:sig w:usb0="00000001" w:usb1="080E0000" w:usb2="00000016" w:usb3="00000000" w:csb0="0004001F" w:csb1="00000000"/>
  </w:font>
  <w:font w:name="Monaco">
    <w:altName w:val="Monaco"/>
    <w:panose1 w:val="00000000000000000000"/>
    <w:charset w:val="00" w:characterSet="ISO-8859-1"/>
    <w:family w:val="auto"/>
    <w:pitch w:val="variable"/>
    <w:sig w:usb0="A00002FF" w:usb1="500039FB" w:usb2="00000000" w:usb3="00000000" w:csb0="00000197" w:csb1="00000000"/>
  </w:font>
  <w:font w:name="Calibri">
    <w:panose1 w:val="020F0502020204030204"/>
    <w:charset w:val="00" w:characterSet="ISO-8859-1"/>
    <w:family w:val="swiss"/>
    <w:pitch w:val="variable"/>
    <w:sig w:usb0="00000003" w:usb1="00000000" w:usb2="00000001" w:usb3="00000000" w:csb0="0000019F" w:csb1="00000000"/>
  </w:font>
  <w:font w:name="Calibri Light">
    <w:panose1 w:val="020F0302020204030204"/>
    <w:charset w:val="00" w:characterSet="ISO-8859-1"/>
    <w:family w:val="swiss"/>
    <w:pitch w:val="variable"/>
    <w:sig w:usb0="A00002EF" w:usb1="4000207B" w:usb2="00000000" w:usb3="00000000" w:csb0="0000019F" w:csb1="00000000"/>
  </w:font>
  <w:font w:name="Arial">
    <w:panose1 w:val="020B0604020202020204"/>
    <w:charset w:val="00" w:characterSet="ISO-8859-1"/>
    <w:family w:val="swiss"/>
    <w:pitch w:val="variable"/>
    <w:sig w:usb0="E0000AFF" w:usb1="00007843" w:usb2="00000001" w:usb3="00000000" w:csb0="000001BF" w:csb1="00000000"/>
  </w:font>
  <w:font w:name="Times New Roman">
    <w:panose1 w:val="02020603050405020304"/>
    <w:charset w:val="00" w:characterSet="ISO-8859-1"/>
    <w:family w:val="roman"/>
    <w:pitch w:val="variable"/>
    <w:sig w:usb0="20002A87" w:usb1="80000000" w:usb2="00000008" w:usb3="00000000" w:csb0="000001FF" w:csb1="00000000"/>
  </w:font>
</w:fonts>
</file>

<file path=word/numbering.xml><?xml version="1.0" encoding="utf-8"?>
<w:numbering xmlns:w="http://schemas.openxmlformats.org/wordprocessingml/2006/main">
  <w:abstractNum w:abstractNumId="1">
    <w:lvl w:ilvl="2">
      <w:start w:val="1"/>
      <w:numFmt w:val="bullet"/>
      <w:lvlText w:val=""/>
      <w:lvlJc w:val="left"/>
      <w:pPr>
        <w:ind w:left="121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8">
      <w:start w:val="1"/>
      <w:numFmt w:val="bullet"/>
      <w:lvlText w:val=""/>
      <w:pPr>
        <w:ind w:left="3856" w:hanging="336"/>
      </w:pPr>
      <w:rPr>
        <w:rFonts w:hint="default" w:ascii="wingdings" w:hAnsi="wingdings" w:cs="wingdings"/>
      </w:rPr>
    </w:lvl>
    <w:lvl w:ilvl="6">
      <w:start w:val="1"/>
      <w:numFmt w:val="bullet"/>
      <w:lvlText w:val=""/>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4">
      <w:start w:val="1"/>
      <w:numFmt w:val="bullet"/>
      <w:lvlText w:val="¡"/>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pPr>
        <w:ind w:left="3416" w:hanging="336"/>
      </w:pPr>
      <w:rPr>
        <w:rFonts w:hint="default" w:ascii="wingdings" w:hAnsi="wingdings" w:cs="wingdings"/>
      </w:rPr>
    </w:lvl>
  </w:abstractNum>
  <w:abstractNum w:abstractNumId="2">
    <w:lvl w:ilvl="0">
      <w:start w:val="3"/>
      <w:numFmt w:val="decimal"/>
      <w:lvlText w:val="%1."/>
      <w:lvlJc w:val="left"/>
      <w:pPr>
        <w:ind w:left="336" w:hanging="336"/>
      </w:pPr>
      <w:rPr/>
    </w:lvl>
    <w:lvl w:ilvl="6">
      <w:start w:val="1"/>
      <w:numFmt w:val="decimal"/>
      <w:lvlText w:val="%7."/>
      <w:lvlJc w:val="left"/>
      <w:pPr>
        <w:ind w:left="2976" w:hanging="336"/>
      </w:pPr>
    </w:lvl>
    <w:lvl w:ilvl="1">
      <w:start w:val="1"/>
      <w:numFmt w:val="lowerLetter"/>
      <w:lvlText w:val="%2."/>
      <w:lvlJc w:val="left"/>
      <w:pPr>
        <w:ind w:left="776" w:hanging="336"/>
      </w:pPr>
    </w:lvl>
    <w:lvl w:ilvl="4">
      <w:start w:val="1"/>
      <w:numFmt w:val="lowerLetter"/>
      <w:lvlText w:val="%5."/>
      <w:lvlJc w:val="left"/>
      <w:pPr>
        <w:ind w:left="2096" w:hanging="336"/>
      </w:pPr>
    </w:lvl>
    <w:lvl w:ilvl="7">
      <w:start w:val="1"/>
      <w:numFmt w:val="lowerLetter"/>
      <w:lvlText w:val="%8."/>
      <w:lvlJc w:val="left"/>
      <w:pPr>
        <w:ind w:left="3416" w:hanging="336"/>
      </w:pPr>
    </w:lvl>
    <w:lvl w:ilvl="2">
      <w:start w:val="1"/>
      <w:numFmt w:val="lowerRoman"/>
      <w:lvlText w:val="%3."/>
      <w:lvlJc w:val="left"/>
      <w:pPr>
        <w:ind w:left="1216" w:hanging="336"/>
      </w:pPr>
    </w:lvl>
    <w:lvl w:ilvl="5">
      <w:start w:val="1"/>
      <w:numFmt w:val="lowerRoman"/>
      <w:lvlText w:val="%6."/>
      <w:lvlJc w:val="left"/>
      <w:pPr>
        <w:ind w:left="2536" w:hanging="336"/>
      </w:pPr>
    </w:lvl>
    <w:lvl w:ilvl="8">
      <w:start w:val="1"/>
      <w:numFmt w:val="lowerRoman"/>
      <w:lvlText w:val="%9."/>
      <w:lvlJc w:val="left"/>
      <w:pPr>
        <w:ind w:left="3856" w:hanging="336"/>
      </w:pPr>
    </w:lvl>
    <w:lvl w:ilvl="3">
      <w:start w:val="1"/>
      <w:numFmt w:val="decimal"/>
      <w:lvlText w:val="%4."/>
      <w:lvlJc w:val="left"/>
      <w:pPr>
        <w:ind w:left="1656" w:hanging="336"/>
      </w:pPr>
    </w:lvl>
  </w:abstractNum>
  <w:abstractNum w:abstractNumId="3">
    <w:lvl w:ilvl="0">
      <w:start w:val="1"/>
      <w:numFmt w:val="bullet"/>
      <w:lvlText w:val=""/>
      <w:lvlJc w:val="left"/>
      <w:pPr>
        <w:ind w:left="336" w:hanging="336"/>
      </w:pPr>
      <w:rPr>
        <w:rFonts w:hint="default" w:ascii="wingdings" w:hAnsi="wingdings" w:cs="wingdings"/>
      </w:rPr>
    </w:lvl>
    <w:lvl w:ilvl="7">
      <w:start w:val="1"/>
      <w:numFmt w:val="bullet"/>
      <w:lvlText w:val="¡"/>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pPr>
        <w:ind w:left="1656" w:hanging="336"/>
      </w:pPr>
      <w:rPr>
        <w:rFonts w:hint="default" w:ascii="wingdings" w:hAnsi="wingdings" w:cs="wingdings"/>
      </w:rPr>
    </w:lvl>
    <w:lvl w:ilvl="8">
      <w:start w:val="1"/>
      <w:numFmt w:val="bullet"/>
      <w:lvlText w:val=""/>
      <w:pPr>
        <w:ind w:left="3856" w:hanging="336"/>
      </w:pPr>
      <w:rPr>
        <w:rFonts w:hint="default" w:ascii="wingdings" w:hAnsi="wingdings" w:cs="wingdings"/>
      </w:rPr>
    </w:lvl>
    <w:lvl w:ilvl="5">
      <w:start w:val="1"/>
      <w:numFmt w:val="bullet"/>
      <w:lvlText w:val=""/>
      <w:pPr>
        <w:ind w:left="2536" w:hanging="336"/>
      </w:pPr>
      <w:rPr>
        <w:rFonts w:hint="default" w:ascii="wingdings" w:hAnsi="wingdings" w:cs="wingdings"/>
      </w:rPr>
    </w:lvl>
    <w:lvl w:ilvl="6">
      <w:start w:val="1"/>
      <w:numFmt w:val="bullet"/>
      <w:lvlText w:val=""/>
      <w:pPr>
        <w:ind w:left="2976" w:hanging="336"/>
      </w:pPr>
      <w:rPr>
        <w:rFonts w:hint="default" w:ascii="wingdings" w:hAnsi="wingdings" w:cs="wingdings"/>
      </w:rPr>
    </w:lvl>
  </w:abstractNum>
  <w:abstractNum w:abstractNumId="4">
    <w:lvl w:ilvl="1">
      <w:start w:val="1"/>
      <w:numFmt w:val="lowerLetter"/>
      <w:lvlText w:val="%2)"/>
      <w:lvlJc w:val="left"/>
      <w:pPr>
        <w:ind w:left="1656" w:hanging="336"/>
      </w:pPr>
    </w:lvl>
    <w:lvl w:ilvl="3">
      <w:start w:val="1"/>
      <w:numFmt w:val="decimal"/>
      <w:lvlText w:val="%4、"/>
      <w:lvlJc w:val="left"/>
      <w:pPr>
        <w:ind w:left="2536" w:hanging="336"/>
      </w:pPr>
    </w:lvl>
    <w:lvl w:ilvl="5">
      <w:start w:val="1"/>
      <w:numFmt w:val="lowerRoman"/>
      <w:lvlText w:val="%6)"/>
      <w:lvlJc w:val="left"/>
      <w:pPr>
        <w:ind w:left="3416" w:hanging="336"/>
      </w:pPr>
    </w:lvl>
    <w:lvl w:ilvl="2">
      <w:start w:val="1"/>
      <w:numFmt w:val="lowerRoman"/>
      <w:lvlText w:val="%3)"/>
      <w:lvlJc w:val="left"/>
      <w:pPr>
        <w:ind w:left="2096" w:hanging="336"/>
      </w:pPr>
    </w:lvl>
    <w:lvl w:ilvl="6">
      <w:start w:val="1"/>
      <w:numFmt w:val="decimal"/>
      <w:lvlText w:val="%7、"/>
      <w:lvlJc w:val="left"/>
      <w:pPr>
        <w:ind w:left="3856" w:hanging="336"/>
      </w:pPr>
    </w:lvl>
    <w:lvl w:ilvl="4">
      <w:start w:val="1"/>
      <w:numFmt w:val="lowerLetter"/>
      <w:lvlText w:val="%5)"/>
      <w:lvlJc w:val="left"/>
      <w:pPr>
        <w:ind w:left="2976" w:hanging="336"/>
      </w:pPr>
    </w:lvl>
    <w:lvl w:ilvl="8">
      <w:start w:val="1"/>
      <w:numFmt w:val="lowerRoman"/>
      <w:lvlText w:val="%9)"/>
      <w:lvlJc w:val="left"/>
      <w:pPr>
        <w:ind w:left="4736" w:hanging="336"/>
      </w:pPr>
    </w:lvl>
    <w:lvl w:ilvl="0">
      <w:start w:val="1"/>
      <w:numFmt w:val="decimal"/>
      <w:lvlText w:val="%1、"/>
      <w:lvlJc w:val="left"/>
      <w:pPr>
        <w:ind w:left="1216" w:hanging="336"/>
      </w:pPr>
      <w:rPr/>
    </w:lvl>
    <w:lvl w:ilvl="7">
      <w:start w:val="1"/>
      <w:numFmt w:val="lowerLetter"/>
      <w:lvlText w:val="%8)"/>
      <w:lvlJc w:val="left"/>
      <w:pPr>
        <w:ind w:left="4296" w:hanging="336"/>
      </w:pPr>
    </w:lvl>
  </w:abstractNum>
  <w:abstractNum w:abstractNumId="5">
    <w:lvl w:ilvl="8">
      <w:start w:val="1"/>
      <w:numFmt w:val="bullet"/>
      <w:lvlText w:val=""/>
      <w:pPr>
        <w:ind w:left="4296" w:hanging="336"/>
      </w:pPr>
      <w:rPr>
        <w:rFonts w:hint="default" w:ascii="wingdings" w:hAnsi="wingdings" w:cs="wingdings"/>
      </w:rPr>
    </w:lvl>
    <w:lvl w:ilvl="3">
      <w:start w:val="1"/>
      <w:numFmt w:val="bullet"/>
      <w:lvlText w:val=""/>
      <w:pPr>
        <w:ind w:left="2096" w:hanging="336"/>
      </w:pPr>
      <w:rPr>
        <w:rFonts w:hint="default" w:ascii="wingdings" w:hAnsi="wingdings" w:cs="wingdings"/>
      </w:rPr>
    </w:lvl>
    <w:lvl w:ilvl="6">
      <w:start w:val="1"/>
      <w:numFmt w:val="bullet"/>
      <w:lvlText w:val=""/>
      <w:pPr>
        <w:ind w:left="34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pPr>
        <w:ind w:left="2976" w:hanging="336"/>
      </w:pPr>
      <w:rPr>
        <w:rFonts w:hint="default" w:ascii="wingdings" w:hAnsi="wingdings" w:cs="wingdings"/>
      </w:rPr>
    </w:lvl>
    <w:lvl w:ilvl="7">
      <w:start w:val="1"/>
      <w:numFmt w:val="bullet"/>
      <w:lvlText w:val="¡"/>
      <w:pPr>
        <w:ind w:left="385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abstractNum>
  <w:abstractNum w:abstractNumId="6">
    <w:lvl w:ilvl="6">
      <w:start w:val="1"/>
      <w:numFmt w:val="bullet"/>
      <w:lvlText w:val=""/>
      <w:pPr>
        <w:ind w:left="3416" w:hanging="336"/>
      </w:pPr>
      <w:rPr>
        <w:rFonts w:hint="default" w:ascii="wingdings" w:hAnsi="wingdings" w:cs="wingdings"/>
      </w:rPr>
    </w:lvl>
    <w:lvl w:ilvl="8">
      <w:start w:val="1"/>
      <w:numFmt w:val="bullet"/>
      <w:lvlText w:val=""/>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7">
      <w:start w:val="1"/>
      <w:numFmt w:val="bullet"/>
      <w:lvlText w:val="¡"/>
      <w:pPr>
        <w:ind w:left="3856" w:hanging="336"/>
      </w:pPr>
      <w:rPr>
        <w:rFonts w:hint="default" w:ascii="wingdings" w:hAnsi="wingdings" w:cs="wingdings"/>
      </w:rPr>
    </w:lvl>
    <w:lvl w:ilvl="3">
      <w:start w:val="1"/>
      <w:numFmt w:val="bullet"/>
      <w:lvlText w:val=""/>
      <w:pPr>
        <w:ind w:left="2096" w:hanging="336"/>
      </w:pPr>
      <w:rPr>
        <w:rFonts w:hint="default" w:ascii="wingdings" w:hAnsi="wingdings" w:cs="wingdings"/>
      </w:rPr>
    </w:lvl>
    <w:lvl w:ilvl="5">
      <w:start w:val="1"/>
      <w:numFmt w:val="bullet"/>
      <w:lvlText w:val=""/>
      <w:pPr>
        <w:ind w:left="2976" w:hanging="336"/>
      </w:pPr>
      <w:rPr>
        <w:rFonts w:hint="default" w:ascii="wingdings" w:hAnsi="wingdings" w:cs="wingdings"/>
      </w:rPr>
    </w:lvl>
    <w:lvl w:ilvl="0">
      <w:start w:val="1"/>
      <w:numFmt w:val="bullet"/>
      <w:lvlText w:val=""/>
      <w:lvlJc w:val="left"/>
      <w:pPr>
        <w:tabs/>
        <w:ind w:left="776" w:hanging="336"/>
      </w:pPr>
      <w:rPr>
        <w:rFonts w:hint="default" w:ascii="wingdings" w:hAnsi="wingdings" w:cs="wingdings"/>
        <w:u/>
      </w:rPr>
    </w:lvl>
  </w:abstractNum>
  <w:abstractNum w:abstractNumId="7">
    <w:lvl w:ilvl="3">
      <w:start w:val="1"/>
      <w:numFmt w:val="bullet"/>
      <w:lvlText w:val=""/>
      <w:pPr>
        <w:ind w:left="1816" w:hanging="336"/>
      </w:pPr>
      <w:rPr>
        <w:rFonts w:hint="default" w:ascii="wingdings" w:hAnsi="wingdings" w:cs="wingdings"/>
      </w:rPr>
    </w:lvl>
    <w:lvl w:ilvl="4">
      <w:start w:val="1"/>
      <w:numFmt w:val="bullet"/>
      <w:lvlText w:val="¡"/>
      <w:pPr>
        <w:ind w:left="2256" w:hanging="336"/>
      </w:pPr>
      <w:rPr>
        <w:rFonts w:hint="default" w:ascii="wingdings" w:hAnsi="wingdings" w:cs="wingdings"/>
      </w:rPr>
    </w:lvl>
    <w:lvl w:ilvl="8">
      <w:start w:val="1"/>
      <w:numFmt w:val="bullet"/>
      <w:lvlText w:val=""/>
      <w:pPr>
        <w:ind w:left="4016" w:hanging="336"/>
      </w:pPr>
      <w:rPr>
        <w:rFonts w:hint="default" w:ascii="wingdings" w:hAnsi="wingdings" w:cs="wingdings"/>
      </w:rPr>
    </w:lvl>
    <w:lvl w:ilvl="6">
      <w:start w:val="1"/>
      <w:numFmt w:val="bullet"/>
      <w:lvlText w:val=""/>
      <w:pPr>
        <w:ind w:left="3136" w:hanging="336"/>
      </w:pPr>
      <w:rPr>
        <w:rFonts w:hint="default" w:ascii="wingdings" w:hAnsi="wingdings" w:cs="wingdings"/>
      </w:rPr>
    </w:lvl>
    <w:lvl w:ilvl="5">
      <w:start w:val="1"/>
      <w:numFmt w:val="bullet"/>
      <w:lvlText w:val=""/>
      <w:pPr>
        <w:ind w:left="2696" w:hanging="336"/>
      </w:pPr>
      <w:rPr>
        <w:rFonts w:hint="default" w:ascii="wingdings" w:hAnsi="wingdings" w:cs="wingdings"/>
      </w:rPr>
    </w:lvl>
    <w:lvl w:ilvl="7">
      <w:start w:val="1"/>
      <w:numFmt w:val="bullet"/>
      <w:lvlText w:val="¡"/>
      <w:pPr>
        <w:ind w:left="3576" w:hanging="336"/>
      </w:pPr>
      <w:rPr>
        <w:rFonts w:hint="default" w:ascii="wingdings" w:hAnsi="wingdings" w:cs="wingdings"/>
      </w:rPr>
    </w:lvl>
    <w:lvl w:ilvl="0">
      <w:start w:val="1"/>
      <w:numFmt w:val="bullet"/>
      <w:lvlText w:val=""/>
      <w:lvlJc w:val="left"/>
      <w:pPr>
        <w:tabs/>
        <w:ind w:left="496" w:hanging="336"/>
      </w:pPr>
      <w:rPr>
        <w:rFonts w:hint="default" w:ascii="wingdings" w:hAnsi="wingdings" w:cs="wingdings"/>
        <w:u/>
      </w:rPr>
    </w:lvl>
    <w:lvl w:ilvl="1">
      <w:start w:val="1"/>
      <w:numFmt w:val="bullet"/>
      <w:lvlText w:val="¡"/>
      <w:lvlJc w:val="left"/>
      <w:pPr>
        <w:ind w:left="936" w:hanging="336"/>
      </w:pPr>
      <w:rPr>
        <w:rFonts w:hint="default" w:ascii="wingdings" w:hAnsi="wingdings" w:cs="wingdings"/>
      </w:rPr>
    </w:lvl>
    <w:lvl w:ilvl="2">
      <w:start w:val="1"/>
      <w:numFmt w:val="bullet"/>
      <w:lvlText w:val=""/>
      <w:lvlJc w:val="left"/>
      <w:pPr>
        <w:ind w:left="1376" w:hanging="336"/>
      </w:pPr>
      <w:rPr>
        <w:rFonts w:hint="default" w:ascii="wingdings" w:hAnsi="wingdings" w:cs="wingdings"/>
      </w:rPr>
    </w:lvl>
  </w:abstractNum>
  <w:abstractNum w:abstractNumId="8">
    <w:lvl w:ilvl="7">
      <w:start w:val="1"/>
      <w:numFmt w:val="bullet"/>
      <w:lvlText w:val="¡"/>
      <w:pPr>
        <w:ind w:left="3856" w:hanging="336"/>
      </w:pPr>
      <w:rPr>
        <w:rFonts w:hint="default" w:ascii="wingdings" w:hAnsi="wingdings" w:cs="wingdings"/>
      </w:rPr>
    </w:lvl>
    <w:lvl w:ilvl="8">
      <w:start w:val="1"/>
      <w:numFmt w:val="bullet"/>
      <w:lvlText w:val=""/>
      <w:pPr>
        <w:ind w:left="4296" w:hanging="336"/>
      </w:pPr>
      <w:rPr>
        <w:rFonts w:hint="default" w:ascii="wingdings" w:hAnsi="wingdings" w:cs="wingdings"/>
      </w:rPr>
    </w:lvl>
    <w:lvl w:ilvl="0">
      <w:start w:val="1"/>
      <w:numFmt w:val="bullet"/>
      <w:lvlText w:val=""/>
      <w:lvlJc w:val="left"/>
      <w:pPr>
        <w:tabs/>
        <w:ind w:left="776" w:hanging="336"/>
      </w:pPr>
      <w:rPr>
        <w:rFonts w:hint="default" w:ascii="wingdings" w:hAnsi="wingdings" w:cs="wingdings"/>
        <w:u/>
      </w:rPr>
    </w:lvl>
    <w:lvl w:ilvl="1">
      <w:start w:val="1"/>
      <w:numFmt w:val="bullet"/>
      <w:lvlText w:val="¡"/>
      <w:lvlJc w:val="left"/>
      <w:pPr>
        <w:ind w:left="121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6">
      <w:start w:val="1"/>
      <w:numFmt w:val="bullet"/>
      <w:lvlText w:val=""/>
      <w:pPr>
        <w:ind w:left="34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3">
      <w:start w:val="1"/>
      <w:numFmt w:val="bullet"/>
      <w:lvlText w:val=""/>
      <w:pPr>
        <w:ind w:left="2096" w:hanging="336"/>
      </w:pPr>
      <w:rPr>
        <w:rFonts w:hint="default" w:ascii="wingdings" w:hAnsi="wingdings" w:cs="wingdings"/>
      </w:rPr>
    </w:lvl>
    <w:lvl w:ilvl="5">
      <w:start w:val="1"/>
      <w:numFmt w:val="bullet"/>
      <w:lvlText w:val=""/>
      <w:pPr>
        <w:ind w:left="2976" w:hanging="336"/>
      </w:pPr>
      <w:rPr>
        <w:rFonts w:hint="default" w:ascii="wingdings" w:hAnsi="wingdings" w:cs="wingdings"/>
      </w:rPr>
    </w:lvl>
  </w:abstractNum>
  <w:abstractNum w:abstractNumId="9">
    <w:lvl w:ilvl="8">
      <w:start w:val="1"/>
      <w:numFmt w:val="bullet"/>
      <w:lvlText w:val=""/>
      <w:pPr>
        <w:ind w:left="4192" w:hanging="336"/>
      </w:pPr>
      <w:rPr>
        <w:rFonts w:hint="default" w:ascii="wingdings" w:hAnsi="wingdings" w:cs="wingdings"/>
      </w:rPr>
    </w:lvl>
    <w:lvl w:ilvl="6">
      <w:start w:val="1"/>
      <w:numFmt w:val="bullet"/>
      <w:lvlText w:val=""/>
      <w:pPr>
        <w:ind w:left="3312" w:hanging="336"/>
      </w:pPr>
      <w:rPr>
        <w:rFonts w:hint="default" w:ascii="wingdings" w:hAnsi="wingdings" w:cs="wingdings"/>
      </w:rPr>
    </w:lvl>
    <w:lvl w:ilvl="5">
      <w:start w:val="1"/>
      <w:numFmt w:val="bullet"/>
      <w:lvlText w:val=""/>
      <w:pPr>
        <w:ind w:left="2872" w:hanging="336"/>
      </w:pPr>
      <w:rPr>
        <w:rFonts w:hint="default" w:ascii="wingdings" w:hAnsi="wingdings" w:cs="wingdings"/>
      </w:rPr>
    </w:lvl>
    <w:lvl w:ilvl="7">
      <w:start w:val="1"/>
      <w:numFmt w:val="bullet"/>
      <w:lvlText w:val="¡"/>
      <w:pPr>
        <w:ind w:left="3752" w:hanging="336"/>
      </w:pPr>
      <w:rPr>
        <w:rFonts w:hint="default" w:ascii="wingdings" w:hAnsi="wingdings" w:cs="wingdings"/>
      </w:rPr>
    </w:lvl>
    <w:lvl w:ilvl="0">
      <w:start w:val="1"/>
      <w:numFmt w:val="bullet"/>
      <w:lvlText w:val=""/>
      <w:lvlJc w:val="left"/>
      <w:pPr>
        <w:ind w:left="672" w:hanging="336"/>
      </w:pPr>
      <w:rPr>
        <w:rFonts w:hint="default" w:ascii="wingdings" w:hAnsi="wingdings" w:cs="wingdings"/>
      </w:rPr>
    </w:lvl>
    <w:lvl w:ilvl="4">
      <w:start w:val="1"/>
      <w:numFmt w:val="bullet"/>
      <w:lvlText w:val="¡"/>
      <w:pPr>
        <w:ind w:left="2432" w:hanging="336"/>
      </w:pPr>
      <w:rPr>
        <w:rFonts w:hint="default" w:ascii="wingdings" w:hAnsi="wingdings" w:cs="wingdings"/>
      </w:rPr>
    </w:lvl>
    <w:lvl w:ilvl="2">
      <w:start w:val="1"/>
      <w:numFmt w:val="bullet"/>
      <w:lvlText w:val=""/>
      <w:lvlJc w:val="left"/>
      <w:pPr>
        <w:ind w:left="1552" w:hanging="336"/>
      </w:pPr>
      <w:rPr>
        <w:rFonts w:hint="default" w:ascii="wingdings" w:hAnsi="wingdings" w:cs="wingdings"/>
      </w:rPr>
    </w:lvl>
    <w:lvl w:ilvl="3">
      <w:start w:val="1"/>
      <w:numFmt w:val="bullet"/>
      <w:lvlText w:val=""/>
      <w:pPr>
        <w:ind w:left="1992" w:hanging="336"/>
      </w:pPr>
      <w:rPr>
        <w:rFonts w:hint="default" w:ascii="wingdings" w:hAnsi="wingdings" w:cs="wingdings"/>
      </w:rPr>
    </w:lvl>
    <w:lvl w:ilvl="1">
      <w:start w:val="1"/>
      <w:numFmt w:val="bullet"/>
      <w:lvlText w:val="¡"/>
      <w:lvlJc w:val="left"/>
      <w:pPr>
        <w:ind w:left="1112" w:hanging="336"/>
      </w:pPr>
      <w:rPr>
        <w:rFonts w:hint="default" w:ascii="wingdings" w:hAnsi="wingdings" w:cs="wingdings"/>
      </w:rPr>
    </w:lvl>
  </w:abstractNum>
  <w:abstractNum w:abstractNumId="10">
    <w:lvl w:ilvl="8">
      <w:start w:val="1"/>
      <w:numFmt w:val="bullet"/>
      <w:lvlText w:val=""/>
      <w:pPr>
        <w:ind w:left="4296" w:hanging="336"/>
      </w:pPr>
      <w:rPr>
        <w:rFonts w:hint="default" w:ascii="wingdings" w:hAnsi="wingdings" w:cs="wingdings"/>
      </w:rPr>
    </w:lvl>
    <w:lvl w:ilvl="3">
      <w:start w:val="1"/>
      <w:numFmt w:val="bullet"/>
      <w:lvlText w:val=""/>
      <w:pPr>
        <w:ind w:left="2096" w:hanging="336"/>
      </w:pPr>
      <w:rPr>
        <w:rFonts w:hint="default" w:ascii="wingdings" w:hAnsi="wingdings" w:cs="wingdings"/>
      </w:rPr>
    </w:lvl>
    <w:lvl w:ilvl="4">
      <w:start w:val="1"/>
      <w:numFmt w:val="bullet"/>
      <w:lvlText w:val="¡"/>
      <w:pPr>
        <w:ind w:left="253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7">
      <w:start w:val="1"/>
      <w:numFmt w:val="bullet"/>
      <w:lvlText w:val="¡"/>
      <w:pPr>
        <w:ind w:left="3856" w:hanging="336"/>
      </w:pPr>
      <w:rPr>
        <w:rFonts w:hint="default" w:ascii="wingdings" w:hAnsi="wingdings" w:cs="wingdings"/>
      </w:rPr>
    </w:lvl>
    <w:lvl w:ilvl="5">
      <w:start w:val="1"/>
      <w:numFmt w:val="bullet"/>
      <w:lvlText w:val=""/>
      <w:pPr>
        <w:ind w:left="2976" w:hanging="336"/>
      </w:pPr>
      <w:rPr>
        <w:rFonts w:hint="default" w:ascii="wingdings" w:hAnsi="wingdings" w:cs="wingdings"/>
      </w:rPr>
    </w:lvl>
    <w:lvl w:ilvl="0">
      <w:start w:val="1"/>
      <w:numFmt w:val="bullet"/>
      <w:lvlText w:val=""/>
      <w:lvlJc w:val="left"/>
      <w:pPr>
        <w:tabs/>
        <w:ind w:left="776" w:hanging="336"/>
      </w:pPr>
      <w:rPr>
        <w:rFonts w:hint="default" w:ascii="wingdings" w:hAnsi="wingdings" w:cs="wingdings"/>
        <w:u/>
      </w:rPr>
    </w:lvl>
    <w:lvl w:ilvl="6">
      <w:start w:val="1"/>
      <w:numFmt w:val="bullet"/>
      <w:lvlText w:val=""/>
      <w:pPr>
        <w:ind w:left="3416" w:hanging="336"/>
      </w:pPr>
      <w:rPr>
        <w:rFonts w:hint="default" w:ascii="wingdings" w:hAnsi="wingdings" w:cs="wingdings"/>
      </w:rPr>
    </w:lvl>
  </w:abstractNum>
  <w:num w:numId="8">
    <w:abstractNumId w:val="7"/>
  </w:num>
  <w:num w:numId="5">
    <w:abstractNumId w:val="2"/>
  </w:num>
  <w:num w:numId="9">
    <w:abstractNumId w:val="10"/>
  </w:num>
  <w:num w:numId="4">
    <w:abstractNumId w:val="8"/>
  </w:num>
  <w:num w:numId="10">
    <w:abstractNumId w:val="5"/>
  </w:num>
  <w:num w:numId="1">
    <w:abstractNumId w:val="1"/>
  </w:num>
  <w:num w:numId="6">
    <w:abstractNumId w:val="4"/>
  </w:num>
  <w:num w:numId="7">
    <w:abstractNumId w:val="6"/>
  </w:num>
  <w:num w:numId="2">
    <w:abstractNumId w:val="3"/>
  </w:num>
  <w:num w:numId="3">
    <w:abstractNumId w:val="9"/>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enableOpenTypeFeatures" w:uri="http://schemas.microsoft.com/office/word" w:val="1"/>
    <w:compatSetting w:name="overrideTableStyleFontSizeAndJustification" w:uri="http://schemas.microsoft.com/office/word" w:val="1"/>
    <w:compatSetting w:name="differentiateMultirowTableHeaders" w:uri="http://schemas.microsoft.com/office/word" w:val="1"/>
    <w:compatSetting w:name="useWord2013TrackBottomHyphenation" w:uri="http://schemas.microsoft.com/office/word" w:val="1"/>
    <w:compatSetting w:name="doNotFlipMirrorIndents" w:uri="http://schemas.microsoft.com/office/word" w:val="1"/>
    <w:compatSetting w:name="compatibilityMode" w:uri="http://schemas.microsoft.com/office/word" w:val="15"/>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pPr/>
    </w:pPrDefault>
  </w:docDefaults>
  <w:latentStyles w:defLockedState="false" w:defUIPriority="0" w:defSemiHidden="false" w:defUnhideWhenUsed="false" w:defQFormat="false" w:count="376">
    <w:lsdException w:name="Grid Table 7 Colorful Accent 5" w:uiPriority="52"/>
    <w:lsdException w:name="Colorful Grid Accent 2" w:uiPriority="73"/>
    <w:lsdException w:name="Table Colorful 2" w:semiHidden="true" w:unhideWhenUsed="true"/>
    <w:lsdException w:name="Colorful List Accent 2" w:uiPriority="72"/>
    <w:lsdException w:name="Dark List" w:uiPriority="70"/>
    <w:lsdException w:name="Table Classic 2" w:semiHidden="true" w:unhideWhenUsed="true"/>
    <w:lsdException w:name="HTML Cite" w:uiPriority="99"/>
    <w:lsdException w:name="Medium Shading 1 Accent 1" w:uiPriority="63"/>
    <w:lsdException w:name="Table 3D effects 3" w:semiHidden="true" w:unhideWhenUsed="true"/>
    <w:lsdException w:name="Table Grid 6" w:semiHidden="true" w:unhideWhenUsed="true"/>
    <w:lsdException w:name="Grid Table 5 Dark Accent 5" w:uiPriority="50"/>
    <w:lsdException w:name="List Table 2 Accent 1" w:uiPriority="47"/>
    <w:lsdException w:name="heading 3" w:qFormat="true"/>
    <w:lsdException w:name="Colorful Shading Accent 1" w:uiPriority="71"/>
    <w:lsdException w:name="Medium Grid 3" w:uiPriority="69"/>
    <w:lsdException w:name="toc 9" w:uiPriority="99"/>
    <w:lsdException w:name="Grid Table 6 Colorful Accent 3" w:uiPriority="51"/>
    <w:lsdException w:name="Grid Table 3 Accent 6" w:uiPriority="48"/>
    <w:lsdException w:name="Medium List 1 Accent 2" w:uiPriority="65"/>
    <w:lsdException w:name="Medium List 1 Accent 3" w:uiPriority="65"/>
    <w:lsdException w:name="Colorful Grid Accent 4" w:uiPriority="73"/>
    <w:lsdException w:name="Table Grid 4" w:semiHidden="true" w:unhideWhenUsed="true"/>
    <w:lsdException w:name="Subtle Emphasis" w:uiPriority="19" w:qFormat="true"/>
    <w:lsdException w:name="No List" w:uiPriority="99" w:semiHidden="true" w:unhideWhenUsed="true"/>
    <w:lsdException w:name="Subtitle" w:qFormat="true"/>
    <w:lsdException w:name="Grid Table 3 Accent 2" w:uiPriority="48"/>
    <w:lsdException w:name="Light List Accent 5" w:uiPriority="61"/>
    <w:lsdException w:name="HTML Top of Form" w:uiPriority="99" w:semiHidden="true" w:unhideWhenUsed="true"/>
    <w:lsdException w:name="List Table 3 Accent 2" w:uiPriority="48"/>
    <w:lsdException w:name="Medium Grid 3 Accent 5" w:uiPriority="69"/>
    <w:lsdException w:name="Light Shading Accent 6" w:uiPriority="60"/>
    <w:lsdException w:name="footnote text" w:uiPriority="99" w:semiHidden="true" w:unhideWhenUsed="true"/>
    <w:lsdException w:name="Colorful List Accent 5" w:uiPriority="72"/>
    <w:lsdException w:name="Grid Table 5 Dark Accent 4" w:uiPriority="50"/>
    <w:lsdException w:name="List Table 6 Colorful Accent 3" w:uiPriority="51"/>
    <w:lsdException w:name="Table Web 1" w:semiHidden="true" w:unhideWhenUsed="true"/>
    <w:lsdException w:name="No Spacing" w:uiPriority="99"/>
    <w:lsdException w:name="Grid Table 1 Light Accent 4" w:uiPriority="46"/>
    <w:lsdException w:name="Grid Table 4 Accent 1" w:uiPriority="49"/>
    <w:lsdException w:name="Table Web 3" w:semiHidden="true" w:unhideWhenUsed="true"/>
    <w:lsdException w:name="Table Columns 3" w:semiHidden="true" w:unhideWhenUsed="true"/>
    <w:lsdException w:name="Medium List 2 Accent 6" w:uiPriority="66"/>
    <w:lsdException w:name="Plain Table 5" w:uiPriority="45"/>
    <w:lsdException w:name="Table List 1" w:semiHidden="true" w:unhideWhenUsed="true"/>
    <w:lsdException w:name="HTML Preformatted" w:uiPriority="99"/>
    <w:lsdException w:name="Medium Shading 2 Accent 3" w:uiPriority="64"/>
    <w:lsdException w:name="Table Grid 3" w:semiHidden="true" w:unhideWhenUsed="true"/>
    <w:lsdException w:name="Colorful Shading Accent 3" w:uiPriority="71"/>
    <w:lsdException w:name="Grid Table 5 Dark Accent 6" w:uiPriority="50"/>
    <w:lsdException w:name="Medium Shading 2 Accent 5" w:uiPriority="64"/>
    <w:lsdException w:name="Medium Grid 1 Accent 3" w:uiPriority="67"/>
    <w:lsdException w:name="Dark List Accent 5" w:uiPriority="70"/>
    <w:lsdException w:name="Normal Table" w:uiPriority="99" w:semiHidden="true" w:unhideWhenUsed="true"/>
    <w:lsdException w:name="Table Simple 1" w:semiHidden="true" w:unhideWhenUsed="true"/>
    <w:lsdException w:name="Grid Table 6 Colorful" w:uiPriority="51"/>
    <w:lsdException w:name="Medium Grid 3 Accent 1" w:uiPriority="69"/>
    <w:lsdException w:name="Intense Quote" w:uiPriority="99"/>
    <w:lsdException w:name="Grid Table 2 Accent 5" w:uiPriority="47"/>
    <w:lsdException w:name="Grid Table 4 Accent 6" w:uiPriority="49"/>
    <w:lsdException w:name="Medium Shading 1 Accent 2" w:uiPriority="63"/>
    <w:lsdException w:name="Medium Shading 2 Accent 2" w:uiPriority="64"/>
    <w:lsdException w:name="Table Web 2" w:semiHidden="true" w:unhideWhenUsed="true"/>
    <w:lsdException w:name="Subtle Reference" w:uiPriority="31" w:qFormat="true"/>
    <w:lsdException w:name="Default Paragraph Font" w:uiPriority="1" w:semiHidden="true" w:unhideWhenUsed="true"/>
    <w:lsdException w:name="HTML Code" w:uiPriority="99"/>
    <w:lsdException w:name="Grid Table 4 Accent 5" w:uiPriority="49"/>
    <w:lsdException w:name="Grid Table 1 Light Accent 3" w:uiPriority="46"/>
    <w:lsdException w:name="List Table 1 Light Accent 3" w:uiPriority="46"/>
    <w:lsdException w:name="List Table 2 Accent 4" w:uiPriority="47"/>
    <w:lsdException w:name="List Table 4 Accent 2" w:uiPriority="49"/>
    <w:lsdException w:name="Grid Table 6 Colorful Accent 2" w:uiPriority="51"/>
    <w:lsdException w:name="Medium Grid 1" w:uiPriority="67"/>
    <w:lsdException w:name="Emphasis" w:qFormat="true"/>
    <w:lsdException w:name="Light List Accent 2" w:uiPriority="61"/>
    <w:lsdException w:name="Grid Table 7 Colorful" w:uiPriority="52"/>
    <w:lsdException w:name="Medium Grid 3 Accent 3" w:uiPriority="69"/>
    <w:lsdException w:name="Colorful Shading Accent 6" w:uiPriority="71"/>
    <w:lsdException w:name="Medium Shading 1 Accent 4" w:uiPriority="63"/>
    <w:lsdException w:name="Medium Grid 1 Accent 6" w:uiPriority="67"/>
    <w:lsdException w:name="Smart Link" w:uiPriority="99" w:semiHidden="true" w:unhideWhenUsed="true"/>
    <w:lsdException w:name="Medium Shading 1" w:uiPriority="63"/>
    <w:lsdException w:name="Strong" w:qFormat="true"/>
    <w:lsdException w:name="Medium Grid 1 Accent 4" w:uiPriority="67"/>
    <w:lsdException w:name="Medium List 1 Accent 5" w:uiPriority="65"/>
    <w:lsdException w:name="Medium Shading 2 Accent 1" w:uiPriority="64"/>
    <w:lsdException w:name="List Table 5 Dark Accent 3" w:uiPriority="50"/>
    <w:lsdException w:name="Table Columns 1" w:semiHidden="true" w:unhideWhenUsed="true"/>
    <w:lsdException w:name="Title" w:qFormat="true"/>
    <w:lsdException w:name="List Table 7 Colorful Accent 1" w:uiPriority="52"/>
    <w:lsdException w:name="Table List 8" w:semiHidden="true" w:unhideWhenUsed="true"/>
    <w:lsdException w:name="Medium Grid 2 Accent 1" w:uiPriority="68"/>
    <w:lsdException w:name="Table Subtle 2" w:semiHidden="true" w:unhideWhenUsed="true"/>
    <w:lsdException w:name="Medium Grid 3 Accent 4" w:uiPriority="69"/>
    <w:lsdException w:name="Table Subtle 1" w:semiHidden="true" w:unhideWhenUsed="true"/>
    <w:lsdException w:name="Light Shading" w:uiPriority="60"/>
    <w:lsdException w:name="Table Elegant" w:semiHidden="true" w:unhideWhenUsed="true"/>
    <w:lsdException w:name="Colorful Grid Accent 1" w:uiPriority="73"/>
    <w:lsdException w:name="Colorful List Accent 6" w:uiPriority="72"/>
    <w:lsdException w:name="Grid Table 2 Accent 1" w:uiPriority="47"/>
    <w:lsdException w:name="Medium List 1" w:uiPriority="65"/>
    <w:lsdException w:name="Medium Grid 2 Accent 6" w:uiPriority="68"/>
    <w:lsdException w:name="Medium List 2 Accent 1" w:uiPriority="66"/>
    <w:lsdException w:name="Medium List 1 Accent 6" w:uiPriority="65"/>
    <w:lsdException w:name="List Table 1 Light Accent 2" w:uiPriority="46"/>
    <w:lsdException w:name="heading 4" w:qFormat="true"/>
    <w:lsdException w:name="HTML Keyboard" w:uiPriority="99"/>
    <w:lsdException w:name="List Table 3 Accent 1" w:uiPriority="48"/>
    <w:lsdException w:name="List Table 6 Colorful Accent 5" w:uiPriority="51"/>
    <w:lsdException w:name="Light List Accent 1" w:uiPriority="61"/>
    <w:lsdException w:name="Grid Table 7 Colorful Accent 6" w:uiPriority="52"/>
    <w:lsdException w:name="List Table 1 Light Accent 4" w:uiPriority="46"/>
    <w:lsdException w:name="Grid Table 1 Light Accent 1" w:uiPriority="46"/>
    <w:lsdException w:name="List Table 1 Light" w:uiPriority="46"/>
    <w:lsdException w:name="Grid Table 2" w:uiPriority="47"/>
    <w:lsdException w:name="Medium Shading 1 Accent 3" w:uiPriority="63"/>
    <w:lsdException w:name="Table List 6" w:semiHidden="true" w:unhideWhenUsed="true"/>
    <w:lsdException w:name="Grid Table 7 Colorful Accent 4" w:uiPriority="52"/>
    <w:lsdException w:name="Colorful Shading" w:uiPriority="71"/>
    <w:lsdException w:name="List Table 3 Accent 6" w:uiPriority="48"/>
    <w:lsdException w:name="Plain Table 3" w:uiPriority="43"/>
    <w:lsdException w:name="Grid Table 2 Accent 6" w:uiPriority="47"/>
    <w:lsdException w:name="List Table 4" w:uiPriority="49"/>
    <w:lsdException w:name="Colorful List Accent 3" w:uiPriority="72"/>
    <w:lsdException w:name="List Table 3 Accent 5" w:uiPriority="48"/>
    <w:lsdException w:name="Colorful Shading Accent 2" w:uiPriority="71"/>
    <w:lsdException w:name="List Table 6 Colorful Accent 2" w:uiPriority="51"/>
    <w:lsdException w:name="Light Grid Accent 3" w:uiPriority="62"/>
    <w:lsdException w:name="Grid Table 3" w:uiPriority="48"/>
    <w:lsdException w:name="Colorful List" w:uiPriority="72"/>
    <w:lsdException w:name="toc 7" w:uiPriority="99"/>
    <w:lsdException w:name="List Table 2 Accent 2" w:uiPriority="47"/>
    <w:lsdException w:name="List Table 5 Dark Accent 4" w:uiPriority="50"/>
    <w:lsdException w:name="List Table 7 Colorful Accent 4" w:uiPriority="52"/>
    <w:lsdException w:name="toc 2" w:uiPriority="99"/>
    <w:lsdException w:name="List Table 4 Accent 6" w:uiPriority="49"/>
    <w:lsdException w:name="Grid Table Light" w:uiPriority="40"/>
    <w:lsdException w:name="Medium Grid 2 Accent 5" w:uiPriority="68"/>
    <w:lsdException w:name="Plain Table 2" w:uiPriority="42"/>
    <w:lsdException w:name="List Table 7 Colorful Accent 6" w:uiPriority="52"/>
    <w:lsdException w:name="List Table 4 Accent 3" w:uiPriority="49"/>
    <w:lsdException w:name="Light List Accent 3" w:uiPriority="61"/>
    <w:lsdException w:name="heading 6" w:qFormat="true"/>
    <w:lsdException w:name="Hashtag" w:uiPriority="99" w:semiHidden="true" w:unhideWhenUsed="true"/>
    <w:lsdException w:name="Outline List 1" w:uiPriority="99" w:semiHidden="true" w:unhideWhenUsed="true"/>
    <w:lsdException w:name="Grid Table 6 Colorful Accent 1" w:uiPriority="51"/>
    <w:lsdException w:name="Medium Grid 1 Accent 2" w:uiPriority="67"/>
    <w:lsdException w:name="Table Theme" w:semiHidden="true" w:unhideWhenUsed="true"/>
    <w:lsdException w:name="Light Grid Accent 1" w:uiPriority="62"/>
    <w:lsdException w:name="Colorful Grid" w:uiPriority="73"/>
    <w:lsdException w:name="Grid Table 4" w:uiPriority="49"/>
    <w:lsdException w:name="Light Grid Accent 2" w:uiPriority="62"/>
    <w:lsdException w:name="Table Columns 4" w:semiHidden="true" w:unhideWhenUsed="true"/>
    <w:lsdException w:name="List Table 5 Dark Accent 1" w:uiPriority="50"/>
    <w:lsdException w:name="Table Classic 1" w:semiHidden="true" w:unhideWhenUsed="true"/>
    <w:lsdException w:name="heading 1" w:qFormat="true"/>
    <w:lsdException w:name="Grid Table 6 Colorful Accent 5" w:uiPriority="51"/>
    <w:lsdException w:name="List Table 2 Accent 3" w:uiPriority="47"/>
    <w:lsdException w:name="List Table 1 Light Accent 5" w:uiPriority="46"/>
    <w:lsdException w:name="Light List Accent 4" w:uiPriority="61"/>
    <w:lsdException w:name="Grid Table 1 Light Accent 2" w:uiPriority="46"/>
    <w:lsdException w:name="Table Simple 3" w:semiHidden="true" w:unhideWhenUsed="true"/>
    <w:lsdException w:name="Grid Table 4 Accent 3" w:uiPriority="49"/>
    <w:lsdException w:name="Placeholder Text" w:uiPriority="99" w:semiHidden="true"/>
    <w:lsdException w:name="Grid Table 3 Accent 5" w:uiPriority="48"/>
    <w:lsdException w:name="footnote reference" w:uiPriority="99" w:semiHidden="true" w:unhideWhenUsed="true"/>
    <w:lsdException w:name="Plain Table 4" w:uiPriority="44"/>
    <w:lsdException w:name="Grid Table 6 Colorful Accent 6" w:uiPriority="51"/>
    <w:lsdException w:name="Table Grid 5" w:semiHidden="true" w:unhideWhenUsed="true"/>
    <w:lsdException w:name="List Table 3" w:uiPriority="48"/>
    <w:lsdException w:name="List Paragraph" w:uiPriority="99"/>
    <w:lsdException w:name="Colorful Grid Accent 3" w:uiPriority="73"/>
    <w:lsdException w:name="Light List Accent 6" w:uiPriority="61"/>
    <w:lsdException w:name="Medium List 2 Accent 2" w:uiPriority="66"/>
    <w:lsdException w:name="Table List 2" w:semiHidden="true" w:unhideWhenUsed="true"/>
    <w:lsdException w:name="toc 4" w:uiPriority="99"/>
    <w:lsdException w:name="Medium Shading 1 Accent 5" w:uiPriority="63"/>
    <w:lsdException w:name="Grid Table 5 Dark Accent 2" w:uiPriority="50"/>
    <w:lsdException w:name="List Table 2 Accent 5" w:uiPriority="47"/>
    <w:lsdException w:name="Dark List Accent 4" w:uiPriority="70"/>
    <w:lsdException w:name="Grid Table 3 Accent 4" w:uiPriority="48"/>
    <w:lsdException w:name="Plain Table 1" w:uiPriority="41"/>
    <w:lsdException w:name="Light Grid" w:uiPriority="62"/>
    <w:lsdException w:name="Outline List 3" w:uiPriority="99" w:semiHidden="true" w:unhideWhenUsed="true"/>
    <w:lsdException w:name="Table Grid 7" w:semiHidden="true" w:unhideWhenUsed="true"/>
    <w:lsdException w:name="Grid Table 5 Dark" w:uiPriority="50"/>
    <w:lsdException w:name="Medium Grid 1 Accent 5" w:uiPriority="67"/>
    <w:lsdException w:name="toc 6" w:uiPriority="99"/>
    <w:lsdException w:name="Light Shading Accent 5" w:uiPriority="60"/>
    <w:lsdException w:name="Colorful List Accent 1" w:uiPriority="72"/>
    <w:lsdException w:name="Table List 5" w:semiHidden="true" w:unhideWhenUsed="true"/>
    <w:lsdException w:name="Light Grid Accent 6" w:uiPriority="62"/>
    <w:lsdException w:name="Book Title" w:uiPriority="33" w:qFormat="true"/>
    <w:lsdException w:name="Medium Shading 2 Accent 4" w:uiPriority="64"/>
    <w:lsdException w:name="toc 3" w:uiPriority="99"/>
    <w:lsdException w:name="Grid Table 7 Colorful Accent 1" w:uiPriority="52"/>
    <w:lsdException w:name="Grid Table 4 Accent 2" w:uiPriority="49"/>
    <w:lsdException w:name="List Table 7 Colorful Accent 5" w:uiPriority="52"/>
    <w:lsdException w:name="Table Grid" w:qFormat="true"/>
    <w:lsdException w:name="List Table 5 Dark" w:uiPriority="50"/>
    <w:lsdException w:name="heading 7" w:unhideWhenUsed="true" w:qFormat="true"/>
    <w:lsdException w:name="Table Simple 2" w:semiHidden="true" w:unhideWhenUsed="true"/>
    <w:lsdException w:name="caption" w:semiHidden="true" w:unhideWhenUsed="true" w:qFormat="true"/>
    <w:lsdException w:name="Medium List 2 Accent 5" w:uiPriority="66"/>
    <w:lsdException w:name="List Table 6 Colorful Accent 1" w:uiPriority="51"/>
    <w:lsdException w:name="Dark List Accent 2" w:uiPriority="70"/>
    <w:lsdException w:name="List Table 5 Dark Accent 2" w:uiPriority="50"/>
    <w:lsdException w:name="toc 8" w:uiPriority="99"/>
    <w:lsdException w:name="Table Columns 2" w:semiHidden="true" w:unhideWhenUsed="true"/>
    <w:lsdException w:name="Medium Grid 3 Accent 2" w:uiPriority="69"/>
    <w:lsdException w:name="HTML Typewriter" w:uiPriority="99"/>
    <w:lsdException w:name="Grid Table 2 Accent 3" w:uiPriority="47"/>
    <w:lsdException w:name="List Table 6 Colorful" w:uiPriority="51"/>
    <w:lsdException w:name="Outline List 2" w:uiPriority="99" w:semiHidden="true" w:unhideWhenUsed="true"/>
    <w:lsdException w:name="toc 1" w:uiPriority="99"/>
    <w:lsdException w:name="Colorful Grid Accent 6" w:uiPriority="73"/>
    <w:lsdException w:name="Bibliography" w:uiPriority="37" w:semiHidden="true" w:unhideWhenUsed="true"/>
    <w:lsdException w:name="Medium Grid 2 Accent 2" w:uiPriority="68"/>
    <w:lsdException w:name="List Table 3 Accent 4" w:uiPriority="48"/>
    <w:lsdException w:name="Table Contemporary" w:semiHidden="true" w:unhideWhenUsed="true"/>
    <w:lsdException w:name="HTML Address" w:uiPriority="99"/>
    <w:lsdException w:name="heading 8" w:unhideWhenUsed="true" w:qFormat="true"/>
    <w:lsdException w:name="Grid Table 3 Accent 1" w:uiPriority="48"/>
    <w:lsdException w:name="Quote" w:uiPriority="99"/>
    <w:lsdException w:name="Table List 7" w:semiHidden="true" w:unhideWhenUsed="true"/>
    <w:lsdException w:name="Grid Table 1 Light Accent 6" w:uiPriority="46"/>
    <w:lsdException w:name="Intense Emphasis" w:uiPriority="21" w:qFormat="true"/>
    <w:lsdException w:name="Medium Grid 2" w:uiPriority="68"/>
    <w:lsdException w:name="Grid Table 7 Colorful Accent 3" w:uiPriority="52"/>
    <w:lsdException w:name="List Table 7 Colorful Accent 3" w:uiPriority="52"/>
    <w:lsdException w:name="Light Shading Accent 1" w:uiPriority="60"/>
    <w:lsdException w:name="Unresolved Mention" w:uiPriority="99" w:semiHidden="true" w:unhideWhenUsed="true"/>
    <w:lsdException w:name="heading 9" w:unhideWhenUsed="true" w:qFormat="true"/>
    <w:lsdException w:name="Medium Grid 1 Accent 1" w:uiPriority="67"/>
    <w:lsdException w:name="Dark List Accent 3" w:uiPriority="70"/>
    <w:lsdException w:name="Intense Reference" w:uiPriority="32" w:qFormat="true"/>
    <w:lsdException w:name="List Table 4 Accent 5" w:uiPriority="49"/>
    <w:lsdException w:name="Medium List 2 Accent 4" w:uiPriority="66"/>
    <w:lsdException w:name="Table Grid 1" w:semiHidden="true" w:unhideWhenUsed="true"/>
    <w:lsdException w:name="Table 3D effects 1" w:semiHidden="true" w:unhideWhenUsed="true"/>
    <w:lsdException w:name="Grid Table 4 Accent 4" w:uiPriority="49"/>
    <w:lsdException w:name="Medium Grid 2 Accent 3" w:uiPriority="68"/>
    <w:lsdException w:name="heading 5" w:qFormat="true"/>
    <w:lsdException w:name="Revision" w:uiPriority="99" w:semiHidden="true"/>
    <w:lsdException w:name="Medium Shading 2 Accent 6" w:uiPriority="64"/>
    <w:lsdException w:name="Colorful Shading Accent 5" w:uiPriority="71"/>
    <w:lsdException w:name="Dark List Accent 1" w:uiPriority="70"/>
    <w:lsdException w:name="Table Classic 3" w:semiHidden="true" w:unhideWhenUsed="true"/>
    <w:lsdException w:name="Medium List 1 Accent 1" w:uiPriority="65"/>
    <w:lsdException w:name="Grid Table 1 Light" w:uiPriority="46"/>
    <w:lsdException w:name="Table Columns 5" w:semiHidden="true" w:unhideWhenUsed="true"/>
    <w:lsdException w:name="Grid Table 2 Accent 4" w:uiPriority="47"/>
    <w:lsdException w:name="Medium Shading 1 Accent 6" w:uiPriority="63"/>
    <w:lsdException w:name="Smart Hyperlink" w:uiPriority="99" w:semiHidden="true" w:unhideWhenUsed="true"/>
    <w:lsdException w:name="Table Grid 8" w:semiHidden="true" w:unhideWhenUsed="true"/>
    <w:lsdException w:name="Light List" w:uiPriority="61"/>
    <w:lsdException w:name="HTML Definition" w:uiPriority="99"/>
    <w:lsdException w:name="Medium List 2 Accent 3" w:uiPriority="66"/>
    <w:lsdException w:name="Table Classic 4" w:semiHidden="true" w:unhideWhenUsed="true"/>
    <w:lsdException w:name="Grid Table 5 Dark Accent 3" w:uiPriority="50"/>
    <w:lsdException w:name="Normal" w:qFormat="true"/>
    <w:lsdException w:name="Light Shading Accent 4" w:uiPriority="60"/>
    <w:lsdException w:name="Table Grid 2" w:semiHidden="true" w:unhideWhenUsed="true"/>
    <w:lsdException w:name="Light Shading Accent 3" w:uiPriority="60"/>
    <w:lsdException w:name="Table Colorful 1" w:semiHidden="true" w:unhideWhenUsed="true"/>
    <w:lsdException w:name="Light Grid Accent 4" w:uiPriority="62"/>
    <w:lsdException w:name="Medium Grid 3 Accent 6" w:uiPriority="69"/>
    <w:lsdException w:name="TOC Heading" w:uiPriority="39" w:semiHidden="true" w:unhideWhenUsed="true" w:qFormat="true"/>
    <w:lsdException w:name="Grid Table 3 Accent 3" w:uiPriority="48"/>
    <w:lsdException w:name="Colorful Grid Accent 5" w:uiPriority="73"/>
    <w:lsdException w:name="Grid Table 7 Colorful Accent 2" w:uiPriority="52"/>
    <w:lsdException w:name="HTML Bottom of Form" w:uiPriority="99" w:semiHidden="true" w:unhideWhenUsed="true"/>
    <w:lsdException w:name="HTML Variable" w:uiPriority="99"/>
    <w:lsdException w:name="Table List 3" w:semiHidden="true" w:unhideWhenUsed="true"/>
    <w:lsdException w:name="List Table 5 Dark Accent 6" w:uiPriority="50"/>
    <w:lsdException w:name="List Table 7 Colorful" w:uiPriority="52"/>
    <w:lsdException w:name="List Table 7 Colorful Accent 2" w:uiPriority="52"/>
    <w:lsdException w:name="Grid Table 2 Accent 2" w:uiPriority="47"/>
    <w:lsdException w:name="Grid Table 1 Light Accent 5" w:uiPriority="46"/>
    <w:lsdException w:name="Medium List 1 Accent 4" w:uiPriority="65"/>
    <w:lsdException w:name="Light Shading Accent 2" w:uiPriority="60"/>
    <w:lsdException w:name="List Table 6 Colorful Accent 4" w:uiPriority="51"/>
    <w:lsdException w:name="Medium Shading 2" w:uiPriority="64"/>
    <w:lsdException w:name="Dark List Accent 6" w:uiPriority="70"/>
    <w:lsdException w:name="Colorful List Accent 4" w:uiPriority="72"/>
    <w:lsdException w:name="heading 2" w:qFormat="true"/>
    <w:lsdException w:name="Light Grid Accent 5" w:uiPriority="62"/>
    <w:lsdException w:name="Medium List 2" w:uiPriority="66"/>
    <w:lsdException w:name="List Table 5 Dark Accent 5" w:uiPriority="50"/>
    <w:lsdException w:name="toc 5" w:uiPriority="99"/>
    <w:lsdException w:name="Medium Grid 2 Accent 4" w:uiPriority="68"/>
    <w:lsdException w:name="List Table 1 Light Accent 6" w:uiPriority="46"/>
    <w:lsdException w:name="List Table 2 Accent 6" w:uiPriority="47"/>
    <w:lsdException w:name="Mention" w:uiPriority="99" w:semiHidden="true" w:unhideWhenUsed="true"/>
    <w:lsdException w:name="Grid Table 5 Dark Accent 1" w:uiPriority="50"/>
    <w:lsdException w:name="List Table 4 Accent 1" w:uiPriority="49"/>
    <w:lsdException w:name="List Table 2" w:uiPriority="47"/>
    <w:lsdException w:name="Table List 4" w:semiHidden="true" w:unhideWhenUsed="true"/>
    <w:lsdException w:name="List Table 1 Light Accent 1" w:uiPriority="46"/>
    <w:lsdException w:name="Table Professional" w:semiHidden="true" w:unhideWhenUsed="true"/>
    <w:lsdException w:name="Table 3D effects 2" w:semiHidden="true" w:unhideWhenUsed="true"/>
    <w:lsdException w:name="Colorful Shading Accent 4" w:uiPriority="71"/>
    <w:lsdException w:name="List Table 6 Colorful Accent 6" w:uiPriority="51"/>
    <w:lsdException w:name="HTML Sample" w:uiPriority="99"/>
    <w:lsdException w:name="Table Colorful 3" w:semiHidden="true" w:unhideWhenUsed="true"/>
    <w:lsdException w:name="Grid Table 6 Colorful Accent 4" w:uiPriority="51"/>
    <w:lsdException w:name="HTML Acronym" w:uiPriority="99"/>
    <w:lsdException w:name="List Table 4 Accent 4" w:uiPriority="49"/>
    <w:lsdException w:name="List Table 3 Accent 3" w:uiPriority="48"/>
  </w:latentStyles>
  <w:style w:type="paragraph" w:styleId="000002">
    <w:name w:val="heading 1"/>
    <w:basedOn w:val="000001"/>
    <w:next w:val="000001"/>
    <w:qFormat/>
    <w:pPr>
      <w:keepNext/>
      <w:keepLines/>
      <w:outlineLvl w:val="0"/>
    </w:pPr>
    <w:rPr>
      <w:b/>
      <w:kern w:val="44"/>
      <w:sz w:val="36"/>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000006">
    <w:name w:val="heading 5"/>
    <w:basedOn w:val="000001"/>
    <w:next w:val="000001"/>
    <w:qFormat/>
    <w:pPr>
      <w:keepNext/>
      <w:keepLines/>
      <w:spacing w:line="480" w:lineRule="auto"/>
      <w:outlineLvl w:val="4"/>
    </w:pPr>
    <w:rPr>
      <w:b/>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f">
    <w:name w:val="footer"/>
    <w:basedOn w:val="000001"/>
    <w:pPr>
      <w:tabs>
        <w:tab w:val="center" w:pos="4153"/>
        <w:tab w:val="right" w:pos="8306"/>
      </w:tabs>
      <w:snapToGrid w:val="false"/>
      <w:jc w:val="center"/>
    </w:pPr>
    <w:rPr>
      <w:sz w:val="18"/>
      <w:szCs w:val="18"/>
    </w:r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09">
    <w:name w:val="heading 8"/>
    <w:basedOn w:val="000001"/>
    <w:next w:val="000001"/>
    <w:unhideWhenUsed/>
    <w:qFormat/>
    <w:pPr>
      <w:keepNext/>
      <w:keepLines/>
      <w:spacing w:line="480" w:lineRule="auto"/>
      <w:outlineLvl w:val="7"/>
    </w:pPr>
    <w:rPr>
      <w:b/>
    </w:rPr>
  </w:style>
  <w:style w:type="paragraph" w:styleId="000005">
    <w:name w:val="heading 4"/>
    <w:basedOn w:val="000001"/>
    <w:next w:val="000001"/>
    <w:qFormat/>
    <w:pPr>
      <w:keepNext/>
      <w:keepLines/>
      <w:outlineLvl w:val="3"/>
    </w:pPr>
    <w:rPr>
      <w:b/>
      <w:sz w:val="24"/>
    </w:rPr>
  </w:style>
  <w:style w:type="character" w:styleId="00000b" w:default="true">
    <w:name w:val="Default Paragraph Font"/>
    <w:uiPriority w:val="1"/>
    <w:semiHidden/>
    <w:unhideWhenUsed/>
  </w:style>
  <w:style w:type="paragraph" w:styleId="000013">
    <w:name w:val="Title"/>
    <w:basedOn w:val="000001"/>
    <w:next w:val="000001"/>
    <w:link w:val="000014"/>
    <w:qFormat/>
    <w:pPr>
      <w:jc w:val="center"/>
      <w:outlineLvl w:val="0"/>
    </w:pPr>
    <w:rPr>
      <w:rFonts w:cstheme="majorBidi"/>
      <w:b/>
      <w:bCs/>
      <w:sz w:val="48"/>
      <w:szCs w:val="32"/>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 w:type="paragraph" w:styleId="000008">
    <w:name w:val="heading 7"/>
    <w:basedOn w:val="000001"/>
    <w:next w:val="000001"/>
    <w:unhideWhenUsed/>
    <w:qFormat/>
    <w:pPr>
      <w:keepNext/>
      <w:keepLines/>
      <w:spacing w:line="480" w:lineRule="auto"/>
      <w:outlineLvl w:val="6"/>
    </w:pPr>
    <w:rPr>
      <w:b/>
    </w:rPr>
  </w:style>
  <w:style w:type="paragraph" w:styleId="00000e">
    <w:name w:val="toc 8"/>
    <w:basedOn w:val="000001"/>
    <w:next w:val="000001"/>
    <w:autoRedefine/>
    <w:uiPriority w:val="99"/>
    <w:pPr>
      <w:ind w:left="2940" w:leftChars="1400"/>
    </w:p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a">
    <w:name w:val="heading 9"/>
    <w:basedOn w:val="000001"/>
    <w:next w:val="000001"/>
    <w:unhideWhenUsed/>
    <w:qFormat/>
    <w:pPr>
      <w:keepNext/>
      <w:keepLines/>
      <w:spacing w:line="480" w:lineRule="auto"/>
      <w:outlineLvl w:val="8"/>
    </w:pPr>
    <w:rPr>
      <w:b/>
    </w:rPr>
  </w:style>
  <w:style w:type="paragraph" w:styleId="000007">
    <w:name w:val="heading 6"/>
    <w:basedOn w:val="000001"/>
    <w:next w:val="000001"/>
    <w:qFormat/>
    <w:pPr>
      <w:keepNext/>
      <w:keepLines/>
      <w:spacing w:line="480" w:lineRule="auto"/>
      <w:outlineLvl w:val="5"/>
    </w:pPr>
    <w:rPr>
      <w:b/>
    </w:rPr>
  </w:style>
  <w:style w:type="character" w:styleId="000014" w:customStyle="true">
    <w:name w:val="标题 字符"/>
    <w:basedOn w:val="00000b"/>
    <w:link w:val="000013"/>
    <w:rPr>
      <w:rFonts w:ascii="Arial" w:hAnsi="Arial" w:eastAsia="微软雅黑" w:cstheme="majorBidi"/>
      <w:b/>
      <w:bCs/>
      <w:kern w:val="2"/>
      <w:sz w:val="48"/>
      <w:szCs w:val="32"/>
    </w:rPr>
  </w:style>
  <w:style w:type="character" w:styleId="000016">
    <w:name w:val="Hyperlink"/>
    <w:basedOn w:val="00000b"/>
    <w:rPr>
      <w:color w:val="1E6FFF"/>
      <w:u w:val="single"/>
    </w:rPr>
  </w:style>
  <w:style w:type="paragraph" w:styleId="000004">
    <w:name w:val="heading 3"/>
    <w:basedOn w:val="000001"/>
    <w:next w:val="000001"/>
    <w:qFormat/>
    <w:pPr>
      <w:keepNext/>
      <w:keepLines/>
      <w:outlineLvl w:val="2"/>
    </w:pPr>
    <w:rPr>
      <w:b/>
      <w:sz w:val="28"/>
    </w:rPr>
  </w:style>
  <w:style w:type="paragraph" w:styleId="000003">
    <w:name w:val="heading 2"/>
    <w:basedOn w:val="000001"/>
    <w:next w:val="000001"/>
    <w:qFormat/>
    <w:pPr>
      <w:keepNext/>
      <w:keepLines/>
      <w:outlineLvl w:val="1"/>
    </w:pPr>
    <w:rPr>
      <w:b/>
      <w:sz w:val="32"/>
    </w:rPr>
  </w:style>
  <w:style w:type="character" w:styleId="000017" w:customStyle="true">
    <w:name w:val="melo-codeblock-Base-theme-char"/>
    <w:uiPriority w:val="99"/>
    <w:rPr>
      <w:rFonts w:ascii="Monaco" w:hAnsi="Monaco" w:eastAsia="Monaco" w:cs="Monaco"/>
      <w:color w:val="000000"/>
      <w:sz w:val="21"/>
    </w:rPr>
  </w:style>
  <w:style w:type="paragraph" w:styleId="000001" w:default="true">
    <w:name w:val="Normal"/>
    <w:qFormat/>
    <w:pPr>
      <w:widowControl w:val="false"/>
      <w:spacing w:before="60" w:after="60"/>
      <w:jc w:val="both"/>
    </w:pPr>
    <w:rPr>
      <w:color w:val="333333"/>
      <w:kern w:val="2"/>
      <w:sz w:val="22"/>
      <w:szCs w:val="24"/>
    </w:rPr>
  </w:style>
  <w:style w:type="character" w:styleId="000012" w:customStyle="true">
    <w:name w:val="副标题 字符"/>
    <w:basedOn w:val="00000b"/>
    <w:link w:val="000011"/>
    <w:rPr>
      <w:rFonts w:ascii="Arial" w:hAnsi="Arial" w:eastAsia="微软雅黑" w:cstheme="minorBidi"/>
      <w:b/>
      <w:bCs/>
      <w:kern w:val="28"/>
      <w:sz w:val="44"/>
      <w:szCs w:val="32"/>
    </w:rPr>
  </w:style>
  <w:style w:type="numbering" w:styleId="00000d" w:default="true">
    <w:name w:val="No List"/>
    <w:uiPriority w:val="99"/>
    <w:semiHidden/>
    <w:unhideWhenUsed/>
  </w:style>
</w:styles>
</file>

<file path=word/_rels/document.xml.rels><?xml version="1.0" encoding="UTF-8" standalone="yes"?><Relationships xmlns="http://schemas.openxmlformats.org/package/2006/relationships"><Relationship Id="rId9" Type="http://schemas.openxmlformats.org/officeDocument/2006/relationships/image" Target="media/image5.jpg" /><Relationship Id="rId8" Type="http://schemas.openxmlformats.org/officeDocument/2006/relationships/image" Target="media/image4.jpg" /><Relationship Id="rId7" Type="http://schemas.openxmlformats.org/officeDocument/2006/relationships/image" Target="media/image3.jpg" /><Relationship Id="rId6" Type="http://schemas.openxmlformats.org/officeDocument/2006/relationships/image" Target="media/image2.jpg" /><Relationship Id="rId4" Type="http://schemas.openxmlformats.org/officeDocument/2006/relationships/numbering" Target="numbering.xml" /><Relationship Id="rId2" Type="http://schemas.openxmlformats.org/officeDocument/2006/relationships/fontTable" Target="fontTable.xml" /><Relationship Id="rId3" Type="http://schemas.openxmlformats.org/officeDocument/2006/relationships/theme" Target="theme/theme1.xml" /><Relationship Id="rId15" Type="http://schemas.openxmlformats.org/officeDocument/2006/relationships/image" Target="media/image11.png" /><Relationship Id="rId1" Type="http://schemas.openxmlformats.org/officeDocument/2006/relationships/settings" Target="settings.xml" /><Relationship Id="rId14" Type="http://schemas.openxmlformats.org/officeDocument/2006/relationships/image" Target="media/image10.png" /><Relationship Id="rId13" Type="http://schemas.openxmlformats.org/officeDocument/2006/relationships/image" Target="media/image9.png" /><Relationship Id="rId0" Type="http://schemas.openxmlformats.org/officeDocument/2006/relationships/styles" Target="styles.xml" /><Relationship Id="rId10" Type="http://schemas.openxmlformats.org/officeDocument/2006/relationships/image" Target="media/image6.jpg" /><Relationship Id="rId5" Type="http://schemas.openxmlformats.org/officeDocument/2006/relationships/image" Target="media/image1.jpg" /><Relationship Id="rId11" Type="http://schemas.openxmlformats.org/officeDocument/2006/relationships/image" Target="media/image7.jpg" /><Relationship Id="rId12" Type="http://schemas.openxmlformats.org/officeDocument/2006/relationships/image" Target="media/image8.jp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2025-01-25T16:41:42Z</dcterms:created>
  <dcterms:modified xsi:type="dcterms:W3CDTF">2025-01-25T16:41:42Z</dcterms:modified>
</cp:coreProperties>
</file>