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pic="http://schemas.openxmlformats.org/drawingml/2006/picture" xmlns:wp="http://schemas.openxmlformats.org/drawingml/2006/wordprocessingDrawing" xmlns:a="http://schemas.openxmlformats.org/drawingml/2006/main" xmlns:w="http://schemas.openxmlformats.org/wordprocessingml/2006/main" xmlns:r="http://schemas.openxmlformats.org/officeDocument/2006/relationships">
  <w:body>
    <w:p>
      <w:pPr>
        <w:pStyle w:val="000013"/>
        <w:jc w:val="left"/>
        <w:rPr>
          <w:shd w:val="clear" w:color="auto" w:fill="auto"/>
        </w:rPr>
      </w:pPr>
      <w:r>
        <w:rPr>
          <w:shd w:val="clear" w:color="auto" w:fill="auto"/>
        </w:rPr>
        <w:t>4. 语境学习与模型预训练</w:t>
      </w:r>
    </w:p>
    <w:p>
      <w:pPr>
        <w:snapToGrid/>
        <w:spacing w:before="0" w:after="150" w:line="240"/>
        <w:ind w:left="0" w:right="0" w:hanging="0"/>
        <w:rPr>
          <w:shd w:val="clear" w:color="auto" w:fill="auto"/>
        </w:rPr>
      </w:pPr>
      <w:r>
        <w:rPr>
          <w:i w:val="false"/>
          <w:strike w:val="false"/>
          <w:color w:val="555555"/>
          <w:spacing w:val="0"/>
          <w:sz w:val="20"/>
          <w:u w:val="none"/>
          <w:shd w:val="clear" w:color="auto" w:fill="auto"/>
        </w:rPr>
        <w:t>本章首先介绍了什么是情境学习（in-context Learning），接着讨论了如何选择和设计示例，涵盖了单次提示（one-shot prompting）和少次提示（few-shot prompting），特别是引入了链式思维（chain of thought）思想。然后从数学角度解释了为什么情境学习在大规模语言模型（LLM）中是有效的，最后阐述了理解模型涌现能力（Emergent Abilities）的重要性。</w:t>
      </w:r>
    </w:p>
    <w:p>
      <w:pPr>
        <w:pBdr>
          <w:bottom/>
        </w:pBdr>
        <w:snapToGrid/>
        <w:spacing w:before="0" w:after="150" w:line="240"/>
        <w:ind w:left="0" w:right="0" w:hanging="0"/>
        <w:rPr>
          <w:shd w:val="clear" w:color="auto" w:fill="auto"/>
        </w:rPr>
      </w:pPr>
      <w:r>
        <w:rPr>
          <w:i w:val="false"/>
          <w:strike w:val="false"/>
          <w:color w:val="555555"/>
          <w:spacing w:val="0"/>
          <w:sz w:val="20"/>
          <w:u w:val="none"/>
          <w:shd w:val="clear" w:color="auto" w:fill="auto"/>
        </w:rPr>
        <w:t>此外，还介绍了训练大模型所面临的挑战，以及如何训练一个大模型的方法。具体内容包括数据并行、张量并行和参数并行等优化技术。说明了GLM-130B是如何训练出来的，以及LLAMA的训练过程，并强调了预训练时所采用的海量数据。</w:t>
      </w:r>
    </w:p>
    <w:p>
      <w:pPr>
        <w:numPr/>
        <w:pBdr>
          <w:bottom w:val="thick" w:color="010103" w:sz="8"/>
        </w:pBdr>
        <w:ind/>
        <w:rPr>
          <w:shd w:val="clear" w:color="auto" w:fill="auto"/>
        </w:rPr>
      </w:pPr>
      <w:r>
        <w:rPr>
          <w:shd w:val="clear" w:color="auto" w:fill="auto"/>
        </w:rPr>
        <w:t>2024版本：唐杰、杜晋华、隋元培、张开元</w:t>
      </w:r>
      <w:r>
        <w:rPr>
          <w:shd w:val="clear" w:color="auto" w:fill="auto"/>
        </w:rPr>
        <w:t>、赵若雯</w:t>
      </w:r>
      <w:r>
        <w:rPr>
          <w:shd w:val="clear" w:color="auto" w:fill="auto"/>
        </w:rPr>
        <w:t>、张远达</w:t>
      </w:r>
    </w:p>
    <w:p>
      <w:pPr>
        <w:pBdr/>
        <w:rPr>
          <w:shd w:val="clear" w:color="auto" w:fill="auto"/>
        </w:rPr>
      </w:pPr>
    </w:p>
    <w:p>
      <w:pPr>
        <w:pStyle w:val="000003"/>
        <w:numPr/>
        <w:pBdr/>
        <w:ind/>
        <w:rPr>
          <w:shd w:val="clear" w:color="auto" w:fill="auto"/>
        </w:rPr>
      </w:pPr>
      <w:r>
        <w:rPr>
          <w:shd w:val="clear" w:color="auto" w:fill="auto"/>
        </w:rPr>
        <w:t>4.1 引言</w:t>
      </w:r>
    </w:p>
    <w:p>
      <w:pPr>
        <w:pStyle w:val="000001"/>
        <w:numPr/>
        <w:pBdr/>
        <w:ind w:firstLineChars="200"/>
        <w:rPr>
          <w:i w:val="false"/>
          <w:strike w:val="false"/>
          <w:spacing w:val="0"/>
          <w:u w:val="none"/>
        </w:rPr>
      </w:pPr>
      <w:r>
        <w:rPr>
          <w:shd w:val="clear" w:color="auto" w:fill="auto"/>
        </w:rPr>
        <w:t>请考虑这样一句话“</w:t>
      </w:r>
      <w:r>
        <w:rPr>
          <w:i w:val="false"/>
          <w:strike w:val="false"/>
          <w:spacing w:val="0"/>
          <w:u w:val="none"/>
        </w:rPr>
        <w:t>该公司预计其营业利润会有所改善。”</w:t>
      </w:r>
    </w:p>
    <w:p>
      <w:pPr>
        <w:pStyle w:val="000001"/>
        <w:numPr/>
        <w:pBdr/>
        <w:ind w:firstLineChars="200"/>
        <w:rPr>
          <w:i w:val="false"/>
          <w:strike w:val="false"/>
          <w:spacing w:val="0"/>
          <w:u w:val="none"/>
        </w:rPr>
      </w:pPr>
      <w:r>
        <w:rPr>
          <w:i w:val="false"/>
          <w:strike w:val="false"/>
          <w:spacing w:val="0"/>
          <w:u w:val="none"/>
        </w:rPr>
        <w:t>可以发现，这句话的情感是积极向上的。我们期待如果把这句话输入给大语言模型，它能够返回“积极（Positive）”这样的词汇。</w:t>
      </w:r>
    </w:p>
    <w:p>
      <w:pPr>
        <w:pStyle w:val="000001"/>
        <w:numPr/>
        <w:pBdr/>
        <w:ind w:firstLineChars="200"/>
        <w:jc w:val="both"/>
        <w:rPr>
          <w:i w:val="false"/>
          <w:strike w:val="false"/>
          <w:spacing w:val="0"/>
          <w:u w:val="none"/>
        </w:rPr>
      </w:pPr>
      <w:r>
        <w:rPr>
          <w:i w:val="false"/>
          <w:strike w:val="false"/>
          <w:spacing w:val="0"/>
          <w:u w:val="none"/>
        </w:rPr>
        <w:t>然而，</w:t>
      </w:r>
      <w:r>
        <w:rPr>
          <w:shd w:val="clear" w:color="auto" w:fill="auto"/>
        </w:rPr>
        <w:t>如果我们直接把这句话输入给大模型，可以预见的是，</w:t>
      </w:r>
      <w:r>
        <w:rPr>
          <w:i w:val="false"/>
          <w:strike w:val="false"/>
          <w:spacing w:val="0"/>
          <w:u w:val="none"/>
        </w:rPr>
        <w:t>模型很难理解我们给出这句话的意图。它也许会表示赞同，也许会进行续写，也许会做出其他意料之外的回答。</w:t>
      </w:r>
    </w:p>
    <w:p>
      <w:pPr>
        <w:pStyle w:val="000001"/>
        <w:numPr/>
        <w:pBdr/>
        <w:ind w:firstLineChars="200"/>
        <w:jc w:val="both"/>
        <w:rPr>
          <w:i w:val="false"/>
          <w:strike w:val="false"/>
          <w:spacing w:val="0"/>
          <w:u w:val="none"/>
        </w:rPr>
      </w:pPr>
      <w:r>
        <w:rPr>
          <w:i w:val="false"/>
          <w:strike w:val="false"/>
          <w:spacing w:val="0"/>
          <w:u w:val="none"/>
        </w:rPr>
        <w:t>那么我们如何让模型理解我们的意图，或者说任务需求呢？</w:t>
      </w:r>
    </w:p>
    <w:p>
      <w:pPr>
        <w:pStyle w:val="000001"/>
        <w:numPr/>
        <w:pBdr>
          <w:bottom/>
        </w:pBdr>
        <w:ind w:firstLineChars="200"/>
        <w:rPr>
          <w:i w:val="false"/>
          <w:strike w:val="false"/>
          <w:spacing w:val="0"/>
          <w:u w:val="none"/>
        </w:rPr>
      </w:pPr>
      <w:r>
        <w:rPr>
          <w:i w:val="false"/>
          <w:strike w:val="false"/>
          <w:spacing w:val="0"/>
          <w:u w:val="none"/>
        </w:rPr>
        <w:t>一个直观的思路或许是预训练或者微调。我们只要在训练数据中加入足够多的对话情感识别数据，模型就有希望在遇见</w:t>
      </w:r>
      <w:r>
        <w:rPr>
          <w:shd w:val="clear" w:color="auto" w:fill="auto"/>
        </w:rPr>
        <w:t>“</w:t>
      </w:r>
      <w:r>
        <w:rPr>
          <w:i w:val="false"/>
          <w:strike w:val="false"/>
          <w:spacing w:val="0"/>
          <w:u w:val="none"/>
        </w:rPr>
        <w:t>该公司预计其营业利润会有所改善。”这句话时返回“积极（Positive）”。</w:t>
      </w:r>
    </w:p>
    <w:p>
      <w:pPr>
        <w:pStyle w:val="000001"/>
        <w:numPr/>
        <w:pBdr/>
        <w:ind w:firstLineChars="200"/>
        <w:jc w:val="both"/>
        <w:rPr>
          <w:i w:val="false"/>
          <w:strike w:val="false"/>
          <w:spacing w:val="0"/>
          <w:u w:val="none"/>
        </w:rPr>
      </w:pPr>
      <w:r>
        <w:rPr>
          <w:i w:val="false"/>
          <w:strike w:val="false"/>
          <w:spacing w:val="0"/>
          <w:u w:val="none"/>
        </w:rPr>
        <w:t>不过，训练的开销可能是无法承受的。训练需要获取足够多的数据，消耗一定的计算资源和时间。此外，如果换成另外一个任务——例如预测这句话所描述事实的类别——那么就需要重新训练了，这些开销都是难以接受的。</w:t>
      </w:r>
    </w:p>
    <w:p>
      <w:pPr>
        <w:pStyle w:val="000001"/>
        <w:numPr/>
        <w:pBdr>
          <w:bottom/>
        </w:pBdr>
        <w:ind w:firstLineChars="200"/>
        <w:jc w:val="both"/>
        <w:rPr>
          <w:i w:val="false"/>
          <w:strike w:val="false"/>
          <w:spacing w:val="0"/>
          <w:u w:val="none"/>
        </w:rPr>
      </w:pPr>
      <w:r>
        <w:rPr>
          <w:i w:val="false"/>
          <w:strike w:val="false"/>
          <w:spacing w:val="0"/>
          <w:u w:val="none"/>
        </w:rPr>
        <w:t>所以，单纯依赖预先的训练或者微调，无法涵盖所有的情形。对于这样需求频繁变化的、和语境（context）紧密相关的任务，模型是很难出色完成的。</w:t>
      </w:r>
    </w:p>
    <w:p>
      <w:pPr>
        <w:pStyle w:val="000001"/>
        <w:numPr/>
        <w:pBdr/>
        <w:ind w:firstLineChars="200"/>
        <w:rPr>
          <w:b/>
          <w:shd w:val="clear" w:color="auto" w:fill="auto"/>
        </w:rPr>
      </w:pPr>
      <w:r>
        <w:rPr>
          <w:i w:val="false"/>
          <w:strike w:val="false"/>
          <w:spacing w:val="0"/>
          <w:u w:val="none"/>
        </w:rPr>
        <w:t>既然某些问题需要依赖特定的语境，那么是否可以有这样一种方式，让模型通过上下文或语境判断此时应当做出的回复？这便是本章要介绍的</w:t>
      </w:r>
      <w:r>
        <w:rPr>
          <w:b/>
          <w:shd w:val="clear" w:color="auto" w:fill="auto"/>
        </w:rPr>
        <w:t>语境学习（in-context Learning)</w:t>
      </w:r>
    </w:p>
    <w:p>
      <w:pPr>
        <w:pStyle w:val="000001"/>
        <w:numPr/>
        <w:pBdr/>
        <w:ind w:firstLineChars="200"/>
        <w:rPr>
          <w:shd w:val="clear" w:color="auto" w:fill="auto"/>
        </w:rPr>
      </w:pPr>
      <w:r>
        <w:rPr>
          <w:shd w:val="clear" w:color="auto" w:fill="auto"/>
        </w:rPr>
        <w:t>语境学习（in-context Learning)能</w:t>
      </w:r>
      <w:r>
        <w:rPr>
          <w:b/>
          <w:shd w:val="clear" w:color="auto" w:fill="auto"/>
        </w:rPr>
        <w:t>让模型在推理过程中学习</w:t>
      </w:r>
      <w:r>
        <w:rPr>
          <w:shd w:val="clear" w:color="auto" w:fill="auto"/>
        </w:rPr>
        <w:t>。通过简单的任务说明或少量的标签数据即可以灵活地处理不同的任务。</w:t>
      </w:r>
    </w:p>
    <w:p>
      <w:pPr>
        <w:pStyle w:val="000001"/>
        <w:numPr/>
        <w:pBdr/>
        <w:ind w:firstLineChars="200"/>
        <w:rPr>
          <w:i w:val="false"/>
          <w:strike w:val="false"/>
          <w:spacing w:val="0"/>
          <w:u w:val="none"/>
        </w:rPr>
      </w:pPr>
      <w:r>
        <w:rPr>
          <w:i w:val="false"/>
          <w:strike w:val="false"/>
          <w:spacing w:val="0"/>
          <w:u w:val="none"/>
        </w:rPr>
        <w:t>比如，当我们期待模型完成情感识别任务时，可以额外增添几个例子。能够让模型通过类比的方式把握任务内容。当我们期待模型完成语句分类任务时，同样可以使用其他的例子，让模型意识到需要输出语句对应的类别，而不是做出其他回复。</w:t>
      </w:r>
    </w:p>
    <w:p>
      <w:pPr>
        <w:pStyle w:val="000001"/>
        <w:numPr/>
        <w:pBdr/>
        <w:ind w:firstLineChars="200"/>
        <w:rPr>
          <w:i w:val="false"/>
          <w:strike w:val="false"/>
          <w:spacing w:val="0"/>
          <w:u w:val="none"/>
        </w:rPr>
      </w:pPr>
      <w:r>
        <w:rPr>
          <w:i w:val="false"/>
          <w:strike w:val="false"/>
          <w:spacing w:val="0"/>
          <w:u w:val="none"/>
        </w:rPr>
        <w:t>整个流程可以用下图表示</w:t>
      </w:r>
    </w:p>
    <w:p>
      <w:pPr>
        <w:pStyle w:val="000001"/>
        <w:numPr/>
        <w:pBdr/>
        <w:ind/>
        <w:rPr>
          <w:i w:val="false"/>
          <w:strike w:val="false"/>
          <w:spacing w:val="0"/>
          <w:u w:val="none"/>
        </w:rPr>
      </w:pPr>
      <w:r>
        <w:rPr/>
        <w:drawing>
          <wp:inline distT="0" distB="0" distL="0" distR="0">
            <wp:extent cx="5278120" cy="2449089"/>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5"/>
                    <a:srcRect/>
                    <a:stretch/>
                  </pic:blipFill>
                  <pic:spPr>
                    <a:xfrm>
                      <a:off x="0" y="0"/>
                      <a:ext cx="5278120" cy="2449089"/>
                    </a:xfrm>
                    <a:prstGeom prst="rect">
                      <a:avLst/>
                    </a:prstGeom>
                    <a:ln/>
                  </pic:spPr>
                </pic:pic>
              </a:graphicData>
            </a:graphic>
          </wp:inline>
        </w:drawing>
      </w:r>
    </w:p>
    <w:p>
      <w:pPr>
        <w:pStyle w:val="000001"/>
        <w:pBdr/>
        <w:ind w:firstLineChars="200"/>
        <w:rPr>
          <w:i w:val="false"/>
          <w:strike w:val="false"/>
          <w:spacing w:val="0"/>
          <w:u w:val="none"/>
          <w:shd w:val="clear" w:color="auto" w:fill="auto"/>
        </w:rPr>
      </w:pPr>
      <w:r>
        <w:rPr>
          <w:i w:val="false"/>
          <w:strike w:val="false"/>
          <w:spacing w:val="0"/>
          <w:u w:val="none"/>
          <w:shd w:val="clear" w:color="auto" w:fill="auto"/>
        </w:rPr>
        <w:t>可以发现，对于同样的内容，通过不同的语境信息进行引导，模型便有可能通过语境内容进行学习，得出用户所期待的回复。</w:t>
      </w:r>
    </w:p>
    <w:p>
      <w:pPr>
        <w:pStyle w:val="000001"/>
        <w:numPr/>
        <w:pBdr>
          <w:bottom/>
        </w:pBdr>
        <w:ind w:firstLineChars="200"/>
        <w:rPr>
          <w:i w:val="false"/>
          <w:strike w:val="false"/>
          <w:spacing w:val="0"/>
          <w:u w:val="none"/>
        </w:rPr>
      </w:pPr>
      <w:r>
        <w:rPr>
          <w:shd w:val="clear" w:color="auto" w:fill="auto"/>
        </w:rPr>
        <w:t>而这些例子只要和最后的“</w:t>
      </w:r>
      <w:r>
        <w:rPr>
          <w:i w:val="false"/>
          <w:strike w:val="false"/>
          <w:spacing w:val="0"/>
          <w:u w:val="none"/>
        </w:rPr>
        <w:t>该公司预计其营业利润会有所改善”一并输入即可，无需额外的训练开销，对于频繁更改需求的场景，这显然是有巨大价值的。</w:t>
      </w:r>
    </w:p>
    <w:p>
      <w:pPr>
        <w:pStyle w:val="000001"/>
        <w:pBdr/>
        <w:ind w:firstLineChars="200"/>
        <w:rPr>
          <w:shd w:val="clear" w:color="auto" w:fill="auto"/>
        </w:rPr>
      </w:pPr>
    </w:p>
    <w:p>
      <w:pPr>
        <w:pStyle w:val="000001"/>
        <w:pBdr/>
        <w:ind w:firstLineChars="200"/>
        <w:rPr>
          <w:shd w:val="clear" w:color="auto" w:fill="auto"/>
        </w:rPr>
      </w:pPr>
      <w:r>
        <w:rPr>
          <w:shd w:val="clear" w:color="auto" w:fill="auto"/>
        </w:rPr>
        <w:t>除了语境学习之外，本章也会探讨大模型的预训练方法，并通过GLM-130B模型作为案例逐一解读大模型预训练的各个步骤。</w:t>
      </w:r>
    </w:p>
    <w:p>
      <w:pPr>
        <w:pStyle w:val="000001"/>
        <w:pBdr/>
        <w:ind/>
        <w:rPr>
          <w:shd w:val="clear" w:color="auto" w:fill="auto"/>
        </w:rPr>
      </w:pPr>
    </w:p>
    <w:p>
      <w:pPr>
        <w:pStyle w:val="000003"/>
        <w:pBdr>
          <w:bottom/>
        </w:pBdr>
        <w:ind/>
        <w:rPr/>
      </w:pPr>
      <w:r>
        <w:rPr/>
        <w:t>4.2 语境学习的概念</w:t>
      </w:r>
    </w:p>
    <w:p>
      <w:pPr>
        <w:pStyle w:val="000001"/>
        <w:pBdr/>
        <w:ind w:firstLineChars="200"/>
        <w:rPr/>
      </w:pPr>
      <w:r>
        <w:rPr/>
        <w:t>实际上，引言中的例子里，我们已经把语境学习的相关过程已经涉及一二。</w:t>
      </w:r>
    </w:p>
    <w:p>
      <w:pPr>
        <w:pStyle w:val="000001"/>
        <w:pBdr/>
        <w:ind w:firstLineChars="200"/>
        <w:rPr/>
      </w:pPr>
      <w:r>
        <w:rPr/>
        <w:t>语境学习，实质上是一种通过类比进行学习的手段。使用时，只需要提供构造好的语境，模型便可以根据提供的语境学习得到任务目标以及任务意图。换言之，语境学习通过构造语境来辅助定义任务，以举例的方式让模型更好地完成特定的任务。</w:t>
      </w:r>
    </w:p>
    <w:p>
      <w:pPr>
        <w:pStyle w:val="000001"/>
        <w:pBdr/>
        <w:ind w:firstLineChars="200"/>
        <w:rPr/>
      </w:pPr>
      <w:r>
        <w:rPr/>
        <w:t>值得指出的是，语境学习的“学习”，与通常机器学习算法中的“学习”有些不同。通常意义下，机器学习中的“学习”需要经过数据训练，以反向传播等方式更新有关模型参数。而语境学习中的“学习”，并非要修改模型的参数，而是把“训练”要用的数据和待推理的问题合并作为输入，全部送入大模型中。</w:t>
      </w:r>
    </w:p>
    <w:p>
      <w:pPr>
        <w:pStyle w:val="000001"/>
        <w:pBdr>
          <w:bottom/>
        </w:pBdr>
        <w:ind w:firstLineChars="200"/>
        <w:rPr/>
      </w:pPr>
      <w:r>
        <w:rPr/>
        <w:t>所以，语境学习</w:t>
      </w:r>
      <w:r>
        <w:rPr>
          <w:b/>
        </w:rPr>
        <w:t>是在推理过程中的学习</w:t>
      </w:r>
      <w:r>
        <w:rPr>
          <w:b w:val="false"/>
        </w:rPr>
        <w:t>，</w:t>
      </w:r>
      <w:r>
        <w:rPr/>
        <w:t>并不需要额外的训练阶段，从宏观模型使用上来看，与直接做推理</w:t>
      </w:r>
      <w:r>
        <w:rPr/>
        <w:t>并无二致</w:t>
      </w:r>
      <w:r>
        <w:rPr/>
        <w:t>。语境学习与传统意义上需要训练参数的学习相同之处在于，均需要构建一定的数据。只是前者无需训练过程。</w:t>
      </w:r>
    </w:p>
    <w:p>
      <w:pPr>
        <w:pStyle w:val="000001"/>
        <w:pBdr/>
        <w:ind w:firstLineChars="200"/>
        <w:rPr/>
      </w:pPr>
      <w:r>
        <w:rPr/>
        <w:t>提及数据，还应当说明的是，在传统机器学习中，往往需要构建足够多的数据集（这甚至可能需要百万条），才能获得优秀的效果；而语境学习中，仅需要很少量数据（往往个位数），甚至无需数据，便可以较好的达到所期待的目标。</w:t>
      </w:r>
    </w:p>
    <w:p>
      <w:pPr>
        <w:pStyle w:val="000001"/>
        <w:pBdr/>
        <w:ind w:firstLineChars="200"/>
        <w:rPr/>
      </w:pPr>
      <w:r>
        <w:rPr/>
        <w:t>使用少量数据进行语境学习的方法称为“few-shot”，而无需数据直接推理的方法称为“zero-shot”. 关于语境学习中，few-shot与zero-shot为什么有效的话题，我们放在后面的章节进行讨论。</w:t>
      </w:r>
    </w:p>
    <w:p>
      <w:pPr>
        <w:pStyle w:val="000001"/>
        <w:pBdr/>
        <w:ind/>
        <w:rPr>
          <w:shd w:val="clear" w:color="auto" w:fill="auto"/>
        </w:rPr>
      </w:pPr>
    </w:p>
    <w:p>
      <w:pPr>
        <w:pStyle w:val="000003"/>
        <w:ind/>
        <w:rPr/>
      </w:pPr>
      <w:r>
        <w:rPr/>
        <w:t>4.3 语境构建</w:t>
      </w:r>
    </w:p>
    <w:p>
      <w:pPr>
        <w:pStyle w:val="000004"/>
        <w:ind/>
        <w:rPr/>
      </w:pPr>
      <w:r>
        <w:rPr/>
        <w:t>4.3.1 输入模板</w:t>
      </w:r>
    </w:p>
    <w:p>
      <w:pPr>
        <w:pStyle w:val="000001"/>
        <w:pBdr/>
        <w:ind w:firstLineChars="200"/>
        <w:rPr>
          <w:shd w:val="clear" w:color="auto" w:fill="auto"/>
        </w:rPr>
      </w:pPr>
      <w:r>
        <w:rPr>
          <w:shd w:val="clear" w:color="auto" w:fill="auto"/>
        </w:rPr>
        <w:t>构建语境时，可以包含如下内容：</w:t>
      </w:r>
    </w:p>
    <w:p>
      <w:pPr>
        <w:pStyle w:val="000001"/>
        <w:pBdr/>
        <w:ind w:leftChars="200"/>
        <w:rPr>
          <w:shd w:val="clear" w:color="auto" w:fill="auto"/>
        </w:rPr>
      </w:pPr>
      <w:r>
        <w:rPr>
          <w:shd w:val="clear" w:color="auto" w:fill="auto"/>
        </w:rPr>
        <w:t>①任务描述（可选）</w:t>
      </w:r>
    </w:p>
    <w:p>
      <w:pPr>
        <w:pStyle w:val="000001"/>
        <w:pBdr/>
        <w:ind w:leftChars="200"/>
        <w:rPr>
          <w:shd w:val="clear" w:color="auto" w:fill="auto"/>
        </w:rPr>
      </w:pPr>
      <w:r>
        <w:rPr>
          <w:shd w:val="clear" w:color="auto" w:fill="auto"/>
        </w:rPr>
        <w:t>②举例（作为样例）</w:t>
      </w:r>
    </w:p>
    <w:p>
      <w:pPr>
        <w:pStyle w:val="000001"/>
        <w:pBdr/>
        <w:ind w:leftChars="200"/>
        <w:rPr>
          <w:shd w:val="clear" w:color="auto" w:fill="auto"/>
        </w:rPr>
      </w:pPr>
      <w:r>
        <w:rPr>
          <w:shd w:val="clear" w:color="auto" w:fill="auto"/>
        </w:rPr>
        <w:t>③提示词（问题描述）</w:t>
      </w:r>
    </w:p>
    <w:p>
      <w:pPr>
        <w:pStyle w:val="000001"/>
        <w:pBdr/>
        <w:ind w:leftChars="200"/>
        <w:rPr>
          <w:shd w:val="clear" w:color="auto" w:fill="auto"/>
        </w:rPr>
      </w:pPr>
      <w:r>
        <w:rPr>
          <w:shd w:val="clear" w:color="auto" w:fill="auto"/>
        </w:rPr>
        <w:t>一个可行的例子如下图：</w:t>
      </w:r>
    </w:p>
    <w:p>
      <w:pPr>
        <w:pStyle w:val="000001"/>
        <w:pBdr>
          <w:bottom/>
        </w:pBdr>
        <w:ind/>
        <w:rPr>
          <w:shd w:val="clear" w:color="auto" w:fill="auto"/>
        </w:rPr>
      </w:pPr>
      <w:r>
        <w:rPr>
          <w:shd w:val="clear" w:color="auto" w:fill="auto"/>
        </w:rPr>
        <w:drawing>
          <wp:inline distT="0" distB="0" distL="0" distR="0">
            <wp:extent cx="5278120" cy="2311853"/>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6"/>
                    <a:stretch/>
                  </pic:blipFill>
                  <pic:spPr>
                    <a:xfrm>
                      <a:off x="0" y="0"/>
                      <a:ext cx="5278120" cy="2311853"/>
                    </a:xfrm>
                    <a:prstGeom prst="rect">
                      <a:avLst/>
                    </a:prstGeom>
                  </pic:spPr>
                </pic:pic>
              </a:graphicData>
            </a:graphic>
          </wp:inline>
        </w:drawing>
      </w:r>
    </w:p>
    <w:p>
      <w:pPr>
        <w:pStyle w:val="000004"/>
        <w:rPr/>
      </w:pPr>
      <w:r>
        <w:rPr/>
        <w:t>4.3.2 样例选取</w:t>
      </w:r>
    </w:p>
    <w:p>
      <w:pPr>
        <w:pStyle w:val="000001"/>
        <w:pBdr/>
        <w:ind w:firstLineChars="200"/>
        <w:rPr/>
      </w:pPr>
      <w:r>
        <w:rPr/>
        <w:t>样例选取应当兼顾正确性，多样性，同时应当考虑输入-输出映射的影响，以及语境示例的偏置。</w:t>
      </w:r>
    </w:p>
    <w:p>
      <w:pPr>
        <w:pStyle w:val="000001"/>
        <w:pBdr/>
        <w:ind w:firstLineChars="200"/>
        <w:rPr/>
      </w:pPr>
      <w:r>
        <w:rPr/>
        <w:t>事实上，在这些因素中，保证样例-提示词数据分布的一致性是非常重要的。因为这能够把模型指引到正确的标签空间中。而更多的样例数据总体上能够带来收益，但这也并不绝对，更多的样例数据也可能带来负面作用（参考4.3.1中的实验分析），而且更多的样例也对模型的上下文提取能力做出了更高的要求。在这两点的基础上，如果样例能够提供正确的标签，那么这将给模型能力带来进一步提升。</w:t>
      </w:r>
    </w:p>
    <w:p>
      <w:pPr>
        <w:pStyle w:val="000001"/>
        <w:numPr/>
        <w:pBdr>
          <w:bottom/>
        </w:pBdr>
        <w:ind w:firstLineChars="200"/>
        <w:rPr/>
      </w:pPr>
      <w:r>
        <w:rPr/>
        <w:t>除了上述技巧外，如何通过提示词的设计，让模型的语境学习推理能力获得更好的提升呢？思维链（Chain of thought）或许是一种可行的方法。</w:t>
      </w:r>
    </w:p>
    <w:p>
      <w:pPr>
        <w:pStyle w:val="000004"/>
        <w:pBdr/>
        <w:ind/>
        <w:rPr/>
      </w:pPr>
      <w:r>
        <w:rPr/>
        <w:t>4.3.3 样例设计与思维链</w:t>
      </w:r>
    </w:p>
    <w:p>
      <w:pPr>
        <w:pStyle w:val="000005"/>
        <w:numPr>
          <w:ilvl w:val="0"/>
          <w:numId w:val="1"/>
        </w:numPr>
        <w:rPr/>
      </w:pPr>
      <w:r>
        <w:rPr/>
        <w:t>思维链</w:t>
      </w:r>
    </w:p>
    <w:p>
      <w:pPr>
        <w:pStyle w:val="000001"/>
        <w:pBdr>
          <w:bottom/>
        </w:pBdr>
        <w:ind w:firstLineChars="200"/>
        <w:rPr/>
      </w:pPr>
      <w:r>
        <w:rPr/>
        <w:t>朴素的few-shot方法在需要强大推理能力的任务上表现不尽如人意。比如对于如下的场景：</w:t>
      </w:r>
    </w:p>
    <w:p>
      <w:pPr>
        <w:pStyle w:val="000001"/>
        <w:pBdr/>
        <w:ind/>
        <w:rPr/>
      </w:pPr>
      <w:r>
        <w:rPr/>
        <w:drawing>
          <wp:inline distT="0" distB="0" distL="0" distR="0">
            <wp:extent cx="3352800" cy="2097283"/>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7"/>
                    <a:srcRect l="0" t="0" r="0" b="0"/>
                    <a:stretch/>
                  </pic:blipFill>
                  <pic:spPr>
                    <a:xfrm rot="0">
                      <a:off x="0" y="0"/>
                      <a:ext cx="3352800" cy="2097283"/>
                    </a:xfrm>
                    <a:prstGeom prst="rect">
                      <a:avLst/>
                    </a:prstGeom>
                  </pic:spPr>
                </pic:pic>
              </a:graphicData>
            </a:graphic>
          </wp:inline>
        </w:drawing>
      </w:r>
    </w:p>
    <w:p>
      <w:pPr>
        <w:pStyle w:val="000001"/>
        <w:pBdr/>
        <w:ind w:firstLineChars="200"/>
        <w:rPr/>
      </w:pPr>
      <w:r>
        <w:rPr/>
        <w:t>提示词中是一道需要计算的数学题目，而在样例中，仅简单地提供了另外一道数学题的答案。可以想到的是，这种样例对模型语境学习的能力提升是十分有限的，模型难以从样例中获取较多的灵感来对提示词中的问题进行准确的回复。</w:t>
      </w:r>
    </w:p>
    <w:p>
      <w:pPr>
        <w:pStyle w:val="000001"/>
        <w:pBdr/>
        <w:ind w:firstLineChars="200"/>
        <w:rPr/>
      </w:pPr>
      <w:r>
        <w:rPr/>
        <w:t>而思维链的语境设计方式，则是通过自然语言的形式，对样例中的答案获得过程做出解释，或者说阐述了为什么该问题应当对应该答案。</w:t>
      </w:r>
    </w:p>
    <w:p>
      <w:pPr>
        <w:pStyle w:val="000001"/>
        <w:pBdr/>
        <w:ind w:firstLineChars="200"/>
        <w:rPr/>
      </w:pPr>
      <w:r>
        <w:rPr/>
        <w:t>以上述数学题为例，在样例的答案环节增加计算过程，向模型解释为什么能够计算得到11这个答案。从实验结果来看，在语境中增加了思维链后的模型给出了正确的回复以及理由。</w:t>
      </w:r>
    </w:p>
    <w:p>
      <w:pPr>
        <w:pStyle w:val="000001"/>
        <w:pBdr/>
        <w:ind/>
        <w:rPr/>
      </w:pPr>
      <w:r>
        <w:rPr/>
        <w:drawing>
          <wp:inline distT="0" distB="0" distL="0" distR="0">
            <wp:extent cx="5278120" cy="2642035"/>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8"/>
                    <a:stretch/>
                  </pic:blipFill>
                  <pic:spPr>
                    <a:xfrm>
                      <a:off x="0" y="0"/>
                      <a:ext cx="5278120" cy="2642035"/>
                    </a:xfrm>
                    <a:prstGeom prst="rect">
                      <a:avLst/>
                    </a:prstGeom>
                  </pic:spPr>
                </pic:pic>
              </a:graphicData>
            </a:graphic>
          </wp:inline>
        </w:drawing>
      </w:r>
    </w:p>
    <w:p>
      <w:pPr>
        <w:pStyle w:val="000001"/>
        <w:pBdr/>
        <w:ind w:firstLineChars="200"/>
        <w:rPr/>
      </w:pPr>
      <w:r>
        <w:rPr/>
        <w:t>总而言之，思维链通过用“元数据”（即推理过程）做引导的方式，提升了语言模型处理更复杂问题的能力。</w:t>
      </w:r>
    </w:p>
    <w:p>
      <w:pPr>
        <w:pStyle w:val="000005"/>
        <w:numPr>
          <w:ilvl w:val="0"/>
          <w:numId w:val="1"/>
        </w:numPr>
        <w:rPr/>
      </w:pPr>
      <w:r>
        <w:rPr/>
        <w:t>思维链下的语境学习</w:t>
      </w:r>
    </w:p>
    <w:p>
      <w:pPr>
        <w:pStyle w:val="000001"/>
        <w:pBdr/>
        <w:ind w:firstLineChars="200"/>
        <w:rPr/>
      </w:pPr>
      <w:r>
        <w:rPr/>
        <w:t>在Few-shot方式下，使用思维链的语境构建示例和输入输出流程由下图所示：</w:t>
      </w:r>
    </w:p>
    <w:p>
      <w:pPr>
        <w:pStyle w:val="000001"/>
        <w:rPr/>
      </w:pPr>
      <w:r>
        <w:rPr/>
        <w:drawing>
          <wp:inline distT="0" distB="0" distL="0" distR="0">
            <wp:extent cx="5278120" cy="1951254"/>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9"/>
                    <a:stretch/>
                  </pic:blipFill>
                  <pic:spPr>
                    <a:xfrm>
                      <a:off x="0" y="0"/>
                      <a:ext cx="5278120" cy="1951254"/>
                    </a:xfrm>
                    <a:prstGeom prst="rect">
                      <a:avLst/>
                    </a:prstGeom>
                  </pic:spPr>
                </pic:pic>
              </a:graphicData>
            </a:graphic>
          </wp:inline>
        </w:drawing>
      </w:r>
    </w:p>
    <w:p>
      <w:pPr>
        <w:pStyle w:val="000001"/>
        <w:pBdr/>
        <w:ind w:firstLineChars="200"/>
        <w:rPr>
          <w:shd w:val="clear" w:color="auto" w:fill="auto"/>
        </w:rPr>
      </w:pPr>
      <w:r>
        <w:rPr>
          <w:shd w:val="clear" w:color="auto" w:fill="auto"/>
        </w:rPr>
        <w:t>即先输入若干条样例，其中的每一条包含问题、理由（推理过程）、答案三个部分。最后输入向咨询的问题。期待情况下，模型会给出推理过程，以及相应的答案。</w:t>
      </w:r>
    </w:p>
    <w:p>
      <w:pPr>
        <w:pStyle w:val="000001"/>
        <w:pBdr/>
        <w:ind w:firstLineChars="200"/>
        <w:rPr>
          <w:shd w:val="clear" w:color="auto" w:fill="auto"/>
        </w:rPr>
      </w:pPr>
      <w:r>
        <w:rPr>
          <w:shd w:val="clear" w:color="auto" w:fill="auto"/>
        </w:rPr>
        <w:t>在Zero-shot方式下，可以通过在咨询的问题后添加“请一步一步地想”作为引导，以激活模型的推理能力。</w:t>
      </w:r>
      <w:r>
        <w:rPr/>
        <w:t>使用思维链的语境构建示例和输入输出流程可由下图所示：</w:t>
      </w:r>
    </w:p>
    <w:p>
      <w:pPr>
        <w:pStyle w:val="000001"/>
        <w:pBdr/>
        <w:ind/>
        <w:rPr>
          <w:shd w:val="clear" w:color="auto" w:fill="auto"/>
        </w:rPr>
      </w:pPr>
      <w:r>
        <w:rPr>
          <w:shd w:val="clear" w:color="auto" w:fill="auto"/>
        </w:rPr>
        <w:drawing>
          <wp:inline distT="0" distB="0" distL="0" distR="0">
            <wp:extent cx="5278120" cy="1899201"/>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0"/>
                    <a:stretch/>
                  </pic:blipFill>
                  <pic:spPr>
                    <a:xfrm>
                      <a:off x="0" y="0"/>
                      <a:ext cx="5278120" cy="1899201"/>
                    </a:xfrm>
                    <a:prstGeom prst="rect">
                      <a:avLst/>
                    </a:prstGeom>
                  </pic:spPr>
                </pic:pic>
              </a:graphicData>
            </a:graphic>
          </wp:inline>
        </w:drawing>
      </w:r>
    </w:p>
    <w:p>
      <w:pPr>
        <w:pStyle w:val="000001"/>
        <w:pBdr/>
        <w:ind w:firstLineChars="200"/>
        <w:rPr>
          <w:shd w:val="clear" w:color="auto" w:fill="auto"/>
        </w:rPr>
      </w:pPr>
      <w:r>
        <w:rPr>
          <w:shd w:val="clear" w:color="auto" w:fill="auto"/>
        </w:rPr>
        <w:t>实验验证表明了思维链方法的确可以激活模型地推理能力，并很大程度上提升了模型在多步骤推理任务上的表现。</w:t>
      </w:r>
    </w:p>
    <w:p>
      <w:pPr>
        <w:pStyle w:val="000001"/>
        <w:pBdr/>
        <w:ind/>
        <w:rPr>
          <w:shd w:val="clear" w:color="auto" w:fill="auto"/>
        </w:rPr>
      </w:pPr>
      <w:r>
        <w:rPr>
          <w:shd w:val="clear" w:color="auto" w:fill="auto"/>
        </w:rPr>
        <w:drawing>
          <wp:inline distT="0" distB="0" distL="0" distR="0">
            <wp:extent cx="5278120" cy="1691296"/>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1"/>
                    <a:stretch/>
                  </pic:blipFill>
                  <pic:spPr>
                    <a:xfrm>
                      <a:off x="0" y="0"/>
                      <a:ext cx="5278120" cy="1691296"/>
                    </a:xfrm>
                    <a:prstGeom prst="rect">
                      <a:avLst/>
                    </a:prstGeom>
                  </pic:spPr>
                </pic:pic>
              </a:graphicData>
            </a:graphic>
          </wp:inline>
        </w:drawing>
      </w:r>
    </w:p>
    <w:p>
      <w:pPr>
        <w:pStyle w:val="000001"/>
        <w:pBdr/>
        <w:ind/>
        <w:rPr>
          <w:shd w:val="clear" w:color="auto" w:fill="auto"/>
        </w:rPr>
      </w:pPr>
    </w:p>
    <w:p>
      <w:pPr>
        <w:pStyle w:val="000003"/>
        <w:numPr/>
        <w:ind/>
        <w:rPr/>
      </w:pPr>
      <w:r>
        <w:rPr/>
        <w:t>4.4 语境学习的理解</w:t>
      </w:r>
    </w:p>
    <w:p>
      <w:pPr>
        <w:pStyle w:val="000001"/>
        <w:pBdr>
          <w:bottom/>
        </w:pBdr>
        <w:ind w:firstLineChars="200"/>
        <w:rPr>
          <w:shd w:val="clear" w:color="auto" w:fill="auto"/>
        </w:rPr>
      </w:pPr>
      <w:r>
        <w:rPr>
          <w:shd w:val="clear" w:color="auto" w:fill="auto"/>
        </w:rPr>
        <w:t>探究语境学习的效果受哪些因素影响。可能的因素包括：样例标签准确性，样例数据和训练数据的分布是否一致，样例数据的数量，输入语境格式等。</w:t>
      </w:r>
    </w:p>
    <w:p>
      <w:pPr>
        <w:pStyle w:val="000004"/>
        <w:rPr/>
      </w:pPr>
      <w:r>
        <w:rPr/>
        <w:t>4.4.1.实验测试</w:t>
      </w:r>
    </w:p>
    <w:p>
      <w:pPr>
        <w:pStyle w:val="000001"/>
        <w:pBdr/>
        <w:ind w:firstLineChars="200"/>
        <w:rPr>
          <w:shd w:val="clear" w:color="auto" w:fill="auto"/>
        </w:rPr>
      </w:pPr>
      <w:r>
        <w:rPr>
          <w:i w:val="false"/>
          <w:strike w:val="false"/>
          <w:color w:val="000000"/>
          <w:u w:val="none"/>
        </w:rPr>
        <w:t>Meta发表的文章Rethinking the Role of Demonstrations: What Makes In-Context Learning Work? 对语境学习有效的原因做出了探讨，并通过大量的实验进行了探究。</w:t>
      </w:r>
    </w:p>
    <w:p>
      <w:pPr>
        <w:pStyle w:val="000001"/>
        <w:pBdr/>
        <w:ind/>
        <w:rPr>
          <w:shd w:val="clear" w:color="auto" w:fill="auto"/>
        </w:rPr>
      </w:pPr>
      <w:r>
        <w:rPr>
          <w:shd w:val="clear" w:color="auto" w:fill="auto"/>
        </w:rPr>
        <w:drawing>
          <wp:inline distT="0" distB="0" distL="0" distR="0">
            <wp:extent cx="3861148" cy="2909562"/>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2"/>
                    <a:srcRect l="0" t="0" r="0" b="0"/>
                    <a:stretch/>
                  </pic:blipFill>
                  <pic:spPr>
                    <a:xfrm rot="0">
                      <a:off x="0" y="0"/>
                      <a:ext cx="3861148" cy="2909562"/>
                    </a:xfrm>
                    <a:prstGeom prst="rect">
                      <a:avLst/>
                    </a:prstGeom>
                  </pic:spPr>
                </pic:pic>
              </a:graphicData>
            </a:graphic>
          </wp:inline>
        </w:drawing>
      </w:r>
    </w:p>
    <w:p>
      <w:pPr>
        <w:pStyle w:val="000001"/>
        <w:pBdr/>
        <w:ind w:firstLineChars="200"/>
        <w:rPr>
          <w:shd w:val="clear" w:color="auto" w:fill="auto"/>
        </w:rPr>
      </w:pPr>
      <w:r>
        <w:rPr>
          <w:shd w:val="clear" w:color="auto" w:fill="auto"/>
        </w:rPr>
        <w:t>实验发现，即使样例的标签是随机生成的，大模型仍然能有一定概率分类正确。相比于提供正确的标签，精度上仅有细微的下降。而不提供标签的情况下，模型回答精度则下降较为明显。这种现象在不同大小的模型上均有所体现。</w:t>
      </w:r>
    </w:p>
    <w:p>
      <w:pPr>
        <w:pStyle w:val="000001"/>
        <w:pBdr/>
        <w:ind/>
        <w:rPr>
          <w:shd w:val="clear" w:color="auto" w:fill="auto"/>
        </w:rPr>
      </w:pPr>
      <w:r>
        <w:rPr>
          <w:shd w:val="clear" w:color="auto" w:fill="auto"/>
        </w:rPr>
        <w:drawing>
          <wp:inline distT="0" distB="0" distL="0" distR="0">
            <wp:extent cx="4876800" cy="2026372"/>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3"/>
                    <a:srcRect l="0" t="0" r="0" b="0"/>
                    <a:stretch/>
                  </pic:blipFill>
                  <pic:spPr>
                    <a:xfrm rot="0">
                      <a:off x="0" y="0"/>
                      <a:ext cx="4876800" cy="2026372"/>
                    </a:xfrm>
                    <a:prstGeom prst="rect">
                      <a:avLst/>
                    </a:prstGeom>
                  </pic:spPr>
                </pic:pic>
              </a:graphicData>
            </a:graphic>
          </wp:inline>
        </w:drawing>
      </w:r>
    </w:p>
    <w:p>
      <w:pPr>
        <w:pStyle w:val="000001"/>
        <w:pBdr/>
        <w:ind w:firstLineChars="200"/>
        <w:rPr>
          <w:shd w:val="clear" w:color="auto" w:fill="auto"/>
        </w:rPr>
      </w:pPr>
      <w:r>
        <w:rPr>
          <w:shd w:val="clear" w:color="auto" w:fill="auto"/>
        </w:rPr>
        <w:t>此外，样例的数目也会影响模型回答的准确程度。可以看到，无论是分类任务还是多选任务，即使仅仅使用4</w:t>
      </w:r>
      <w:r>
        <w:rPr>
          <w:shd w:val="clear" w:color="auto" w:fill="auto"/>
        </w:rPr>
        <w:t>个</w:t>
      </w:r>
      <w:r>
        <w:rPr>
          <w:shd w:val="clear" w:color="auto" w:fill="auto"/>
        </w:rPr>
        <w:t>样例，仍然能够大幅度提升模型的回答准确度。此外，当k大于等于8时，样例数目增长带来的提升就不那么明显了。同时，通过比较标签是随机的还是完全正确的这两条折线，依然可以发现样例标签的准确性似乎对模型能力的影响不是很大。</w:t>
      </w:r>
    </w:p>
    <w:p>
      <w:pPr>
        <w:pStyle w:val="000001"/>
        <w:pBdr/>
        <w:ind w:firstLineChars="200"/>
        <w:rPr>
          <w:shd w:val="clear" w:color="auto" w:fill="auto"/>
        </w:rPr>
      </w:pPr>
      <w:r>
        <w:rPr>
          <w:shd w:val="clear" w:color="auto" w:fill="auto"/>
        </w:rPr>
        <w:t>所以可以初步得出如下的结论：语境学习主要获益于对标签空间的监控，或者说激活了预训练/微调时标签空间相关的参数。而至于其他方面，比如标签的正确性等，则较容易从训练时习得的数据中还原出来。</w:t>
      </w:r>
    </w:p>
    <w:p>
      <w:pPr>
        <w:pStyle w:val="000001"/>
        <w:pBdr/>
        <w:ind/>
        <w:rPr>
          <w:shd w:val="clear" w:color="auto" w:fill="auto"/>
        </w:rPr>
      </w:pPr>
    </w:p>
    <w:p>
      <w:pPr>
        <w:pStyle w:val="000001"/>
        <w:pBdr/>
        <w:ind w:firstLineChars="200"/>
        <w:rPr>
          <w:shd w:val="clear" w:color="auto" w:fill="auto"/>
        </w:rPr>
      </w:pPr>
      <w:r>
        <w:rPr>
          <w:shd w:val="clear" w:color="auto" w:fill="auto"/>
        </w:rPr>
        <w:t>进一步地，为了探究样例数据分布和提示词中的问题分布是否一致对模型预测准确度的影响，该论文使用分布上不同的数据作为样例进行了测试。实验结果如下（这里ppt上的图错了，我从原文找了图）</w:t>
      </w:r>
    </w:p>
    <w:p>
      <w:pPr>
        <w:pStyle w:val="000001"/>
        <w:pBdr>
          <w:bottom/>
        </w:pBdr>
        <w:ind/>
        <w:rPr>
          <w:shd w:val="clear" w:color="auto" w:fill="auto"/>
        </w:rPr>
      </w:pPr>
      <w:r>
        <w:rPr>
          <w:shd w:val="clear" w:color="auto" w:fill="auto"/>
        </w:rPr>
        <w:drawing>
          <wp:inline distT="0" distB="0" distL="0" distR="0">
            <wp:extent cx="5278120" cy="1692392"/>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4"/>
                    <a:stretch/>
                  </pic:blipFill>
                  <pic:spPr>
                    <a:xfrm>
                      <a:off x="0" y="0"/>
                      <a:ext cx="5278120" cy="1692392"/>
                    </a:xfrm>
                    <a:prstGeom prst="rect">
                      <a:avLst/>
                    </a:prstGeom>
                  </pic:spPr>
                </pic:pic>
              </a:graphicData>
            </a:graphic>
          </wp:inline>
        </w:drawing>
      </w:r>
    </w:p>
    <w:p>
      <w:pPr>
        <w:pStyle w:val="000001"/>
        <w:pBdr>
          <w:bottom/>
        </w:pBdr>
        <w:ind w:firstLineChars="200"/>
        <w:rPr>
          <w:shd w:val="clear" w:color="auto" w:fill="auto"/>
        </w:rPr>
      </w:pPr>
      <w:r>
        <w:rPr>
          <w:shd w:val="clear" w:color="auto" w:fill="auto"/>
        </w:rPr>
        <w:t>比较图中红色与浅紫色的柱形可以发现，在同样使用随机标签的情况下，使用和提示词数据分布不同（Out-of-Distribution,OOD)的数据作为样例，会导致精度的显著下降（除了MetaICL）。</w:t>
      </w:r>
    </w:p>
    <w:p>
      <w:pPr>
        <w:pStyle w:val="000001"/>
        <w:pBdr>
          <w:bottom/>
        </w:pBdr>
        <w:ind w:firstLineChars="200"/>
        <w:rPr>
          <w:shd w:val="clear" w:color="auto" w:fill="auto"/>
        </w:rPr>
      </w:pPr>
      <w:r>
        <w:rPr>
          <w:shd w:val="clear" w:color="auto" w:fill="auto"/>
        </w:rPr>
        <w:t>随后，该文章探究了语境输入格式对回复精度的影响，从下图中可以看到，如果不保持规范的输入格式，整体上模型的表现会更差。</w:t>
      </w:r>
    </w:p>
    <w:p>
      <w:pPr>
        <w:pStyle w:val="000001"/>
        <w:pBdr/>
        <w:ind/>
        <w:rPr>
          <w:shd w:val="clear" w:color="auto" w:fill="auto"/>
        </w:rPr>
      </w:pPr>
      <w:r>
        <w:rPr>
          <w:shd w:val="clear" w:color="auto" w:fill="auto"/>
        </w:rPr>
        <w:drawing>
          <wp:inline distT="0" distB="0" distL="0" distR="0">
            <wp:extent cx="5278120" cy="1786821"/>
            <wp:effectExtent l="0" t="0" r="0" b="0"/>
            <wp:docPr id="32" name="picture" descr="descript"/>
            <wp:cNvGraphicFramePr/>
            <a:graphic>
              <a:graphicData uri="http://schemas.openxmlformats.org/drawingml/2006/picture">
                <pic:pic>
                  <pic:nvPicPr>
                    <pic:cNvPr id="33" name="picture" descr="descript"/>
                    <pic:cNvPicPr/>
                  </pic:nvPicPr>
                  <pic:blipFill rotWithShape="true">
                    <a:blip r:embed="rId15"/>
                    <a:stretch/>
                  </pic:blipFill>
                  <pic:spPr>
                    <a:xfrm>
                      <a:off x="0" y="0"/>
                      <a:ext cx="5278120" cy="1786821"/>
                    </a:xfrm>
                    <a:prstGeom prst="rect">
                      <a:avLst/>
                    </a:prstGeom>
                  </pic:spPr>
                </pic:pic>
              </a:graphicData>
            </a:graphic>
          </wp:inline>
        </w:drawing>
      </w:r>
    </w:p>
    <w:p>
      <w:pPr>
        <w:pStyle w:val="000001"/>
        <w:pBdr/>
        <w:ind/>
        <w:rPr>
          <w:shd w:val="clear" w:color="auto" w:fill="auto"/>
        </w:rPr>
      </w:pPr>
    </w:p>
    <w:p>
      <w:pPr>
        <w:pStyle w:val="000004"/>
        <w:ind w:left="0"/>
        <w:rPr/>
      </w:pPr>
      <w:r>
        <w:rPr/>
        <w:t>4.4.2 理论推导</w:t>
      </w:r>
    </w:p>
    <w:p>
      <w:pPr>
        <w:pStyle w:val="000001"/>
        <w:pBdr/>
        <w:ind w:firstLineChars="200"/>
        <w:rPr/>
      </w:pPr>
      <w:r>
        <w:rPr/>
        <w:t>在进行理论推导前，首先让我们回顾语境学习和微调方式的关联性。</w:t>
      </w:r>
    </w:p>
    <w:p>
      <w:pPr>
        <w:pStyle w:val="000001"/>
        <w:pBdr/>
        <w:ind/>
        <w:rPr/>
      </w:pPr>
      <w:r>
        <w:rPr/>
        <w:drawing>
          <wp:inline distT="0" distB="0" distL="0" distR="0">
            <wp:extent cx="5278120" cy="1993055"/>
            <wp:effectExtent l="0" t="0" r="0" b="0"/>
            <wp:docPr id="35" name="picture" descr="descript"/>
            <wp:cNvGraphicFramePr/>
            <a:graphic>
              <a:graphicData uri="http://schemas.openxmlformats.org/drawingml/2006/picture">
                <pic:pic>
                  <pic:nvPicPr>
                    <pic:cNvPr id="36" name="picture" descr="descript"/>
                    <pic:cNvPicPr/>
                  </pic:nvPicPr>
                  <pic:blipFill rotWithShape="true">
                    <a:blip r:embed="rId16"/>
                    <a:stretch/>
                  </pic:blipFill>
                  <pic:spPr>
                    <a:xfrm>
                      <a:off x="0" y="0"/>
                      <a:ext cx="5278120" cy="1993055"/>
                    </a:xfrm>
                    <a:prstGeom prst="rect">
                      <a:avLst/>
                    </a:prstGeom>
                  </pic:spPr>
                </pic:pic>
              </a:graphicData>
            </a:graphic>
          </wp:inline>
        </w:drawing>
      </w:r>
    </w:p>
    <w:p>
      <w:pPr>
        <w:pStyle w:val="000001"/>
        <w:pBdr/>
        <w:ind w:firstLineChars="200"/>
        <w:rPr/>
      </w:pPr>
      <w:r>
        <w:rPr/>
        <w:t>通过对比可以发现，微调实际上是用样例更新模型参数，而语境学习是用样例去激活模型参数。而微调之所以能成功，是因为反向传播时的梯度下降方法恰当地更新了模型的参数。而实际上，语境学习过程也可以类比梯度下降。</w:t>
      </w:r>
    </w:p>
    <w:p>
      <w:pPr>
        <w:pStyle w:val="000001"/>
        <w:pBdr/>
        <w:ind w:firstLineChars="200"/>
        <w:rPr/>
      </w:pPr>
      <w:r>
        <w:rPr/>
        <w:t>文章《</w:t>
      </w:r>
      <w:r>
        <w:rPr>
          <w:i w:val="false"/>
          <w:strike w:val="false"/>
          <w:spacing w:val="0"/>
          <w:u w:val="none"/>
        </w:rPr>
        <w:t>Why can gpt learn in-context? language models implicitly perform gradient descent as meta-optimizers</w:t>
      </w:r>
      <w:r>
        <w:rPr/>
        <w:t>》对此进行了阐述。</w:t>
      </w:r>
    </w:p>
    <w:p>
      <w:pPr>
        <w:pStyle w:val="000001"/>
        <w:pBdr/>
        <w:ind w:firstLineChars="200"/>
        <w:rPr/>
      </w:pPr>
      <w:r>
        <w:rPr/>
        <w:t>语境学习中的注意力模块计算公式如下：</w:t>
      </w:r>
    </w:p>
    <w:p>
      <w:pPr>
        <w:pStyle w:val="000001"/>
        <w:pBdr/>
        <w:ind/>
        <w:rPr/>
      </w:pPr>
      <w:r>
        <w:rPr/>
        <w:drawing>
          <wp:inline distT="0" distB="0" distL="0" distR="0">
            <wp:extent cx="3476625" cy="881284"/>
            <wp:effectExtent l="0" t="0" r="0" b="0"/>
            <wp:docPr id="38" name="picture" descr="descript"/>
            <wp:cNvGraphicFramePr/>
            <a:graphic>
              <a:graphicData uri="http://schemas.openxmlformats.org/drawingml/2006/picture">
                <pic:pic>
                  <pic:nvPicPr>
                    <pic:cNvPr id="39" name="picture" descr="descript"/>
                    <pic:cNvPicPr/>
                  </pic:nvPicPr>
                  <pic:blipFill rotWithShape="true">
                    <a:blip r:embed="rId17"/>
                    <a:srcRect l="0" t="0" r="0" b="0"/>
                    <a:stretch/>
                  </pic:blipFill>
                  <pic:spPr>
                    <a:xfrm rot="0">
                      <a:off x="0" y="0"/>
                      <a:ext cx="3476625" cy="881284"/>
                    </a:xfrm>
                    <a:prstGeom prst="rect">
                      <a:avLst/>
                    </a:prstGeom>
                  </pic:spPr>
                </pic:pic>
              </a:graphicData>
            </a:graphic>
          </wp:inline>
        </w:drawing>
      </w:r>
    </w:p>
    <w:p>
      <w:pPr>
        <w:pStyle w:val="000001"/>
        <w:pBdr>
          <w:bottom/>
        </w:pBdr>
        <w:ind w:firstLineChars="200"/>
        <w:rPr/>
      </w:pPr>
      <w:r>
        <w:rPr/>
        <w:t>其中，X'为语境学习中输入的样例，X则为提示词中出现的问题。而q可以认为是当前阶段查询的token.</w:t>
      </w:r>
    </w:p>
    <w:p>
      <w:pPr>
        <w:pStyle w:val="000001"/>
        <w:pBdr/>
        <w:ind w:firstLineChars="200"/>
        <w:rPr/>
      </w:pPr>
      <w:r>
        <w:rPr/>
        <w:t>当忽略softmax函数以及标准化处理后，可以规约为下面的式子：</w:t>
      </w:r>
    </w:p>
    <w:p>
      <w:pPr>
        <w:pStyle w:val="000001"/>
        <w:pBdr>
          <w:bottom/>
        </w:pBdr>
        <w:ind/>
        <w:rPr/>
      </w:pPr>
      <w:r>
        <w:rPr/>
        <w:drawing>
          <wp:inline distT="0" distB="0" distL="0" distR="0">
            <wp:extent cx="3345772" cy="1028700"/>
            <wp:effectExtent l="0" t="0" r="0" b="0"/>
            <wp:docPr id="41" name="picture" descr="descript"/>
            <wp:cNvGraphicFramePr/>
            <a:graphic>
              <a:graphicData uri="http://schemas.openxmlformats.org/drawingml/2006/picture">
                <pic:pic>
                  <pic:nvPicPr>
                    <pic:cNvPr id="42" name="picture" descr="descript"/>
                    <pic:cNvPicPr/>
                  </pic:nvPicPr>
                  <pic:blipFill rotWithShape="true">
                    <a:blip r:embed="rId18"/>
                    <a:srcRect l="0" t="0" r="0" b="0"/>
                    <a:stretch/>
                  </pic:blipFill>
                  <pic:spPr>
                    <a:xfrm rot="0">
                      <a:off x="0" y="0"/>
                      <a:ext cx="3345772" cy="1028700"/>
                    </a:xfrm>
                    <a:prstGeom prst="rect">
                      <a:avLst/>
                    </a:prstGeom>
                  </pic:spPr>
                </pic:pic>
              </a:graphicData>
            </a:graphic>
          </wp:inline>
        </w:drawing>
      </w:r>
    </w:p>
    <w:p>
      <w:pPr>
        <w:pStyle w:val="000001"/>
        <w:pBdr/>
        <w:ind w:firstLineChars="200"/>
        <w:rPr/>
      </w:pPr>
      <w:r>
        <w:rPr/>
        <w:t>Wzsl表示Zero-shot涉及的权重，ΔWICL则表示通过增添样例带来的权重变化。</w:t>
      </w:r>
    </w:p>
    <w:p>
      <w:pPr>
        <w:pStyle w:val="000001"/>
        <w:pBdr/>
        <w:ind w:firstLineChars="200"/>
        <w:rPr/>
      </w:pPr>
      <w:r>
        <w:rPr/>
        <w:t>而微调后使用Zero-shot的计算方式可以写作下式：</w:t>
      </w:r>
    </w:p>
    <w:p>
      <w:pPr>
        <w:pStyle w:val="000001"/>
        <w:pBdr/>
        <w:ind/>
        <w:rPr/>
      </w:pPr>
      <w:r>
        <w:rPr/>
        <w:drawing>
          <wp:inline distT="0" distB="0" distL="0" distR="0">
            <wp:extent cx="3286125" cy="515471"/>
            <wp:effectExtent l="0" t="0" r="0" b="0"/>
            <wp:docPr id="44" name="picture" descr="descript"/>
            <wp:cNvGraphicFramePr/>
            <a:graphic>
              <a:graphicData uri="http://schemas.openxmlformats.org/drawingml/2006/picture">
                <pic:pic>
                  <pic:nvPicPr>
                    <pic:cNvPr id="45" name="picture" descr="descript"/>
                    <pic:cNvPicPr/>
                  </pic:nvPicPr>
                  <pic:blipFill rotWithShape="true">
                    <a:blip r:embed="rId19"/>
                    <a:srcRect l="0" t="0" r="0" b="0"/>
                    <a:stretch/>
                  </pic:blipFill>
                  <pic:spPr>
                    <a:xfrm rot="0">
                      <a:off x="0" y="0"/>
                      <a:ext cx="3286125" cy="515471"/>
                    </a:xfrm>
                    <a:prstGeom prst="rect">
                      <a:avLst/>
                    </a:prstGeom>
                    <a:ln/>
                  </pic:spPr>
                </pic:pic>
              </a:graphicData>
            </a:graphic>
          </wp:inline>
        </w:drawing>
      </w:r>
    </w:p>
    <w:p>
      <w:pPr>
        <w:pStyle w:val="000001"/>
        <w:pBdr/>
        <w:ind w:firstLineChars="200"/>
        <w:rPr/>
      </w:pPr>
      <w:r>
        <w:rPr/>
        <w:t>其中Wzsl仍然表示Zero-shot涉及的权重，ΔWFT则表示在初始模型基础上经过微调带来的权重变化。</w:t>
      </w:r>
    </w:p>
    <w:p>
      <w:pPr>
        <w:pStyle w:val="000001"/>
        <w:pBdr/>
        <w:ind w:firstLineChars="200"/>
        <w:rPr/>
      </w:pPr>
      <w:r>
        <w:rPr/>
        <w:t>通过类比观察可知，微调与语境学习在参数激活角度上是殊途同归的。所以，已知使用梯度下降的微调更新参数的方式能够带来性能上的提升，那么通过语境学习中的样例激活相关的参数便也同样能获得性能上的改善。</w:t>
      </w:r>
    </w:p>
    <w:p>
      <w:pPr>
        <w:pStyle w:val="000001"/>
        <w:rPr/>
      </w:pPr>
    </w:p>
    <w:p>
      <w:pPr>
        <w:pStyle w:val="000003"/>
        <w:pBdr/>
        <w:ind/>
        <w:rPr/>
      </w:pPr>
      <w:r>
        <w:rPr/>
        <w:t>4.5 模型涌现能力</w:t>
      </w:r>
    </w:p>
    <w:p>
      <w:pPr>
        <w:pStyle w:val="000004"/>
        <w:pBdr/>
        <w:ind/>
        <w:rPr/>
      </w:pPr>
      <w:r>
        <w:rPr/>
        <w:t>4.5.1 规模增长带来的收益</w:t>
      </w:r>
    </w:p>
    <w:p>
      <w:pPr>
        <w:pStyle w:val="000001"/>
        <w:rPr/>
      </w:pPr>
      <w:r>
        <w:rPr/>
        <w:drawing>
          <wp:inline distT="0" distB="0" distL="0" distR="0">
            <wp:extent cx="4733925" cy="2922339"/>
            <wp:effectExtent l="0" t="0" r="0" b="0"/>
            <wp:docPr id="47" name="picture" descr="descript"/>
            <wp:cNvGraphicFramePr/>
            <a:graphic>
              <a:graphicData uri="http://schemas.openxmlformats.org/drawingml/2006/picture">
                <pic:pic>
                  <pic:nvPicPr>
                    <pic:cNvPr id="48" name="picture" descr="descript"/>
                    <pic:cNvPicPr/>
                  </pic:nvPicPr>
                  <pic:blipFill rotWithShape="true">
                    <a:blip r:embed="rId20"/>
                    <a:srcRect l="0" t="0" r="0" b="0"/>
                    <a:stretch/>
                  </pic:blipFill>
                  <pic:spPr>
                    <a:xfrm rot="0">
                      <a:off x="0" y="0"/>
                      <a:ext cx="4733925" cy="2922339"/>
                    </a:xfrm>
                    <a:prstGeom prst="rect">
                      <a:avLst/>
                    </a:prstGeom>
                  </pic:spPr>
                </pic:pic>
              </a:graphicData>
            </a:graphic>
          </wp:inline>
        </w:drawing>
      </w:r>
    </w:p>
    <w:p>
      <w:pPr>
        <w:numPr/>
        <w:pBdr/>
        <w:snapToGrid/>
        <w:spacing w:before="0" w:after="120" w:line="240"/>
        <w:ind w:left="0" w:firstLineChars="200"/>
        <w:rPr>
          <w:rFonts w:ascii="微软雅黑" w:hAnsi="微软雅黑" w:cs="微软雅黑"/>
          <w:i w:val="false"/>
          <w:strike w:val="false"/>
          <w:color w:val="auto"/>
          <w:spacing w:val="0"/>
          <w:sz w:val="22"/>
          <w:u w:val="none"/>
          <w:shd w:val="clear" w:color="auto" w:fill="auto"/>
        </w:rPr>
      </w:pPr>
      <w:r>
        <w:rPr>
          <w:rFonts w:ascii="微软雅黑" w:hAnsi="微软雅黑" w:cs="微软雅黑"/>
          <w:i w:val="false"/>
          <w:strike w:val="false"/>
          <w:color w:val="auto"/>
          <w:spacing w:val="0"/>
          <w:sz w:val="22"/>
          <w:u w:val="none"/>
          <w:shd w:val="clear" w:color="auto" w:fill="auto"/>
        </w:rPr>
        <w:t>可以看到GPT-3和LaMDA等模型，随着模型和计算规模扩大，性能持续提高，在多个任务上展现出更强能力。此外，仍然可以发现，在某些任务上，模型在达到一定规模前性能随机，之后显著提升，且一个基础模型有潜力处理多种任务。</w:t>
      </w:r>
    </w:p>
    <w:p>
      <w:pPr>
        <w:numPr/>
        <w:pBdr>
          <w:bottom/>
        </w:pBdr>
        <w:snapToGrid/>
        <w:spacing w:before="0" w:after="120" w:line="240"/>
        <w:ind w:left="0" w:firstLineChars="200"/>
        <w:rPr>
          <w:rFonts w:ascii="微软雅黑" w:hAnsi="微软雅黑" w:cs="微软雅黑"/>
          <w:i w:val="false"/>
          <w:strike w:val="false"/>
          <w:color w:val="auto"/>
          <w:spacing w:val="0"/>
          <w:sz w:val="22"/>
          <w:u w:val="none"/>
          <w:shd w:val="clear" w:color="auto" w:fill="auto"/>
        </w:rPr>
      </w:pPr>
      <w:r>
        <w:rPr>
          <w:rFonts w:ascii="微软雅黑" w:hAnsi="微软雅黑" w:cs="微软雅黑"/>
          <w:i w:val="false"/>
          <w:strike w:val="false"/>
          <w:color w:val="auto"/>
          <w:spacing w:val="0"/>
          <w:sz w:val="22"/>
          <w:u w:val="none"/>
          <w:shd w:val="clear" w:color="auto" w:fill="auto"/>
        </w:rPr>
        <w:t>大模型（约100B参数或1023FLOPs）的这种能力被称作</w:t>
      </w:r>
      <w:r>
        <w:rPr>
          <w:rFonts w:ascii="微软雅黑" w:hAnsi="微软雅黑" w:cs="微软雅黑"/>
          <w:b/>
          <w:i w:val="false"/>
          <w:strike w:val="false"/>
          <w:color w:val="auto"/>
          <w:spacing w:val="0"/>
          <w:sz w:val="22"/>
          <w:u w:val="none"/>
          <w:shd w:val="clear" w:color="auto" w:fill="auto"/>
        </w:rPr>
        <w:t>涌现能力</w:t>
      </w:r>
      <w:r>
        <w:rPr>
          <w:rFonts w:ascii="微软雅黑" w:hAnsi="微软雅黑" w:cs="微软雅黑"/>
          <w:i w:val="false"/>
          <w:strike w:val="false"/>
          <w:color w:val="auto"/>
          <w:spacing w:val="0"/>
          <w:sz w:val="22"/>
          <w:u w:val="none"/>
          <w:shd w:val="clear" w:color="auto" w:fill="auto"/>
        </w:rPr>
        <w:t>，即在较小模型中不存在但在大模型中出现的能力。</w:t>
      </w:r>
    </w:p>
    <w:p>
      <w:pPr>
        <w:pStyle w:val="000001"/>
        <w:pBdr/>
        <w:ind w:firstLineChars="200"/>
        <w:rPr>
          <w:rFonts w:ascii="微软雅黑" w:hAnsi="微软雅黑" w:cs="微软雅黑"/>
          <w:i w:val="false"/>
          <w:strike w:val="false"/>
          <w:color w:val="2A2B2E"/>
          <w:spacing w:val="0"/>
          <w:sz w:val="21"/>
          <w:u w:val="none"/>
          <w:shd w:val="clear" w:color="auto" w:fill="FFFFFF"/>
        </w:rPr>
      </w:pPr>
      <w:r>
        <w:rPr/>
        <w:t>对于数学能力，指令遵循，</w:t>
      </w:r>
      <w:r>
        <w:rPr>
          <w:rFonts w:ascii="微软雅黑" w:hAnsi="微软雅黑" w:cs="微软雅黑"/>
          <w:i w:val="false"/>
          <w:strike w:val="false"/>
          <w:color w:val="2A2B2E"/>
          <w:spacing w:val="0"/>
          <w:sz w:val="21"/>
          <w:u w:val="none"/>
          <w:shd w:val="clear" w:color="auto" w:fill="FFFFFF"/>
        </w:rPr>
        <w:t>多步推理，程序执行等更困难的任务，模型数据量的增长依然可以带来性能上的提升，而且一定范围内，能力可以呈指数级上涨。这仍然是涌现能力的体现。</w:t>
      </w:r>
    </w:p>
    <w:p>
      <w:pPr>
        <w:pStyle w:val="000001"/>
        <w:pBdr/>
        <w:ind/>
        <w:rPr>
          <w:rFonts w:ascii="微软雅黑" w:hAnsi="微软雅黑" w:cs="微软雅黑"/>
          <w:i w:val="false"/>
          <w:strike w:val="false"/>
          <w:color w:val="2A2B2E"/>
          <w:spacing w:val="0"/>
          <w:sz w:val="21"/>
          <w:u w:val="none"/>
          <w:shd w:val="clear" w:color="auto" w:fill="FFFFFF"/>
        </w:rPr>
      </w:pPr>
      <w:r>
        <w:rPr>
          <w:rFonts w:ascii="微软雅黑" w:hAnsi="微软雅黑" w:cs="微软雅黑"/>
          <w:i w:val="false"/>
          <w:strike w:val="false"/>
          <w:color w:val="2A2B2E"/>
          <w:spacing w:val="0"/>
          <w:sz w:val="21"/>
          <w:u w:val="none"/>
          <w:shd w:val="clear" w:color="auto" w:fill="FFFFFF"/>
        </w:rPr>
        <w:drawing>
          <wp:inline distT="0" distB="0" distL="0" distR="0">
            <wp:extent cx="4391025" cy="1587117"/>
            <wp:effectExtent l="0" t="0" r="0" b="0"/>
            <wp:docPr id="50" name="picture" descr="descript"/>
            <wp:cNvGraphicFramePr/>
            <a:graphic>
              <a:graphicData uri="http://schemas.openxmlformats.org/drawingml/2006/picture">
                <pic:pic>
                  <pic:nvPicPr>
                    <pic:cNvPr id="51" name="picture" descr="descript"/>
                    <pic:cNvPicPr/>
                  </pic:nvPicPr>
                  <pic:blipFill rotWithShape="true">
                    <a:blip r:embed="rId21"/>
                    <a:srcRect l="0" t="0" r="0" b="0"/>
                    <a:stretch/>
                  </pic:blipFill>
                  <pic:spPr>
                    <a:xfrm rot="0">
                      <a:off x="0" y="0"/>
                      <a:ext cx="4391025" cy="1587117"/>
                    </a:xfrm>
                    <a:prstGeom prst="rect">
                      <a:avLst/>
                    </a:prstGeom>
                  </pic:spPr>
                </pic:pic>
              </a:graphicData>
            </a:graphic>
          </wp:inline>
        </w:drawing>
      </w:r>
    </w:p>
    <w:p>
      <w:pPr>
        <w:pStyle w:val="000004"/>
        <w:rPr/>
      </w:pPr>
      <w:r>
        <w:rPr/>
        <w:t>4.5.2 涌现能力的来源</w:t>
      </w:r>
    </w:p>
    <w:p>
      <w:pPr>
        <w:pStyle w:val="000001"/>
        <w:pBdr/>
        <w:ind w:firstLineChars="200"/>
        <w:rPr>
          <w:rFonts w:ascii="微软雅黑" w:hAnsi="微软雅黑" w:cs="微软雅黑"/>
          <w:i w:val="false"/>
          <w:strike w:val="false"/>
          <w:color w:val="2A2B2E"/>
          <w:spacing w:val="0"/>
          <w:sz w:val="21"/>
          <w:u w:val="none"/>
          <w:shd w:val="clear" w:color="auto" w:fill="FFFFFF"/>
        </w:rPr>
      </w:pPr>
      <w:r>
        <w:rPr>
          <w:rFonts w:ascii="微软雅黑" w:hAnsi="微软雅黑" w:cs="微软雅黑"/>
          <w:i w:val="false"/>
          <w:strike w:val="false"/>
          <w:color w:val="2A2B2E"/>
          <w:spacing w:val="0"/>
          <w:sz w:val="21"/>
          <w:u w:val="none"/>
          <w:shd w:val="clear" w:color="auto" w:fill="FFFFFF"/>
        </w:rPr>
        <w:t>可以看到，当模型参数规模上涨到一定程度时，在某些任务上的预测精度陡然提升，模型瞬间获得了解决这种问题的能力。此外，这种能力的获得也是不可预测的，发生精度陡然提升时所需要的模型参数随着任务的不同而不同。</w:t>
      </w:r>
    </w:p>
    <w:p>
      <w:pPr>
        <w:pStyle w:val="000001"/>
        <w:pBdr/>
        <w:ind w:firstLineChars="200"/>
        <w:rPr>
          <w:rFonts w:ascii="微软雅黑" w:hAnsi="微软雅黑" w:cs="微软雅黑"/>
          <w:i w:val="false"/>
          <w:strike w:val="false"/>
          <w:color w:val="2A2B2E"/>
          <w:spacing w:val="0"/>
          <w:sz w:val="21"/>
          <w:u w:val="none"/>
          <w:shd w:val="clear" w:color="auto" w:fill="FFFFFF"/>
        </w:rPr>
      </w:pPr>
      <w:r>
        <w:rPr>
          <w:rFonts w:ascii="微软雅黑" w:hAnsi="微软雅黑" w:cs="微软雅黑"/>
          <w:i w:val="false"/>
          <w:strike w:val="false"/>
          <w:color w:val="2A2B2E"/>
          <w:spacing w:val="0"/>
          <w:sz w:val="21"/>
          <w:u w:val="none"/>
          <w:shd w:val="clear" w:color="auto" w:fill="FFFFFF"/>
        </w:rPr>
        <w:t>这种涌现能力是从何而来呢？</w:t>
      </w:r>
    </w:p>
    <w:p>
      <w:pPr>
        <w:pStyle w:val="000001"/>
        <w:pBdr/>
        <w:ind w:firstLineChars="200"/>
        <w:rPr>
          <w:i w:val="false"/>
          <w:strike w:val="false"/>
          <w:color w:val="000000"/>
          <w:u w:val="none"/>
        </w:rPr>
      </w:pPr>
      <w:r>
        <w:rPr>
          <w:rFonts w:ascii="微软雅黑" w:hAnsi="微软雅黑" w:cs="微软雅黑"/>
          <w:i w:val="false"/>
          <w:strike w:val="false"/>
          <w:color w:val="2A2B2E"/>
          <w:spacing w:val="0"/>
          <w:sz w:val="21"/>
          <w:u w:val="none"/>
          <w:shd w:val="clear" w:color="auto" w:fill="FFFFFF"/>
        </w:rPr>
        <w:t>文章《</w:t>
      </w:r>
      <w:r>
        <w:rPr>
          <w:i w:val="false"/>
          <w:strike w:val="false"/>
          <w:color w:val="000000"/>
          <w:u w:val="none"/>
        </w:rPr>
        <w:t>Understanding Emergent Abilities of Language Models  from the Loss Perspective》对此进行了讨论。</w:t>
      </w:r>
    </w:p>
    <w:p>
      <w:pPr>
        <w:pStyle w:val="000001"/>
        <w:pBdr/>
        <w:ind/>
        <w:rPr>
          <w:rFonts w:ascii="微软雅黑" w:hAnsi="微软雅黑" w:cs="微软雅黑"/>
          <w:i w:val="false"/>
          <w:strike w:val="false"/>
          <w:color w:val="2A2B2E"/>
          <w:spacing w:val="0"/>
          <w:sz w:val="21"/>
          <w:u w:val="none"/>
          <w:shd w:val="clear" w:color="auto" w:fill="FFFFFF"/>
        </w:rPr>
      </w:pPr>
      <w:r>
        <w:rPr>
          <w:rFonts w:ascii="微软雅黑" w:hAnsi="微软雅黑" w:cs="微软雅黑"/>
          <w:i w:val="false"/>
          <w:strike w:val="false"/>
          <w:color w:val="2A2B2E"/>
          <w:spacing w:val="0"/>
          <w:sz w:val="21"/>
          <w:u w:val="none"/>
          <w:shd w:val="clear" w:color="auto" w:fill="FFFFFF"/>
        </w:rPr>
        <w:drawing>
          <wp:inline distT="0" distB="0" distL="0" distR="0">
            <wp:extent cx="5278120" cy="2338712"/>
            <wp:effectExtent l="0" t="0" r="0" b="0"/>
            <wp:docPr id="53" name="picture" descr="descript"/>
            <wp:cNvGraphicFramePr/>
            <a:graphic>
              <a:graphicData uri="http://schemas.openxmlformats.org/drawingml/2006/picture">
                <pic:pic>
                  <pic:nvPicPr>
                    <pic:cNvPr id="54" name="picture" descr="descript"/>
                    <pic:cNvPicPr/>
                  </pic:nvPicPr>
                  <pic:blipFill rotWithShape="true">
                    <a:blip r:embed="rId22"/>
                    <a:stretch/>
                  </pic:blipFill>
                  <pic:spPr>
                    <a:xfrm>
                      <a:off x="0" y="0"/>
                      <a:ext cx="5278120" cy="2338712"/>
                    </a:xfrm>
                    <a:prstGeom prst="rect">
                      <a:avLst/>
                    </a:prstGeom>
                  </pic:spPr>
                </pic:pic>
              </a:graphicData>
            </a:graphic>
          </wp:inline>
        </w:drawing>
      </w:r>
    </w:p>
    <w:p>
      <w:pPr>
        <w:pStyle w:val="000001"/>
        <w:pBdr/>
        <w:ind w:firstLineChars="200"/>
        <w:rPr>
          <w:rFonts w:ascii="微软雅黑" w:hAnsi="微软雅黑" w:cs="微软雅黑"/>
          <w:i w:val="false"/>
          <w:strike w:val="false"/>
          <w:color w:val="2A2B2E"/>
          <w:spacing w:val="0"/>
          <w:sz w:val="21"/>
          <w:u w:val="none"/>
          <w:shd w:val="clear" w:color="auto" w:fill="FFFFFF"/>
        </w:rPr>
      </w:pPr>
      <w:r>
        <w:rPr>
          <w:rFonts w:ascii="微软雅黑" w:hAnsi="微软雅黑" w:cs="微软雅黑"/>
          <w:i w:val="false"/>
          <w:strike w:val="false"/>
          <w:color w:val="2A2B2E"/>
          <w:spacing w:val="0"/>
          <w:sz w:val="21"/>
          <w:u w:val="none"/>
          <w:shd w:val="clear" w:color="auto" w:fill="FFFFFF"/>
        </w:rPr>
        <w:t>文章中，作者训练一系列具有不同大小和训练标记的语言模型，发现不同大小的数据点和训练token在很大程度上落在相同的趋势曲线上。换句话说，无论token计数和模型大小如何，具有相同预训练损失的语言模型在不同的语言、任务和提示格式上表现出相同的性能。</w:t>
      </w:r>
    </w:p>
    <w:p>
      <w:pPr>
        <w:pStyle w:val="000001"/>
        <w:pBdr/>
        <w:ind w:firstLineChars="200"/>
        <w:rPr>
          <w:rFonts w:ascii="微软雅黑" w:hAnsi="微软雅黑" w:cs="微软雅黑"/>
          <w:i w:val="false"/>
          <w:strike w:val="false"/>
          <w:color w:val="2A2B2E"/>
          <w:spacing w:val="0"/>
          <w:sz w:val="21"/>
          <w:u w:val="none"/>
          <w:shd w:val="clear" w:color="auto" w:fill="FFFFFF"/>
        </w:rPr>
      </w:pPr>
      <w:r>
        <w:rPr>
          <w:rFonts w:ascii="微软雅黑" w:hAnsi="微软雅黑" w:cs="微软雅黑"/>
          <w:i w:val="false"/>
          <w:strike w:val="false"/>
          <w:color w:val="2A2B2E"/>
          <w:spacing w:val="0"/>
          <w:sz w:val="21"/>
          <w:u w:val="none"/>
          <w:shd w:val="clear" w:color="auto" w:fill="FFFFFF"/>
        </w:rPr>
        <w:t>而参数量更大的模型能够将训练损失进一步降低，从而获得性能上的提升。</w:t>
      </w:r>
    </w:p>
    <w:p>
      <w:pPr>
        <w:pStyle w:val="000001"/>
        <w:pBdr/>
        <w:ind/>
        <w:rPr>
          <w:rFonts w:ascii="微软雅黑" w:hAnsi="微软雅黑" w:cs="微软雅黑"/>
          <w:i w:val="false"/>
          <w:strike w:val="false"/>
          <w:color w:val="2A2B2E"/>
          <w:spacing w:val="0"/>
          <w:sz w:val="21"/>
          <w:u w:val="none"/>
          <w:shd w:val="clear" w:color="auto" w:fill="FFFFFF"/>
        </w:rPr>
      </w:pPr>
      <w:r>
        <w:rPr>
          <w:rFonts w:ascii="微软雅黑" w:hAnsi="微软雅黑" w:cs="微软雅黑"/>
          <w:i w:val="false"/>
          <w:strike w:val="false"/>
          <w:color w:val="2A2B2E"/>
          <w:spacing w:val="0"/>
          <w:sz w:val="21"/>
          <w:u w:val="none"/>
          <w:shd w:val="clear" w:color="auto" w:fill="FFFFFF"/>
        </w:rPr>
        <w:drawing>
          <wp:inline distT="0" distB="0" distL="0" distR="0">
            <wp:extent cx="5278120" cy="1503002"/>
            <wp:effectExtent l="0" t="0" r="0" b="0"/>
            <wp:docPr id="56" name="picture" descr="descript"/>
            <wp:cNvGraphicFramePr/>
            <a:graphic>
              <a:graphicData uri="http://schemas.openxmlformats.org/drawingml/2006/picture">
                <pic:pic>
                  <pic:nvPicPr>
                    <pic:cNvPr id="57" name="picture" descr="descript"/>
                    <pic:cNvPicPr/>
                  </pic:nvPicPr>
                  <pic:blipFill rotWithShape="true">
                    <a:blip r:embed="rId23"/>
                    <a:stretch/>
                  </pic:blipFill>
                  <pic:spPr>
                    <a:xfrm>
                      <a:off x="0" y="0"/>
                      <a:ext cx="5278120" cy="1503002"/>
                    </a:xfrm>
                    <a:prstGeom prst="rect">
                      <a:avLst/>
                    </a:prstGeom>
                  </pic:spPr>
                </pic:pic>
              </a:graphicData>
            </a:graphic>
          </wp:inline>
        </w:drawing>
      </w:r>
    </w:p>
    <w:p>
      <w:pPr>
        <w:pBdr/>
        <w:snapToGrid/>
        <w:spacing w:line="240"/>
        <w:ind w:firstLineChars="200"/>
        <w:rPr>
          <w:i w:val="false"/>
          <w:strike w:val="false"/>
          <w:color w:val="2A2B2E"/>
          <w:spacing w:val="0"/>
          <w:sz w:val="21"/>
          <w:u w:val="none"/>
          <w:shd w:val="clear" w:color="auto" w:fill="FFFFFF"/>
        </w:rPr>
      </w:pPr>
      <w:r>
        <w:rPr>
          <w:rFonts w:ascii="微软雅黑" w:hAnsi="微软雅黑" w:cs="微软雅黑"/>
          <w:i w:val="false"/>
          <w:strike w:val="false"/>
          <w:color w:val="2A2B2E"/>
          <w:spacing w:val="0"/>
          <w:sz w:val="21"/>
          <w:u w:val="none"/>
          <w:shd w:val="clear" w:color="auto" w:fill="FFFFFF"/>
        </w:rPr>
        <w:t>如上图所示，再进一步分析模型效果与训练损失，可以发现，</w:t>
      </w:r>
      <w:r>
        <w:rPr>
          <w:i w:val="false"/>
          <w:strike w:val="false"/>
          <w:color w:val="2A2B2E"/>
          <w:spacing w:val="0"/>
          <w:sz w:val="21"/>
          <w:u w:val="none"/>
          <w:shd w:val="clear" w:color="auto" w:fill="FFFFFF"/>
        </w:rPr>
        <w:t>训练前损失减小到2.2左右之前，三种不同规模的模型性能都在随机水平上。而当损失降到2.2及以下时，模型能力陡然攀升。受参数规模影响，蓝色点所代表的小模型无法进一步降低损失，停留在了随机预测的水平；而绿色、橙色代表的更大的模型则通过不断训练降低了损失，从而获得了涌现能力。</w:t>
      </w:r>
    </w:p>
    <w:p>
      <w:pPr>
        <w:pBdr>
          <w:bottom/>
        </w:pBdr>
        <w:snapToGrid/>
        <w:spacing w:line="240"/>
        <w:ind w:firstLineChars="200"/>
        <w:rPr>
          <w:i w:val="false"/>
          <w:strike w:val="false"/>
          <w:color w:val="2A2B2E"/>
          <w:spacing w:val="0"/>
          <w:sz w:val="21"/>
          <w:u w:val="none"/>
          <w:shd w:val="clear" w:color="auto" w:fill="FFFFFF"/>
        </w:rPr>
      </w:pPr>
      <w:r>
        <w:rPr>
          <w:i w:val="false"/>
          <w:strike w:val="false"/>
          <w:color w:val="2A2B2E"/>
          <w:spacing w:val="0"/>
          <w:sz w:val="21"/>
          <w:u w:val="none"/>
          <w:shd w:val="clear" w:color="auto" w:fill="FFFFFF"/>
        </w:rPr>
        <w:t>这同样说明在损失函数相同的情形下，不同规模的模型预测能力相近。而更大的模型能更好地学习训练数据，降低了损失，从而提升了性能。对涌现能力的认识，大大指导了模型训练的过程。</w:t>
      </w:r>
    </w:p>
    <w:p>
      <w:pPr>
        <w:pStyle w:val="000004"/>
        <w:rPr/>
      </w:pPr>
      <w:r>
        <w:rPr/>
        <w:t>4.5.</w:t>
      </w:r>
      <w:r>
        <w:rPr/>
        <w:t>3</w:t>
      </w:r>
      <w:r>
        <w:rPr/>
        <w:t xml:space="preserve"> 语境学习能力与规模</w:t>
      </w:r>
    </w:p>
    <w:p>
      <w:pPr>
        <w:pStyle w:val="000001"/>
        <w:pBdr/>
        <w:ind w:firstLineChars="200"/>
        <w:rPr>
          <w:shd w:val="clear" w:color="auto" w:fill="auto"/>
        </w:rPr>
      </w:pPr>
      <w:r>
        <w:rPr>
          <w:shd w:val="clear" w:color="auto" w:fill="auto"/>
        </w:rPr>
        <w:t>本节介绍了不同数据规模/参数规模情况下语境学习的能力，以及相关因素给预测精度带来的影响。</w:t>
      </w:r>
    </w:p>
    <w:p>
      <w:pPr>
        <w:pStyle w:val="000005"/>
        <w:rPr/>
      </w:pPr>
      <w:r>
        <w:rPr/>
        <w:t>1 标签翻转与参数量规模</w:t>
      </w:r>
    </w:p>
    <w:p>
      <w:pPr>
        <w:pStyle w:val="000001"/>
        <w:pBdr/>
        <w:ind/>
        <w:rPr>
          <w:shd w:val="clear" w:color="auto" w:fill="auto"/>
        </w:rPr>
      </w:pPr>
      <w:r>
        <w:rPr>
          <w:shd w:val="clear" w:color="auto" w:fill="auto"/>
        </w:rPr>
        <w:drawing>
          <wp:inline distT="0" distB="0" distL="0" distR="0">
            <wp:extent cx="5278120" cy="2812227"/>
            <wp:effectExtent l="0" t="0" r="0" b="0"/>
            <wp:docPr id="59" name="picture" descr="descript"/>
            <wp:cNvGraphicFramePr/>
            <a:graphic>
              <a:graphicData uri="http://schemas.openxmlformats.org/drawingml/2006/picture">
                <pic:pic>
                  <pic:nvPicPr>
                    <pic:cNvPr id="60" name="picture" descr="descript"/>
                    <pic:cNvPicPr/>
                  </pic:nvPicPr>
                  <pic:blipFill rotWithShape="true">
                    <a:blip r:embed="rId24"/>
                    <a:stretch/>
                  </pic:blipFill>
                  <pic:spPr>
                    <a:xfrm>
                      <a:off x="0" y="0"/>
                      <a:ext cx="5278120" cy="2812227"/>
                    </a:xfrm>
                    <a:prstGeom prst="rect">
                      <a:avLst/>
                    </a:prstGeom>
                  </pic:spPr>
                </pic:pic>
              </a:graphicData>
            </a:graphic>
          </wp:inline>
        </w:drawing>
      </w:r>
    </w:p>
    <w:p>
      <w:pPr>
        <w:pStyle w:val="000001"/>
        <w:pBdr/>
        <w:ind w:firstLineChars="200"/>
        <w:rPr>
          <w:shd w:val="clear" w:color="auto" w:fill="auto"/>
        </w:rPr>
      </w:pPr>
      <w:r>
        <w:rPr>
          <w:shd w:val="clear" w:color="auto" w:fill="auto"/>
        </w:rPr>
        <w:t>当语境中的样例标签发生翻转时（即二分类任务，标签取反），参数规模越大的模型的预测精度受影响越大。且当所有的标签全部翻转后，62B和540B的PaLM模型甚至预测精度低于50%的随机猜测准确度，而8B的小模型则仍然能够保持大于50%预测精度的水平。</w:t>
      </w:r>
    </w:p>
    <w:p>
      <w:pPr>
        <w:pStyle w:val="000001"/>
        <w:pBdr/>
        <w:ind w:firstLineChars="200"/>
        <w:rPr>
          <w:shd w:val="clear" w:color="auto" w:fill="auto"/>
        </w:rPr>
      </w:pPr>
      <w:r>
        <w:rPr>
          <w:shd w:val="clear" w:color="auto" w:fill="auto"/>
        </w:rPr>
        <w:t>这说明虽然模型具备一定的纠错能力，但参数量越大的模型越会优先考虑语境中提供的内容，故容易受到语境样例的错误标签影响。</w:t>
      </w:r>
    </w:p>
    <w:p>
      <w:pPr>
        <w:pStyle w:val="000005"/>
        <w:rPr/>
      </w:pPr>
      <w:r>
        <w:rPr/>
        <w:t>2 思维链与参数量规模</w:t>
      </w:r>
    </w:p>
    <w:p>
      <w:pPr>
        <w:pStyle w:val="000001"/>
        <w:ind w:firstLineChars="200"/>
        <w:rPr/>
      </w:pPr>
      <w:r>
        <w:rPr/>
        <w:t>下图中的实验展示了随参数量规模增长，思维链方式带来的提升情况。可以看到，当参数量规模增长时，相比于普通的提示词设计方式（Standard prompt），思维链方式获得的提升更为显著。</w:t>
      </w:r>
    </w:p>
    <w:p>
      <w:pPr>
        <w:pStyle w:val="000001"/>
        <w:pBdr/>
        <w:ind/>
        <w:rPr>
          <w:shd w:val="clear" w:color="auto" w:fill="auto"/>
        </w:rPr>
      </w:pPr>
      <w:r>
        <w:rPr>
          <w:shd w:val="clear" w:color="auto" w:fill="auto"/>
        </w:rPr>
        <w:drawing>
          <wp:inline distT="0" distB="0" distL="0" distR="0">
            <wp:extent cx="5278120" cy="2299752"/>
            <wp:effectExtent l="0" t="0" r="0" b="0"/>
            <wp:docPr id="62" name="picture" descr="descript"/>
            <wp:cNvGraphicFramePr/>
            <a:graphic>
              <a:graphicData uri="http://schemas.openxmlformats.org/drawingml/2006/picture">
                <pic:pic>
                  <pic:nvPicPr>
                    <pic:cNvPr id="63" name="picture" descr="descript"/>
                    <pic:cNvPicPr/>
                  </pic:nvPicPr>
                  <pic:blipFill rotWithShape="true">
                    <a:blip r:embed="rId25"/>
                    <a:stretch/>
                  </pic:blipFill>
                  <pic:spPr>
                    <a:xfrm>
                      <a:off x="0" y="0"/>
                      <a:ext cx="5278120" cy="2299752"/>
                    </a:xfrm>
                    <a:prstGeom prst="rect">
                      <a:avLst/>
                    </a:prstGeom>
                  </pic:spPr>
                </pic:pic>
              </a:graphicData>
            </a:graphic>
          </wp:inline>
        </w:drawing>
      </w:r>
    </w:p>
    <w:p>
      <w:pPr>
        <w:pBdr>
          <w:bottom/>
        </w:pBdr>
        <w:snapToGrid/>
        <w:spacing w:before="0" w:after="120" w:line="240"/>
        <w:ind w:left="720"/>
        <w:rPr>
          <w:sz w:val="22"/>
          <w:shd w:val="clear" w:color="auto" w:fill="auto"/>
        </w:rPr>
      </w:pPr>
    </w:p>
    <w:p>
      <w:pPr>
        <w:pStyle w:val="000003"/>
        <w:pBdr/>
        <w:ind/>
        <w:rPr/>
      </w:pPr>
      <w:r>
        <w:rPr/>
        <w:t>4.</w:t>
      </w:r>
      <w:r>
        <w:rPr/>
        <w:t>6</w:t>
      </w:r>
      <w:r>
        <w:rPr/>
        <w:t xml:space="preserve"> 训练大模型的挑战</w:t>
      </w:r>
    </w:p>
    <w:p>
      <w:pPr>
        <w:pStyle w:val="000001"/>
        <w:ind w:firstLineChars="200"/>
        <w:rPr/>
      </w:pPr>
      <w:r>
        <w:rPr/>
        <w:t>了解语境学习与大模型涌现能力后，接下来的章节内容将围绕大模型的训练展开。首先让我们先来了解训练大模型时面临的挑战。</w:t>
      </w:r>
    </w:p>
    <w:p>
      <w:pPr>
        <w:numPr>
          <w:ilvl w:val="0"/>
          <w:numId w:val="2"/>
        </w:numPr>
        <w:pBdr/>
        <w:snapToGrid/>
        <w:spacing w:before="0" w:after="120" w:line="240"/>
        <w:ind/>
        <w:rPr>
          <w:sz w:val="22"/>
          <w:shd w:val="clear" w:color="auto" w:fill="auto"/>
        </w:rPr>
      </w:pPr>
      <w:r>
        <w:rPr>
          <w:rFonts w:ascii="微软雅黑" w:hAnsi="微软雅黑" w:cs="微软雅黑"/>
          <w:b/>
          <w:i w:val="false"/>
          <w:strike w:val="false"/>
          <w:color w:val="auto"/>
          <w:spacing w:val="0"/>
          <w:sz w:val="22"/>
          <w:u w:val="none"/>
          <w:shd w:val="clear" w:color="auto" w:fill="auto"/>
        </w:rPr>
        <w:t>硬件资源限制</w:t>
      </w:r>
      <w:r>
        <w:rPr>
          <w:rFonts w:ascii="微软雅黑" w:hAnsi="微软雅黑" w:cs="微软雅黑"/>
          <w:i w:val="false"/>
          <w:strike w:val="false"/>
          <w:color w:val="auto"/>
          <w:spacing w:val="0"/>
          <w:sz w:val="22"/>
          <w:u w:val="none"/>
          <w:shd w:val="clear" w:color="auto" w:fill="auto"/>
        </w:rPr>
        <w:t>：</w:t>
      </w:r>
    </w:p>
    <w:p>
      <w:pPr>
        <w:numPr/>
        <w:pBdr/>
        <w:snapToGrid/>
        <w:spacing w:before="0" w:after="120" w:line="240"/>
        <w:ind w:left="240"/>
        <w:rPr>
          <w:sz w:val="22"/>
          <w:shd w:val="clear" w:color="auto" w:fill="auto"/>
        </w:rPr>
      </w:pPr>
      <w:r>
        <w:rPr>
          <w:sz w:val="22"/>
          <w:shd w:val="clear" w:color="auto" w:fill="auto"/>
        </w:rPr>
        <w:tab/>
        <w:tab/>
      </w:r>
      <w:r>
        <w:rPr>
          <w:rFonts w:ascii="微软雅黑" w:hAnsi="微软雅黑" w:cs="微软雅黑"/>
          <w:i w:val="false"/>
          <w:strike w:val="false"/>
          <w:color w:val="auto"/>
          <w:spacing w:val="0"/>
          <w:sz w:val="22"/>
          <w:u w:val="none"/>
          <w:shd w:val="clear" w:color="auto" w:fill="auto"/>
        </w:rPr>
        <w:t>大语言模型呈现出快速增长态势，遵循类似摩尔定律，每年模型规模增长10倍</w:t>
      </w:r>
      <w:r>
        <w:rPr>
          <w:i w:val="false"/>
          <w:strike w:val="false"/>
          <w:spacing w:val="0"/>
          <w:u w:val="none"/>
          <w:shd w:val="clear" w:color="auto" w:fill="auto"/>
        </w:rPr>
        <w:t>，如GPT-3等模型规模不断扩大，促使人们追求更大模型训练。</w:t>
      </w:r>
      <w:r>
        <w:rPr>
          <w:rFonts w:ascii="微软雅黑" w:hAnsi="微软雅黑" w:cs="微软雅黑"/>
          <w:i w:val="false"/>
          <w:strike w:val="false"/>
          <w:color w:val="auto"/>
          <w:spacing w:val="0"/>
          <w:sz w:val="22"/>
          <w:u w:val="none"/>
          <w:shd w:val="clear" w:color="auto" w:fill="auto"/>
        </w:rPr>
        <w:t>众多机构积极投入大模型研发，模型参数数量从2017年的0.05B迅速增长至2021年的175B及更高，计算量也呈指数级增加</w:t>
      </w:r>
      <w:r>
        <w:rPr>
          <w:i w:val="false"/>
          <w:strike w:val="false"/>
          <w:color w:val="auto"/>
          <w:spacing w:val="0"/>
          <w:sz w:val="22"/>
          <w:u w:val="none"/>
          <w:shd w:val="clear" w:color="auto" w:fill="auto"/>
          <w:vertAlign w:val="baseline"/>
        </w:rPr>
        <w:t>12</w:t>
      </w:r>
      <w:r>
        <w:rPr>
          <w:rFonts w:ascii="微软雅黑" w:hAnsi="微软雅黑" w:cs="微软雅黑"/>
          <w:i w:val="false"/>
          <w:strike w:val="false"/>
          <w:color w:val="auto"/>
          <w:spacing w:val="0"/>
          <w:sz w:val="22"/>
          <w:u w:val="none"/>
          <w:shd w:val="clear" w:color="auto" w:fill="auto"/>
        </w:rPr>
        <w:t>。</w:t>
      </w:r>
    </w:p>
    <w:p>
      <w:pPr>
        <w:pBdr>
          <w:bottom/>
        </w:pBdr>
        <w:snapToGrid/>
        <w:spacing w:before="0" w:after="120" w:line="240"/>
        <w:ind w:left="336"/>
        <w:rPr>
          <w:sz w:val="22"/>
          <w:shd w:val="clear" w:color="auto" w:fill="auto"/>
        </w:rPr>
      </w:pPr>
      <w:r>
        <w:rPr>
          <w:shd w:val="clear" w:color="auto" w:fill="auto"/>
        </w:rPr>
        <w:drawing>
          <wp:inline distT="0" distB="0" distL="0" distR="0">
            <wp:extent cx="4820920" cy="2274019"/>
            <wp:effectExtent l="0" t="0" r="0" b="0"/>
            <wp:docPr id="65" name="picture" descr="descript"/>
            <wp:cNvGraphicFramePr/>
            <a:graphic>
              <a:graphicData uri="http://schemas.openxmlformats.org/drawingml/2006/picture">
                <pic:pic>
                  <pic:nvPicPr>
                    <pic:cNvPr id="66" name="picture" descr="descript"/>
                    <pic:cNvPicPr/>
                  </pic:nvPicPr>
                  <pic:blipFill rotWithShape="true">
                    <a:blip r:embed="rId26"/>
                    <a:srcRect/>
                    <a:stretch/>
                  </pic:blipFill>
                  <pic:spPr>
                    <a:xfrm>
                      <a:off x="0" y="0"/>
                      <a:ext cx="4820920" cy="2274019"/>
                    </a:xfrm>
                    <a:prstGeom prst="rect">
                      <a:avLst/>
                    </a:prstGeom>
                    <a:ln/>
                  </pic:spPr>
                </pic:pic>
              </a:graphicData>
            </a:graphic>
          </wp:inline>
        </w:drawing>
      </w:r>
    </w:p>
    <w:p>
      <w:pPr>
        <w:pBdr/>
        <w:snapToGrid/>
        <w:spacing w:before="0" w:after="120" w:line="240"/>
        <w:ind w:left="240" w:firstLineChars="200"/>
        <w:rPr>
          <w:sz w:val="22"/>
          <w:shd w:val="clear" w:color="auto" w:fill="auto"/>
        </w:rPr>
      </w:pPr>
      <w:r>
        <w:rPr>
          <w:rFonts w:ascii="微软雅黑" w:hAnsi="微软雅黑" w:cs="微软雅黑"/>
          <w:i w:val="false"/>
          <w:strike w:val="false"/>
          <w:color w:val="auto"/>
          <w:spacing w:val="0"/>
          <w:sz w:val="22"/>
          <w:u w:val="none"/>
          <w:shd w:val="clear" w:color="auto" w:fill="auto"/>
        </w:rPr>
        <w:t>单个GPU内存与模型规模差距不断增大，如GPT-3的175B参数训练初始化需1.8TBGPU内存，远超单卡内存，导致需要大量GPU并行计算。</w:t>
      </w:r>
    </w:p>
    <w:p>
      <w:pPr>
        <w:pBdr/>
        <w:snapToGrid/>
        <w:spacing w:before="0" w:after="120" w:line="240"/>
        <w:ind w:left="720"/>
        <w:rPr>
          <w:sz w:val="22"/>
          <w:shd w:val="clear" w:color="auto" w:fill="auto"/>
        </w:rPr>
      </w:pPr>
      <w:r>
        <w:rPr>
          <w:sz w:val="22"/>
          <w:shd w:val="clear" w:color="auto" w:fill="auto"/>
        </w:rPr>
        <w:drawing>
          <wp:inline distT="0" distB="0" distL="0" distR="0">
            <wp:extent cx="4820920" cy="2018133"/>
            <wp:effectExtent l="0" t="0" r="0" b="0"/>
            <wp:docPr id="68" name="picture" descr="descript"/>
            <wp:cNvGraphicFramePr/>
            <a:graphic>
              <a:graphicData uri="http://schemas.openxmlformats.org/drawingml/2006/picture">
                <pic:pic>
                  <pic:nvPicPr>
                    <pic:cNvPr id="69" name="picture" descr="descript"/>
                    <pic:cNvPicPr/>
                  </pic:nvPicPr>
                  <pic:blipFill rotWithShape="true">
                    <a:blip r:embed="rId27"/>
                    <a:stretch/>
                  </pic:blipFill>
                  <pic:spPr>
                    <a:xfrm>
                      <a:off x="0" y="0"/>
                      <a:ext cx="4820920" cy="2018133"/>
                    </a:xfrm>
                    <a:prstGeom prst="rect">
                      <a:avLst/>
                    </a:prstGeom>
                  </pic:spPr>
                </pic:pic>
              </a:graphicData>
            </a:graphic>
          </wp:inline>
        </w:drawing>
      </w:r>
    </w:p>
    <w:p>
      <w:pPr>
        <w:numPr>
          <w:ilvl w:val="0"/>
          <w:numId w:val="2"/>
        </w:numPr>
        <w:pBdr/>
        <w:snapToGrid/>
        <w:spacing w:before="0" w:after="120" w:line="240"/>
        <w:rPr>
          <w:sz w:val="22"/>
          <w:shd w:val="clear" w:color="auto" w:fill="auto"/>
        </w:rPr>
      </w:pPr>
      <w:r>
        <w:rPr>
          <w:rFonts w:ascii="微软雅黑" w:hAnsi="微软雅黑" w:cs="微软雅黑"/>
          <w:b/>
          <w:i w:val="false"/>
          <w:strike w:val="false"/>
          <w:color w:val="auto"/>
          <w:spacing w:val="0"/>
          <w:sz w:val="22"/>
          <w:u w:val="none"/>
          <w:shd w:val="clear" w:color="auto" w:fill="auto"/>
        </w:rPr>
        <w:t>训练成本高昂</w:t>
      </w:r>
      <w:r>
        <w:rPr>
          <w:rFonts w:ascii="微软雅黑" w:hAnsi="微软雅黑" w:cs="微软雅黑"/>
          <w:i w:val="false"/>
          <w:strike w:val="false"/>
          <w:color w:val="auto"/>
          <w:spacing w:val="0"/>
          <w:sz w:val="22"/>
          <w:u w:val="none"/>
          <w:shd w:val="clear" w:color="auto" w:fill="auto"/>
        </w:rPr>
        <w:t>：</w:t>
      </w:r>
    </w:p>
    <w:p>
      <w:pPr>
        <w:pBdr/>
        <w:snapToGrid/>
        <w:spacing w:before="0" w:after="120" w:line="240"/>
        <w:ind w:left="240" w:firstLineChars="200"/>
        <w:rPr>
          <w:sz w:val="22"/>
          <w:shd w:val="clear" w:color="auto" w:fill="auto"/>
        </w:rPr>
      </w:pPr>
      <w:r>
        <w:rPr>
          <w:rFonts w:ascii="微软雅黑" w:hAnsi="微软雅黑" w:cs="微软雅黑"/>
          <w:i w:val="false"/>
          <w:strike w:val="false"/>
          <w:color w:val="auto"/>
          <w:spacing w:val="0"/>
          <w:sz w:val="22"/>
          <w:u w:val="none"/>
          <w:shd w:val="clear" w:color="auto" w:fill="auto"/>
        </w:rPr>
        <w:t>训练大模型所需计算资源（FLOPS）不断增加，成本高昂。例如GPT-3使用10,000个V100 GPU，机器成本达460万美元，总成本估计460万美元；PaLM540B使用6144个TPUv4，计算量巨大，其计算量与传统硬件相比差距悬殊且随时间不断增大。</w:t>
      </w:r>
    </w:p>
    <w:p>
      <w:pPr>
        <w:pBdr/>
        <w:snapToGrid/>
        <w:spacing w:before="0" w:after="120" w:line="240"/>
        <w:ind w:left="720"/>
        <w:rPr>
          <w:sz w:val="22"/>
          <w:shd w:val="clear" w:color="auto" w:fill="auto"/>
        </w:rPr>
      </w:pPr>
      <w:r>
        <w:rPr>
          <w:sz w:val="22"/>
          <w:shd w:val="clear" w:color="auto" w:fill="auto"/>
        </w:rPr>
        <w:drawing>
          <wp:inline distT="0" distB="0" distL="0" distR="0">
            <wp:extent cx="4820920" cy="2738842"/>
            <wp:effectExtent l="0" t="0" r="0" b="0"/>
            <wp:docPr id="71" name="picture" descr="descript"/>
            <wp:cNvGraphicFramePr/>
            <a:graphic>
              <a:graphicData uri="http://schemas.openxmlformats.org/drawingml/2006/picture">
                <pic:pic>
                  <pic:nvPicPr>
                    <pic:cNvPr id="72" name="picture" descr="descript"/>
                    <pic:cNvPicPr/>
                  </pic:nvPicPr>
                  <pic:blipFill rotWithShape="true">
                    <a:blip r:embed="rId28"/>
                    <a:stretch/>
                  </pic:blipFill>
                  <pic:spPr>
                    <a:xfrm>
                      <a:off x="0" y="0"/>
                      <a:ext cx="4820920" cy="2738842"/>
                    </a:xfrm>
                    <a:prstGeom prst="rect">
                      <a:avLst/>
                    </a:prstGeom>
                  </pic:spPr>
                </pic:pic>
              </a:graphicData>
            </a:graphic>
          </wp:inline>
        </w:drawing>
      </w:r>
    </w:p>
    <w:p>
      <w:pPr>
        <w:numPr>
          <w:ilvl w:val="0"/>
          <w:numId w:val="2"/>
        </w:numPr>
        <w:pBdr/>
        <w:snapToGrid/>
        <w:spacing w:before="0" w:after="120" w:line="240"/>
        <w:rPr>
          <w:sz w:val="22"/>
          <w:shd w:val="clear" w:color="auto" w:fill="auto"/>
        </w:rPr>
      </w:pPr>
      <w:r>
        <w:rPr>
          <w:rFonts w:ascii="微软雅黑" w:hAnsi="微软雅黑" w:cs="微软雅黑"/>
          <w:b/>
          <w:i w:val="false"/>
          <w:strike w:val="false"/>
          <w:color w:val="auto"/>
          <w:spacing w:val="0"/>
          <w:sz w:val="22"/>
          <w:u w:val="none"/>
          <w:shd w:val="clear" w:color="auto" w:fill="auto"/>
        </w:rPr>
        <w:t>多方面训练挑战</w:t>
      </w:r>
    </w:p>
    <w:p>
      <w:pPr>
        <w:numPr>
          <w:ilvl w:val="0"/>
          <w:numId w:val="3"/>
        </w:numPr>
        <w:pBdr>
          <w:bottom/>
        </w:pBdr>
        <w:snapToGrid/>
        <w:spacing w:before="120" w:after="0" w:line="240"/>
        <w:rPr>
          <w:rFonts w:ascii="微软雅黑" w:hAnsi="微软雅黑" w:cs="微软雅黑"/>
          <w:b/>
          <w:i w:val="false"/>
          <w:strike w:val="false"/>
          <w:color w:val="auto"/>
          <w:spacing w:val="0"/>
          <w:sz w:val="22"/>
          <w:u w:val="none"/>
          <w:shd w:val="clear" w:color="auto" w:fill="auto"/>
        </w:rPr>
      </w:pPr>
      <w:r>
        <w:rPr>
          <w:rFonts w:ascii="微软雅黑" w:hAnsi="微软雅黑" w:cs="微软雅黑"/>
          <w:b/>
          <w:i w:val="false"/>
          <w:strike w:val="false"/>
          <w:color w:val="auto"/>
          <w:spacing w:val="0"/>
          <w:sz w:val="22"/>
          <w:u w:val="none"/>
          <w:shd w:val="clear" w:color="auto" w:fill="auto"/>
        </w:rPr>
        <w:t>内存挑战</w:t>
      </w:r>
      <w:r>
        <w:rPr>
          <w:rFonts w:ascii="微软雅黑" w:hAnsi="微软雅黑" w:cs="微软雅黑"/>
          <w:b w:val="false"/>
          <w:i w:val="false"/>
          <w:strike w:val="false"/>
          <w:color w:val="auto"/>
          <w:spacing w:val="0"/>
          <w:sz w:val="22"/>
          <w:u w:val="none"/>
          <w:shd w:val="clear" w:color="auto" w:fill="auto"/>
        </w:rPr>
        <w:t>：模型参数、梯度、优化器状态和激活值等占用大量内存，如BERT-Base模型中激活值在内存占比达87.6%，且在并行训练时模型权重和梯度会复制多次，优化器状态虽只保存一次，但整体内存需求仍很高。</w:t>
      </w:r>
    </w:p>
    <w:p>
      <w:pPr>
        <w:numPr>
          <w:ilvl w:val="0"/>
          <w:numId w:val="3"/>
        </w:numPr>
        <w:pBdr/>
        <w:snapToGrid/>
        <w:spacing w:before="120" w:after="0" w:line="240"/>
        <w:rPr>
          <w:sz w:val="22"/>
          <w:shd w:val="clear" w:color="auto" w:fill="auto"/>
        </w:rPr>
      </w:pPr>
      <w:r>
        <w:rPr>
          <w:rFonts w:ascii="微软雅黑" w:hAnsi="微软雅黑" w:cs="微软雅黑"/>
          <w:b/>
          <w:i w:val="false"/>
          <w:strike w:val="false"/>
          <w:color w:val="auto"/>
          <w:spacing w:val="0"/>
          <w:sz w:val="22"/>
          <w:u w:val="none"/>
          <w:shd w:val="clear" w:color="auto" w:fill="auto"/>
        </w:rPr>
        <w:t>性能挑战</w:t>
      </w:r>
      <w:r>
        <w:rPr>
          <w:rFonts w:ascii="微软雅黑" w:hAnsi="微软雅黑" w:cs="微软雅黑"/>
          <w:i w:val="false"/>
          <w:strike w:val="false"/>
          <w:color w:val="auto"/>
          <w:spacing w:val="0"/>
          <w:sz w:val="22"/>
          <w:u w:val="none"/>
          <w:shd w:val="clear" w:color="auto" w:fill="auto"/>
        </w:rPr>
        <w:t>：大模型训练计算密集，需要软硬件协同调优以提高集群性能，从而节省计算成本和时间。</w:t>
      </w:r>
    </w:p>
    <w:p>
      <w:pPr>
        <w:numPr>
          <w:ilvl w:val="0"/>
          <w:numId w:val="3"/>
        </w:numPr>
        <w:pBdr/>
        <w:snapToGrid/>
        <w:spacing w:before="120" w:after="0" w:line="240"/>
        <w:rPr>
          <w:sz w:val="22"/>
          <w:shd w:val="clear" w:color="auto" w:fill="auto"/>
        </w:rPr>
      </w:pPr>
      <w:r>
        <w:rPr>
          <w:rFonts w:ascii="微软雅黑" w:hAnsi="微软雅黑" w:cs="微软雅黑"/>
          <w:b/>
          <w:i w:val="false"/>
          <w:strike w:val="false"/>
          <w:color w:val="auto"/>
          <w:spacing w:val="0"/>
          <w:sz w:val="22"/>
          <w:u w:val="none"/>
          <w:shd w:val="clear" w:color="auto" w:fill="auto"/>
        </w:rPr>
        <w:t>通信挑战</w:t>
      </w:r>
      <w:r>
        <w:rPr>
          <w:rFonts w:ascii="微软雅黑" w:hAnsi="微软雅黑" w:cs="微软雅黑"/>
          <w:i w:val="false"/>
          <w:strike w:val="false"/>
          <w:color w:val="auto"/>
          <w:spacing w:val="0"/>
          <w:sz w:val="22"/>
          <w:u w:val="none"/>
          <w:shd w:val="clear" w:color="auto" w:fill="auto"/>
        </w:rPr>
        <w:t>：并行训练涉及多机通信，需根据模型大小、数据样本大小和集群拓扑特征合理设计并行策略，以提高通信效率，如张量并行在跨节点通信时受带宽限制。</w:t>
      </w:r>
    </w:p>
    <w:p>
      <w:pPr>
        <w:numPr>
          <w:ilvl w:val="0"/>
          <w:numId w:val="3"/>
        </w:numPr>
        <w:pBdr/>
        <w:snapToGrid/>
        <w:spacing w:before="120" w:after="0" w:line="240"/>
        <w:rPr>
          <w:sz w:val="22"/>
          <w:shd w:val="clear" w:color="auto" w:fill="auto"/>
        </w:rPr>
      </w:pPr>
      <w:r>
        <w:rPr>
          <w:rFonts w:ascii="微软雅黑" w:hAnsi="微软雅黑" w:cs="微软雅黑"/>
          <w:b/>
          <w:i w:val="false"/>
          <w:strike w:val="false"/>
          <w:color w:val="auto"/>
          <w:spacing w:val="0"/>
          <w:sz w:val="22"/>
          <w:u w:val="none"/>
          <w:shd w:val="clear" w:color="auto" w:fill="auto"/>
        </w:rPr>
        <w:t>维护挑战</w:t>
      </w:r>
      <w:r>
        <w:rPr>
          <w:rFonts w:ascii="微软雅黑" w:hAnsi="微软雅黑" w:cs="微软雅黑"/>
          <w:i w:val="false"/>
          <w:strike w:val="false"/>
          <w:color w:val="auto"/>
          <w:spacing w:val="0"/>
          <w:sz w:val="22"/>
          <w:u w:val="none"/>
          <w:shd w:val="clear" w:color="auto" w:fill="auto"/>
        </w:rPr>
        <w:t>：数千节点集群的软硬件运维难度大，需确保计算正确性、模型训练高可用性，以及在训练失败时及时恢复。</w:t>
      </w:r>
    </w:p>
    <w:p>
      <w:pPr>
        <w:pStyle w:val="000003"/>
        <w:snapToGrid/>
        <w:spacing w:before="0" w:after="60" w:line="240"/>
        <w:ind w:hanging="0"/>
        <w:rPr>
          <w:sz w:val="32"/>
          <w:shd w:val="clear" w:color="auto" w:fill="auto"/>
        </w:rPr>
      </w:pPr>
      <w:r>
        <w:rPr>
          <w:rFonts w:ascii="微软雅黑" w:hAnsi="微软雅黑" w:cs="微软雅黑"/>
          <w:b/>
          <w:i w:val="false"/>
          <w:strike w:val="false"/>
          <w:color w:val="auto"/>
          <w:spacing w:val="0"/>
          <w:sz w:val="32"/>
          <w:u w:val="none"/>
          <w:shd w:val="clear" w:color="auto" w:fill="auto"/>
        </w:rPr>
        <w:t>4.</w:t>
      </w:r>
      <w:r>
        <w:rPr>
          <w:rFonts w:ascii="微软雅黑" w:hAnsi="微软雅黑" w:cs="微软雅黑"/>
          <w:b/>
          <w:i w:val="false"/>
          <w:strike w:val="false"/>
          <w:color w:val="auto"/>
          <w:spacing w:val="0"/>
          <w:sz w:val="32"/>
          <w:u w:val="none"/>
          <w:shd w:val="clear" w:color="auto" w:fill="auto"/>
        </w:rPr>
        <w:t>7</w:t>
      </w:r>
      <w:r>
        <w:rPr>
          <w:rFonts w:ascii="微软雅黑" w:hAnsi="微软雅黑" w:cs="微软雅黑"/>
          <w:b/>
          <w:i w:val="false"/>
          <w:strike w:val="false"/>
          <w:color w:val="auto"/>
          <w:spacing w:val="0"/>
          <w:sz w:val="32"/>
          <w:u w:val="none"/>
          <w:shd w:val="clear" w:color="auto" w:fill="auto"/>
        </w:rPr>
        <w:t xml:space="preserve"> 训练大模型的方法</w:t>
      </w:r>
    </w:p>
    <w:p>
      <w:pPr>
        <w:pStyle w:val="000004"/>
        <w:snapToGrid/>
        <w:spacing w:before="0" w:after="60" w:line="240"/>
        <w:ind w:hanging="0"/>
        <w:rPr>
          <w:shd w:val="clear" w:color="auto" w:fill="auto"/>
        </w:rPr>
      </w:pPr>
      <w:r>
        <w:rPr>
          <w:rFonts w:ascii="微软雅黑" w:hAnsi="微软雅黑" w:cs="微软雅黑"/>
          <w:b/>
          <w:i w:val="false"/>
          <w:strike w:val="false"/>
          <w:color w:val="auto"/>
          <w:spacing w:val="0"/>
          <w:sz w:val="28"/>
          <w:u w:val="none"/>
          <w:shd w:val="clear" w:color="auto" w:fill="auto"/>
        </w:rPr>
        <w:t>4.</w:t>
      </w:r>
      <w:r>
        <w:rPr>
          <w:rFonts w:ascii="微软雅黑" w:hAnsi="微软雅黑" w:cs="微软雅黑"/>
          <w:b/>
          <w:i w:val="false"/>
          <w:strike w:val="false"/>
          <w:color w:val="auto"/>
          <w:spacing w:val="0"/>
          <w:sz w:val="28"/>
          <w:u w:val="none"/>
          <w:shd w:val="clear" w:color="auto" w:fill="auto"/>
        </w:rPr>
        <w:t>7</w:t>
      </w:r>
      <w:r>
        <w:rPr>
          <w:rFonts w:ascii="微软雅黑" w:hAnsi="微软雅黑" w:cs="微软雅黑"/>
          <w:b/>
          <w:i w:val="false"/>
          <w:strike w:val="false"/>
          <w:color w:val="auto"/>
          <w:spacing w:val="0"/>
          <w:sz w:val="28"/>
          <w:u w:val="none"/>
          <w:shd w:val="clear" w:color="auto" w:fill="auto"/>
        </w:rPr>
        <w:t>.1模型内优化</w:t>
      </w:r>
    </w:p>
    <w:p>
      <w:pPr>
        <w:pStyle w:val="000005"/>
        <w:numPr>
          <w:ilvl w:val="0"/>
          <w:numId w:val="4"/>
        </w:numPr>
        <w:pBdr>
          <w:bottom/>
        </w:pBdr>
        <w:snapToGrid/>
        <w:spacing w:before="0" w:after="60" w:line="240"/>
        <w:rPr>
          <w:sz w:val="22"/>
          <w:shd w:val="clear" w:color="auto" w:fill="auto"/>
        </w:rPr>
      </w:pPr>
      <w:r>
        <w:rPr>
          <w:rFonts w:ascii="微软雅黑" w:hAnsi="微软雅黑" w:cs="微软雅黑"/>
          <w:b/>
          <w:i w:val="false"/>
          <w:strike w:val="false"/>
          <w:color w:val="auto"/>
          <w:spacing w:val="0"/>
          <w:sz w:val="22"/>
          <w:u w:val="none"/>
          <w:shd w:val="clear" w:color="auto" w:fill="auto"/>
        </w:rPr>
        <w:t>混合精度训练</w:t>
      </w:r>
    </w:p>
    <w:p>
      <w:pPr>
        <w:numPr>
          <w:ilvl w:val="0"/>
          <w:numId w:val="5"/>
        </w:numPr>
        <w:pBdr>
          <w:bottom/>
        </w:pBdr>
        <w:snapToGrid/>
        <w:spacing w:before="120" w:after="0" w:line="240"/>
        <w:rPr>
          <w:rFonts w:ascii="微软雅黑" w:hAnsi="微软雅黑" w:cs="微软雅黑"/>
          <w:b/>
          <w:i w:val="false"/>
          <w:strike w:val="false"/>
          <w:color w:val="auto"/>
          <w:spacing w:val="0"/>
          <w:sz w:val="22"/>
          <w:u w:val="none"/>
          <w:shd w:val="clear" w:color="auto" w:fill="auto"/>
        </w:rPr>
      </w:pPr>
      <w:r>
        <w:rPr>
          <w:rFonts w:ascii="微软雅黑" w:hAnsi="微软雅黑" w:cs="微软雅黑"/>
          <w:b/>
          <w:i w:val="false"/>
          <w:strike w:val="false"/>
          <w:color w:val="auto"/>
          <w:spacing w:val="0"/>
          <w:sz w:val="22"/>
          <w:u w:val="none"/>
          <w:shd w:val="clear" w:color="auto" w:fill="auto"/>
        </w:rPr>
        <w:t>FP 格式与优势：</w:t>
      </w:r>
      <w:r>
        <w:rPr>
          <w:rFonts w:ascii="微软雅黑" w:hAnsi="微软雅黑" w:cs="微软雅黑"/>
          <w:b w:val="false"/>
          <w:i w:val="false"/>
          <w:strike w:val="false"/>
          <w:color w:val="auto"/>
          <w:spacing w:val="0"/>
          <w:sz w:val="22"/>
          <w:u w:val="none"/>
          <w:shd w:val="clear" w:color="auto" w:fill="auto"/>
        </w:rPr>
        <w:t>采用16位格式（FP16/BF16）替代传统FP32格式，在 NVIDIA A100 TENSOR CORE GPU 上，与 FP32 相比速度可提升2-8倍。以A100为例，不同格式在计算性能（如TFLOPS）和内存带宽等方面存在差异，BF16和FP16在特定计算中表现出更高性能。</w:t>
      </w:r>
    </w:p>
    <w:p>
      <w:pPr>
        <w:numPr>
          <w:ilvl w:val="0"/>
          <w:numId w:val="5"/>
        </w:numPr>
        <w:pBdr>
          <w:bottom/>
        </w:pBdr>
        <w:snapToGrid/>
        <w:spacing w:before="120" w:after="0" w:line="240"/>
        <w:rPr>
          <w:rFonts w:ascii="微软雅黑" w:hAnsi="微软雅黑" w:cs="微软雅黑"/>
          <w:b/>
          <w:i w:val="false"/>
          <w:strike w:val="false"/>
          <w:color w:val="auto"/>
          <w:spacing w:val="0"/>
          <w:sz w:val="22"/>
          <w:u w:val="none"/>
          <w:shd w:val="clear" w:color="auto" w:fill="auto"/>
        </w:rPr>
      </w:pPr>
      <w:r>
        <w:rPr>
          <w:rFonts w:ascii="微软雅黑" w:hAnsi="微软雅黑" w:cs="微软雅黑"/>
          <w:b/>
          <w:i w:val="false"/>
          <w:strike w:val="false"/>
          <w:color w:val="auto"/>
          <w:spacing w:val="0"/>
          <w:sz w:val="22"/>
          <w:u w:val="none"/>
          <w:shd w:val="clear" w:color="auto" w:fill="auto"/>
        </w:rPr>
        <w:t>训练过程与稳定性：</w:t>
      </w:r>
      <w:r>
        <w:rPr>
          <w:rFonts w:ascii="微软雅黑" w:hAnsi="微软雅黑" w:cs="微软雅黑"/>
          <w:b w:val="false"/>
          <w:i w:val="false"/>
          <w:strike w:val="false"/>
          <w:color w:val="auto"/>
          <w:spacing w:val="0"/>
          <w:sz w:val="22"/>
          <w:u w:val="none"/>
          <w:shd w:val="clear" w:color="auto" w:fill="auto"/>
        </w:rPr>
        <w:t>在训练过程中，参数和数据使用FP16格式，在前向传播、反向传播和更新过程中进行精度转换和操作。前向传播中数据和激活值使用FP16，反向传播计算梯度后转换为FP32进行参数更新，同时利用动态损失缩放技术。然而，由于FP16数值范围有限，训练稳定性面临挑战，如优化器状态使用 FP16 可能导致不稳定并影响性能。随着技术发展，H100/H800支持Float-8，但如何在更有限数值范围下稳定训练仍需探索。</w:t>
      </w:r>
    </w:p>
    <w:p>
      <w:pPr>
        <w:pStyle w:val="000005"/>
        <w:pBdr>
          <w:bottom/>
        </w:pBdr>
        <w:snapToGrid/>
        <w:spacing w:before="0" w:after="60" w:line="240"/>
        <w:ind w:hanging="0"/>
        <w:rPr>
          <w:sz w:val="22"/>
          <w:shd w:val="clear" w:color="auto" w:fill="auto"/>
        </w:rPr>
      </w:pPr>
      <w:r>
        <w:rPr>
          <w:rFonts w:ascii="微软雅黑" w:hAnsi="微软雅黑" w:cs="微软雅黑"/>
          <w:b/>
          <w:i w:val="false"/>
          <w:strike w:val="false"/>
          <w:color w:val="auto"/>
          <w:spacing w:val="0"/>
          <w:sz w:val="22"/>
          <w:u w:val="none"/>
          <w:shd w:val="clear" w:color="auto" w:fill="auto"/>
        </w:rPr>
        <w:t>2. 重计算</w:t>
      </w:r>
    </w:p>
    <w:p>
      <w:pPr>
        <w:numPr>
          <w:ilvl w:val="0"/>
          <w:numId w:val="6"/>
        </w:numPr>
        <w:snapToGrid/>
        <w:spacing w:before="0" w:after="120" w:line="240"/>
        <w:rPr>
          <w:sz w:val="22"/>
          <w:shd w:val="clear" w:color="auto" w:fill="auto"/>
        </w:rPr>
      </w:pPr>
      <w:r>
        <w:rPr>
          <w:rFonts w:ascii="微软雅黑" w:hAnsi="微软雅黑" w:cs="微软雅黑"/>
          <w:b/>
          <w:i w:val="false"/>
          <w:strike w:val="false"/>
          <w:color w:val="auto"/>
          <w:spacing w:val="0"/>
          <w:sz w:val="22"/>
          <w:u w:val="none"/>
          <w:shd w:val="clear" w:color="auto" w:fill="auto"/>
        </w:rPr>
        <w:t>原理与操作方式</w:t>
      </w:r>
      <w:r>
        <w:rPr>
          <w:rFonts w:ascii="微软雅黑" w:hAnsi="微软雅黑" w:cs="微软雅黑"/>
          <w:i w:val="false"/>
          <w:strike w:val="false"/>
          <w:color w:val="auto"/>
          <w:spacing w:val="0"/>
          <w:sz w:val="22"/>
          <w:u w:val="none"/>
          <w:shd w:val="clear" w:color="auto" w:fill="auto"/>
        </w:rPr>
        <w:t>：动态内存用于反向传播计算图且占比较大，通过重计算技术，在前向传播中丢弃激活值，在反向传播需要时重新计算，可有效节省内存。例如，普通前向-反向传播需保存所有激活状态，而梯度检查点技术几乎不保存激活状态，通过重新计算减少内存使用，但会增加计算量，不过其内存对层数不太敏感。具体操作中，如在某些模型训练中，可通过合理设计计算图，实现激活值的按需重计算，从而在一定程度上平衡内存和计算资源。</w:t>
      </w:r>
    </w:p>
    <w:p>
      <w:pPr>
        <w:pStyle w:val="000004"/>
        <w:snapToGrid/>
        <w:spacing w:before="0" w:after="60" w:line="240"/>
        <w:ind w:hanging="0"/>
        <w:rPr>
          <w:sz w:val="28"/>
          <w:shd w:val="clear" w:color="auto" w:fill="auto"/>
        </w:rPr>
      </w:pPr>
      <w:r>
        <w:rPr>
          <w:rFonts w:ascii="微软雅黑" w:hAnsi="微软雅黑" w:cs="微软雅黑"/>
          <w:b/>
          <w:i w:val="false"/>
          <w:strike w:val="false"/>
          <w:color w:val="auto"/>
          <w:spacing w:val="0"/>
          <w:sz w:val="28"/>
          <w:u w:val="none"/>
          <w:shd w:val="clear" w:color="auto" w:fill="auto"/>
        </w:rPr>
        <w:t>4.</w:t>
      </w:r>
      <w:r>
        <w:rPr>
          <w:rFonts w:ascii="微软雅黑" w:hAnsi="微软雅黑" w:cs="微软雅黑"/>
          <w:b/>
          <w:i w:val="false"/>
          <w:strike w:val="false"/>
          <w:color w:val="auto"/>
          <w:spacing w:val="0"/>
          <w:sz w:val="28"/>
          <w:u w:val="none"/>
          <w:shd w:val="clear" w:color="auto" w:fill="auto"/>
        </w:rPr>
        <w:t>7</w:t>
      </w:r>
      <w:r>
        <w:rPr>
          <w:rFonts w:ascii="微软雅黑" w:hAnsi="微软雅黑" w:cs="微软雅黑"/>
          <w:b/>
          <w:i w:val="false"/>
          <w:strike w:val="false"/>
          <w:color w:val="auto"/>
          <w:spacing w:val="0"/>
          <w:sz w:val="28"/>
          <w:u w:val="none"/>
          <w:shd w:val="clear" w:color="auto" w:fill="auto"/>
        </w:rPr>
        <w:t>.2 并行策略</w:t>
      </w:r>
    </w:p>
    <w:p>
      <w:pPr>
        <w:pStyle w:val="000005"/>
        <w:pBdr>
          <w:bottom/>
        </w:pBdr>
        <w:snapToGrid/>
        <w:spacing w:before="0" w:after="60" w:line="240"/>
        <w:ind w:hanging="0"/>
        <w:rPr>
          <w:sz w:val="22"/>
          <w:shd w:val="clear" w:color="auto" w:fill="auto"/>
        </w:rPr>
      </w:pPr>
      <w:r>
        <w:rPr>
          <w:rFonts w:ascii="微软雅黑" w:hAnsi="微软雅黑" w:cs="微软雅黑"/>
          <w:b/>
          <w:i w:val="false"/>
          <w:strike w:val="false"/>
          <w:color w:val="auto"/>
          <w:spacing w:val="0"/>
          <w:sz w:val="24"/>
          <w:u w:val="none"/>
          <w:shd w:val="clear" w:color="auto" w:fill="auto"/>
        </w:rPr>
        <w:t xml:space="preserve">1. </w:t>
      </w:r>
      <w:r>
        <w:rPr>
          <w:rFonts w:ascii="微软雅黑" w:hAnsi="微软雅黑" w:cs="微软雅黑"/>
          <w:b/>
          <w:i w:val="false"/>
          <w:strike w:val="false"/>
          <w:color w:val="auto"/>
          <w:spacing w:val="0"/>
          <w:sz w:val="22"/>
          <w:u w:val="none"/>
          <w:shd w:val="clear" w:color="auto" w:fill="auto"/>
        </w:rPr>
        <w:t>数据并行</w:t>
      </w:r>
    </w:p>
    <w:p>
      <w:pPr>
        <w:numPr>
          <w:ilvl w:val="0"/>
          <w:numId w:val="7"/>
        </w:numPr>
        <w:snapToGrid/>
        <w:spacing w:before="0" w:after="120" w:line="240"/>
        <w:rPr>
          <w:sz w:val="22"/>
          <w:shd w:val="clear" w:color="auto" w:fill="auto"/>
        </w:rPr>
      </w:pPr>
      <w:r>
        <w:rPr>
          <w:rFonts w:ascii="微软雅黑" w:hAnsi="微软雅黑" w:cs="微软雅黑"/>
          <w:b/>
          <w:i w:val="false"/>
          <w:strike w:val="false"/>
          <w:color w:val="auto"/>
          <w:spacing w:val="0"/>
          <w:sz w:val="22"/>
          <w:u w:val="none"/>
          <w:shd w:val="clear" w:color="auto" w:fill="auto"/>
        </w:rPr>
        <w:t>基本概念与实现方式</w:t>
      </w:r>
      <w:r>
        <w:rPr>
          <w:rFonts w:ascii="微软雅黑" w:hAnsi="微软雅黑" w:cs="微软雅黑"/>
          <w:i w:val="false"/>
          <w:strike w:val="false"/>
          <w:color w:val="auto"/>
          <w:spacing w:val="0"/>
          <w:sz w:val="22"/>
          <w:u w:val="none"/>
          <w:shd w:val="clear" w:color="auto" w:fill="auto"/>
        </w:rPr>
        <w:t>：数据并行通过复制模型到多个GPU并分片数据来增加批量大小，以利用更多数据加速训练。其包含参数服务器和All-Reduce两种方法。参数服务器从分布式数据加载器加载数据，执行前向和反向传播计算梯度后，将梯度推送到服务器，再从服务器拉取权重，通常每N次迭代异步更新，但存在负载均衡困难问题。All-Reduce方法同样从分布式数据加载器获取数据，计算梯度后通过 All-Reduce操作同步梯度，再从参数服务器拉取权重并本地更新，该方法通信均衡且易于实现（如 PyTorch DDP），但存在所有工作者冗余参数更新的缺点。</w:t>
      </w:r>
    </w:p>
    <w:p>
      <w:pPr>
        <w:numPr>
          <w:ilvl w:val="0"/>
          <w:numId w:val="7"/>
        </w:numPr>
        <w:snapToGrid/>
        <w:spacing w:before="120" w:after="120" w:line="240"/>
        <w:rPr>
          <w:sz w:val="22"/>
          <w:shd w:val="clear" w:color="auto" w:fill="auto"/>
        </w:rPr>
      </w:pPr>
      <w:r>
        <w:rPr>
          <w:rFonts w:ascii="微软雅黑" w:hAnsi="微软雅黑" w:cs="微软雅黑"/>
          <w:b/>
          <w:i w:val="false"/>
          <w:strike w:val="false"/>
          <w:color w:val="auto"/>
          <w:spacing w:val="0"/>
          <w:sz w:val="22"/>
          <w:u w:val="none"/>
          <w:shd w:val="clear" w:color="auto" w:fill="auto"/>
        </w:rPr>
        <w:t>ZeRO 优化器</w:t>
      </w:r>
      <w:r>
        <w:rPr>
          <w:rFonts w:ascii="微软雅黑" w:hAnsi="微软雅黑" w:cs="微软雅黑"/>
          <w:i w:val="false"/>
          <w:strike w:val="false"/>
          <w:color w:val="auto"/>
          <w:spacing w:val="0"/>
          <w:sz w:val="22"/>
          <w:u w:val="none"/>
          <w:shd w:val="clear" w:color="auto" w:fill="auto"/>
        </w:rPr>
        <w:t>：针对纯数据并行中每个GPU维护冗余副本（梯度、优化器状态和模型权重）的问题，ZeRO优化器将所有参数分区到不同 GPU。具体分为三个阶段，优化器状态（Zero-1）、梯度（Zero-2）和模型权重（Zero-3）依次分区，根据不同阶段减少内存和通信成本。然而，随着模型增大，</w:t>
      </w:r>
      <w:r>
        <w:rPr>
          <w:rFonts w:ascii="微软雅黑" w:hAnsi="微软雅黑" w:cs="微软雅黑"/>
          <w:i w:val="false"/>
          <w:strike w:val="false"/>
          <w:color w:val="auto"/>
          <w:spacing w:val="0"/>
          <w:sz w:val="22"/>
          <w:u w:val="none"/>
          <w:shd w:val="clear" w:color="auto" w:fill="auto"/>
        </w:rPr>
        <w:t>Z</w:t>
      </w:r>
      <w:r>
        <w:rPr>
          <w:rFonts w:ascii="微软雅黑" w:hAnsi="微软雅黑" w:cs="微软雅黑"/>
          <w:i w:val="false"/>
          <w:strike w:val="false"/>
          <w:color w:val="auto"/>
          <w:spacing w:val="0"/>
          <w:sz w:val="22"/>
          <w:u w:val="none"/>
          <w:shd w:val="clear" w:color="auto" w:fill="auto"/>
        </w:rPr>
        <w:t>ero-3虽可用于训练超大型模型（如100B参数模型权重约需200G内存），但会带来额外通信成本，且该成本与模型大小线性相关，当计算资源远小于通信开销时，这将成为沉重负担。</w:t>
      </w:r>
    </w:p>
    <w:p>
      <w:pPr>
        <w:pStyle w:val="000005"/>
        <w:pBdr>
          <w:bottom/>
        </w:pBdr>
        <w:snapToGrid/>
        <w:spacing w:before="0" w:after="60" w:line="240"/>
        <w:ind w:hanging="0"/>
        <w:rPr>
          <w:sz w:val="22"/>
          <w:shd w:val="clear" w:color="auto" w:fill="auto"/>
        </w:rPr>
      </w:pPr>
      <w:r>
        <w:rPr>
          <w:rFonts w:ascii="微软雅黑" w:hAnsi="微软雅黑" w:cs="微软雅黑"/>
          <w:b/>
          <w:i w:val="false"/>
          <w:strike w:val="false"/>
          <w:color w:val="auto"/>
          <w:spacing w:val="0"/>
          <w:sz w:val="22"/>
          <w:u w:val="none"/>
          <w:shd w:val="clear" w:color="auto" w:fill="auto"/>
        </w:rPr>
        <w:t>2. 张量并行</w:t>
      </w:r>
    </w:p>
    <w:p>
      <w:pPr>
        <w:numPr>
          <w:ilvl w:val="0"/>
          <w:numId w:val="8"/>
        </w:numPr>
        <w:snapToGrid/>
        <w:spacing w:before="0" w:after="120" w:line="240"/>
        <w:rPr>
          <w:sz w:val="22"/>
          <w:shd w:val="clear" w:color="auto" w:fill="auto"/>
        </w:rPr>
      </w:pPr>
      <w:r>
        <w:rPr>
          <w:rFonts w:ascii="微软雅黑" w:hAnsi="微软雅黑" w:cs="微软雅黑"/>
          <w:b/>
          <w:i w:val="false"/>
          <w:strike w:val="false"/>
          <w:color w:val="auto"/>
          <w:spacing w:val="0"/>
          <w:sz w:val="22"/>
          <w:u w:val="none"/>
          <w:shd w:val="clear" w:color="auto" w:fill="auto"/>
        </w:rPr>
        <w:t>分割策略与计算过程</w:t>
      </w:r>
      <w:r>
        <w:rPr>
          <w:rFonts w:ascii="微软雅黑" w:hAnsi="微软雅黑" w:cs="微软雅黑"/>
          <w:i w:val="false"/>
          <w:strike w:val="false"/>
          <w:color w:val="auto"/>
          <w:spacing w:val="0"/>
          <w:sz w:val="22"/>
          <w:u w:val="none"/>
          <w:shd w:val="clear" w:color="auto" w:fill="auto"/>
        </w:rPr>
        <w:t>：当模型无法在单GPU运行时，张量并行将模型权重张量沿特定维度分割到多个GPU。例如，对于输入数据和模型权重，可将权重分割为（行并行与All-Reduce结合）或（列并行与All-Gather结合）的形式，在 Transformer 的多层感知机（MLP）的两个线性层和注意力机制（Attention）的四个线性层（query/key/value/output）中有具体应用方式。</w:t>
      </w:r>
    </w:p>
    <w:p>
      <w:pPr>
        <w:numPr>
          <w:ilvl w:val="0"/>
          <w:numId w:val="8"/>
        </w:numPr>
        <w:snapToGrid/>
        <w:spacing w:before="120" w:after="120" w:line="240"/>
        <w:rPr>
          <w:sz w:val="22"/>
          <w:shd w:val="clear" w:color="auto" w:fill="auto"/>
        </w:rPr>
      </w:pPr>
      <w:r>
        <w:rPr>
          <w:rFonts w:ascii="微软雅黑" w:hAnsi="微软雅黑" w:cs="微软雅黑"/>
          <w:b/>
          <w:i w:val="false"/>
          <w:strike w:val="false"/>
          <w:color w:val="auto"/>
          <w:spacing w:val="0"/>
          <w:sz w:val="22"/>
          <w:u w:val="none"/>
          <w:shd w:val="clear" w:color="auto" w:fill="auto"/>
        </w:rPr>
        <w:t>局限性</w:t>
      </w:r>
      <w:r>
        <w:rPr>
          <w:rFonts w:ascii="微软雅黑" w:hAnsi="微软雅黑" w:cs="微软雅黑"/>
          <w:i w:val="false"/>
          <w:strike w:val="false"/>
          <w:color w:val="auto"/>
          <w:spacing w:val="0"/>
          <w:sz w:val="22"/>
          <w:u w:val="none"/>
          <w:shd w:val="clear" w:color="auto" w:fill="auto"/>
        </w:rPr>
        <w:t>：张量并行通常在节点内受限，如环All-Reduce受最小通信带宽限制，DGX-A100节点内带宽虽高，但跨节点做张量并行时带宽会降低（如降至 1/12）；同时，减小粒度会降低神经网络输入，降低硬件效率。</w:t>
      </w:r>
    </w:p>
    <w:p>
      <w:pPr>
        <w:pStyle w:val="000005"/>
        <w:pBdr>
          <w:bottom/>
        </w:pBdr>
        <w:snapToGrid/>
        <w:spacing w:before="0" w:after="60" w:line="240"/>
        <w:ind w:hanging="0"/>
        <w:rPr>
          <w:sz w:val="22"/>
          <w:shd w:val="clear" w:color="auto" w:fill="auto"/>
        </w:rPr>
      </w:pPr>
      <w:r>
        <w:rPr>
          <w:rFonts w:ascii="微软雅黑" w:hAnsi="微软雅黑" w:cs="微软雅黑"/>
          <w:b/>
          <w:i w:val="false"/>
          <w:strike w:val="false"/>
          <w:color w:val="auto"/>
          <w:spacing w:val="0"/>
          <w:sz w:val="22"/>
          <w:u w:val="none"/>
          <w:shd w:val="clear" w:color="auto" w:fill="auto"/>
        </w:rPr>
        <w:t>3. 流水线并行</w:t>
      </w:r>
    </w:p>
    <w:p>
      <w:pPr>
        <w:numPr>
          <w:ilvl w:val="0"/>
          <w:numId w:val="9"/>
        </w:numPr>
        <w:snapToGrid/>
        <w:spacing w:before="0" w:after="120" w:line="240"/>
        <w:rPr>
          <w:sz w:val="22"/>
          <w:shd w:val="clear" w:color="auto" w:fill="auto"/>
        </w:rPr>
      </w:pPr>
      <w:r>
        <w:rPr>
          <w:rFonts w:ascii="微软雅黑" w:hAnsi="微软雅黑" w:cs="微软雅黑"/>
          <w:b/>
          <w:i w:val="false"/>
          <w:strike w:val="false"/>
          <w:color w:val="auto"/>
          <w:spacing w:val="0"/>
          <w:sz w:val="22"/>
          <w:u w:val="none"/>
          <w:shd w:val="clear" w:color="auto" w:fill="auto"/>
        </w:rPr>
        <w:t>工作原理与特点</w:t>
      </w:r>
      <w:r>
        <w:rPr>
          <w:rFonts w:ascii="微软雅黑" w:hAnsi="微软雅黑" w:cs="微软雅黑"/>
          <w:i w:val="false"/>
          <w:strike w:val="false"/>
          <w:color w:val="auto"/>
          <w:spacing w:val="0"/>
          <w:sz w:val="22"/>
          <w:u w:val="none"/>
          <w:shd w:val="clear" w:color="auto" w:fill="auto"/>
        </w:rPr>
        <w:t>：模型无法在单机运行时采用流水线并行，将模型分割成多阶段，阶段间传输输出。其优点是数据传输成本小，只在阶段边界通信阶段输出，但存在流水线气泡问题。例如，在普通流水线并行中，一次只有一个设备处于激活状态，流水线气泡百分比计算公式为（P-1）/P（假设P个阶段）。</w:t>
      </w:r>
    </w:p>
    <w:p>
      <w:pPr>
        <w:numPr>
          <w:ilvl w:val="0"/>
          <w:numId w:val="9"/>
        </w:numPr>
        <w:snapToGrid/>
        <w:spacing w:before="120" w:after="120" w:line="240"/>
        <w:rPr>
          <w:sz w:val="22"/>
          <w:shd w:val="clear" w:color="auto" w:fill="auto"/>
        </w:rPr>
      </w:pPr>
      <w:r>
        <w:rPr>
          <w:rFonts w:ascii="微软雅黑" w:hAnsi="微软雅黑" w:cs="微软雅黑"/>
          <w:b/>
          <w:i w:val="false"/>
          <w:strike w:val="false"/>
          <w:color w:val="auto"/>
          <w:spacing w:val="0"/>
          <w:sz w:val="22"/>
          <w:u w:val="none"/>
          <w:shd w:val="clear" w:color="auto" w:fill="auto"/>
        </w:rPr>
        <w:t>改进方法GPipe</w:t>
      </w:r>
      <w:r>
        <w:rPr>
          <w:rFonts w:ascii="微软雅黑" w:hAnsi="微软雅黑" w:cs="微软雅黑"/>
          <w:i w:val="false"/>
          <w:strike w:val="false"/>
          <w:color w:val="auto"/>
          <w:spacing w:val="0"/>
          <w:sz w:val="22"/>
          <w:u w:val="none"/>
          <w:shd w:val="clear" w:color="auto" w:fill="auto"/>
        </w:rPr>
        <w:t>：通过流水线输入减少气泡，气泡百分比计算公式为（P-1）/（P-1+M）（P为阶段数，M为输入数），但需要存储所有M个微批次的中间激活值，更多微批次意味着更少气泡百分比但更多内存使用。</w:t>
      </w:r>
    </w:p>
    <w:p>
      <w:pPr>
        <w:numPr>
          <w:ilvl w:val="0"/>
          <w:numId w:val="9"/>
        </w:numPr>
        <w:snapToGrid/>
        <w:spacing w:before="120" w:after="0" w:line="240"/>
        <w:rPr>
          <w:sz w:val="22"/>
          <w:shd w:val="clear" w:color="auto" w:fill="auto"/>
        </w:rPr>
      </w:pPr>
      <w:r>
        <w:rPr>
          <w:rFonts w:ascii="微软雅黑" w:hAnsi="微软雅黑" w:cs="微软雅黑"/>
          <w:b/>
          <w:i w:val="false"/>
          <w:strike w:val="false"/>
          <w:color w:val="auto"/>
          <w:spacing w:val="0"/>
          <w:sz w:val="22"/>
          <w:u w:val="none"/>
          <w:shd w:val="clear" w:color="auto" w:fill="auto"/>
        </w:rPr>
        <w:t>1F1B 调度</w:t>
      </w:r>
      <w:r>
        <w:rPr>
          <w:rFonts w:ascii="微软雅黑" w:hAnsi="微软雅黑" w:cs="微软雅黑"/>
          <w:i w:val="false"/>
          <w:strike w:val="false"/>
          <w:color w:val="auto"/>
          <w:spacing w:val="0"/>
          <w:sz w:val="22"/>
          <w:u w:val="none"/>
          <w:shd w:val="clear" w:color="auto" w:fill="auto"/>
        </w:rPr>
        <w:t>：尽早执行反向传播，具有相同延迟，内存仅与阶段数相关，最大每设备内存使用量计算公式为参数+激活值×微批次数量×设备数量。</w:t>
      </w:r>
    </w:p>
    <w:p>
      <w:pPr>
        <w:numPr>
          <w:ilvl w:val="0"/>
          <w:numId w:val="9"/>
        </w:numPr>
        <w:pBdr/>
        <w:snapToGrid/>
        <w:spacing w:before="120" w:after="0" w:line="240"/>
        <w:rPr>
          <w:sz w:val="22"/>
          <w:shd w:val="clear" w:color="auto" w:fill="auto"/>
        </w:rPr>
      </w:pPr>
      <w:r>
        <w:rPr>
          <w:rFonts w:ascii="微软雅黑" w:hAnsi="微软雅黑" w:cs="微软雅黑"/>
          <w:b/>
          <w:i w:val="false"/>
          <w:strike w:val="false"/>
          <w:color w:val="auto"/>
          <w:spacing w:val="0"/>
          <w:sz w:val="22"/>
          <w:u w:val="none"/>
          <w:shd w:val="clear" w:color="auto" w:fill="auto"/>
        </w:rPr>
        <w:t>交错 1F1B</w:t>
      </w:r>
      <w:r>
        <w:rPr>
          <w:rFonts w:ascii="微软雅黑" w:hAnsi="微软雅黑" w:cs="微软雅黑"/>
          <w:i w:val="false"/>
          <w:strike w:val="false"/>
          <w:color w:val="auto"/>
          <w:spacing w:val="0"/>
          <w:sz w:val="22"/>
          <w:u w:val="none"/>
          <w:shd w:val="clear" w:color="auto" w:fill="auto"/>
        </w:rPr>
        <w:t>：将神经网络切成更细粒度的阶段并分配给多个设备，以减少流水线气泡，提高流水线效率，但阶段之间通信开销更大。</w:t>
      </w:r>
    </w:p>
    <w:p>
      <w:pPr>
        <w:pStyle w:val="000003"/>
        <w:snapToGrid/>
        <w:spacing w:before="0" w:after="60" w:line="240"/>
        <w:ind w:hanging="0"/>
        <w:rPr>
          <w:sz w:val="32"/>
          <w:shd w:val="clear" w:color="auto" w:fill="auto"/>
        </w:rPr>
      </w:pPr>
      <w:r>
        <w:rPr>
          <w:rFonts w:ascii="微软雅黑" w:hAnsi="微软雅黑" w:cs="微软雅黑"/>
          <w:b/>
          <w:i w:val="false"/>
          <w:strike w:val="false"/>
          <w:color w:val="auto"/>
          <w:spacing w:val="0"/>
          <w:sz w:val="32"/>
          <w:u w:val="none"/>
          <w:shd w:val="clear" w:color="auto" w:fill="auto"/>
        </w:rPr>
        <w:t>4.</w:t>
      </w:r>
      <w:r>
        <w:rPr>
          <w:rFonts w:ascii="微软雅黑" w:hAnsi="微软雅黑" w:cs="微软雅黑"/>
          <w:b/>
          <w:i w:val="false"/>
          <w:strike w:val="false"/>
          <w:color w:val="auto"/>
          <w:spacing w:val="0"/>
          <w:sz w:val="32"/>
          <w:u w:val="none"/>
          <w:shd w:val="clear" w:color="auto" w:fill="auto"/>
        </w:rPr>
        <w:t>8</w:t>
      </w:r>
      <w:r>
        <w:rPr>
          <w:rFonts w:ascii="微软雅黑" w:hAnsi="微软雅黑" w:cs="微软雅黑"/>
          <w:b/>
          <w:i w:val="false"/>
          <w:strike w:val="false"/>
          <w:color w:val="auto"/>
          <w:spacing w:val="0"/>
          <w:sz w:val="32"/>
          <w:u w:val="none"/>
          <w:shd w:val="clear" w:color="auto" w:fill="auto"/>
        </w:rPr>
        <w:t xml:space="preserve"> GLM-130B模型案例</w:t>
      </w:r>
    </w:p>
    <w:p>
      <w:pPr>
        <w:pStyle w:val="000004"/>
        <w:pBdr>
          <w:bottom/>
        </w:pBdr>
        <w:snapToGrid/>
        <w:spacing w:before="0" w:after="60" w:line="240"/>
        <w:ind w:hanging="0"/>
        <w:rPr>
          <w:sz w:val="28"/>
          <w:shd w:val="clear" w:color="auto" w:fill="auto"/>
        </w:rPr>
      </w:pPr>
      <w:r>
        <w:rPr>
          <w:rFonts w:ascii="微软雅黑" w:hAnsi="微软雅黑" w:cs="微软雅黑"/>
          <w:b/>
          <w:i w:val="false"/>
          <w:strike w:val="false"/>
          <w:color w:val="auto"/>
          <w:spacing w:val="0"/>
          <w:sz w:val="28"/>
          <w:u w:val="none"/>
          <w:shd w:val="clear" w:color="auto" w:fill="auto"/>
        </w:rPr>
        <w:t>4.</w:t>
      </w:r>
      <w:r>
        <w:rPr>
          <w:rFonts w:ascii="微软雅黑" w:hAnsi="微软雅黑" w:cs="微软雅黑"/>
          <w:b/>
          <w:i w:val="false"/>
          <w:strike w:val="false"/>
          <w:color w:val="auto"/>
          <w:spacing w:val="0"/>
          <w:sz w:val="28"/>
          <w:u w:val="none"/>
          <w:shd w:val="clear" w:color="auto" w:fill="auto"/>
        </w:rPr>
        <w:t>8</w:t>
      </w:r>
      <w:r>
        <w:rPr>
          <w:rFonts w:ascii="微软雅黑" w:hAnsi="微软雅黑" w:cs="微软雅黑"/>
          <w:b/>
          <w:i w:val="false"/>
          <w:strike w:val="false"/>
          <w:color w:val="auto"/>
          <w:spacing w:val="0"/>
          <w:sz w:val="28"/>
          <w:u w:val="none"/>
          <w:shd w:val="clear" w:color="auto" w:fill="auto"/>
        </w:rPr>
        <w:t>.1 训练挑战与应对</w:t>
      </w:r>
    </w:p>
    <w:p>
      <w:pPr>
        <w:numPr>
          <w:ilvl w:val="0"/>
          <w:numId w:val="10"/>
        </w:numPr>
        <w:snapToGrid/>
        <w:spacing w:before="0" w:after="120" w:line="240"/>
        <w:ind/>
        <w:rPr>
          <w:sz w:val="22"/>
          <w:shd w:val="clear" w:color="auto" w:fill="auto"/>
        </w:rPr>
      </w:pPr>
      <w:r>
        <w:rPr>
          <w:rFonts w:ascii="微软雅黑" w:hAnsi="微软雅黑" w:cs="微软雅黑"/>
          <w:b/>
          <w:i w:val="false"/>
          <w:strike w:val="false"/>
          <w:color w:val="auto"/>
          <w:spacing w:val="0"/>
          <w:sz w:val="22"/>
          <w:u w:val="none"/>
          <w:shd w:val="clear" w:color="auto" w:fill="auto"/>
        </w:rPr>
        <w:t>工程挑战</w:t>
      </w:r>
      <w:r>
        <w:rPr>
          <w:rFonts w:ascii="微软雅黑" w:hAnsi="微软雅黑" w:cs="微软雅黑"/>
          <w:i w:val="false"/>
          <w:strike w:val="false"/>
          <w:color w:val="auto"/>
          <w:spacing w:val="0"/>
          <w:sz w:val="22"/>
          <w:u w:val="none"/>
          <w:shd w:val="clear" w:color="auto" w:fill="auto"/>
        </w:rPr>
        <w:t>：在训练GLM-130B过程中，面临多种硬件相关问题，如频繁和随机硬件故障、Megatron-DeepSpeed 3D流水线问题、CUDA内核效率问题、GPU内存溢出问题以及10K+线程TCP初始化和通信问题等，涉及硬件平台包括Hygon DCU、NVIDIA A100、Ascend 910、Sunway等。</w:t>
      </w:r>
    </w:p>
    <w:p>
      <w:pPr>
        <w:numPr>
          <w:ilvl w:val="0"/>
          <w:numId w:val="10"/>
        </w:numPr>
        <w:pBdr>
          <w:bottom/>
        </w:pBdr>
        <w:snapToGrid/>
        <w:spacing w:before="120" w:after="120" w:line="240"/>
        <w:ind/>
        <w:rPr>
          <w:sz w:val="22"/>
          <w:shd w:val="clear" w:color="auto" w:fill="auto"/>
        </w:rPr>
      </w:pPr>
      <w:r>
        <w:rPr>
          <w:rFonts w:ascii="微软雅黑" w:hAnsi="微软雅黑" w:cs="微软雅黑"/>
          <w:b/>
          <w:i w:val="false"/>
          <w:strike w:val="false"/>
          <w:color w:val="auto"/>
          <w:spacing w:val="0"/>
          <w:sz w:val="22"/>
          <w:u w:val="none"/>
          <w:shd w:val="clear" w:color="auto" w:fill="auto"/>
        </w:rPr>
        <w:t>算法挑战</w:t>
      </w:r>
      <w:r>
        <w:rPr>
          <w:rFonts w:ascii="微软雅黑" w:hAnsi="微软雅黑" w:cs="微软雅黑"/>
          <w:i w:val="false"/>
          <w:strike w:val="false"/>
          <w:color w:val="auto"/>
          <w:spacing w:val="0"/>
          <w:sz w:val="22"/>
          <w:u w:val="none"/>
          <w:shd w:val="clear" w:color="auto" w:fill="auto"/>
        </w:rPr>
        <w:t>：需要解决一系列算法相关问题以稳定训练，包括嵌入的梯度范数、Native Post-LN、Pre-LN3、Sandwich-LN4、数据加载器状态种子、Softmax/Attention中的计算精度选择等。</w:t>
      </w:r>
    </w:p>
    <w:p>
      <w:pPr>
        <w:pStyle w:val="000004"/>
        <w:pBdr>
          <w:bottom/>
        </w:pBdr>
        <w:snapToGrid/>
        <w:spacing w:before="0" w:after="60" w:line="240"/>
        <w:ind w:hanging="0"/>
        <w:rPr>
          <w:sz w:val="28"/>
          <w:shd w:val="clear" w:color="auto" w:fill="auto"/>
        </w:rPr>
      </w:pPr>
      <w:r>
        <w:rPr>
          <w:rFonts w:ascii="微软雅黑" w:hAnsi="微软雅黑" w:cs="微软雅黑"/>
          <w:b/>
          <w:i w:val="false"/>
          <w:strike w:val="false"/>
          <w:color w:val="auto"/>
          <w:spacing w:val="0"/>
          <w:sz w:val="28"/>
          <w:u w:val="none"/>
          <w:shd w:val="clear" w:color="auto" w:fill="auto"/>
        </w:rPr>
        <w:t>4.</w:t>
      </w:r>
      <w:r>
        <w:rPr>
          <w:rFonts w:ascii="微软雅黑" w:hAnsi="微软雅黑" w:cs="微软雅黑"/>
          <w:b/>
          <w:i w:val="false"/>
          <w:strike w:val="false"/>
          <w:color w:val="auto"/>
          <w:spacing w:val="0"/>
          <w:sz w:val="28"/>
          <w:u w:val="none"/>
          <w:shd w:val="clear" w:color="auto" w:fill="auto"/>
        </w:rPr>
        <w:t>8</w:t>
      </w:r>
      <w:r>
        <w:rPr>
          <w:rFonts w:ascii="微软雅黑" w:hAnsi="微软雅黑" w:cs="微软雅黑"/>
          <w:b/>
          <w:i w:val="false"/>
          <w:strike w:val="false"/>
          <w:color w:val="auto"/>
          <w:spacing w:val="0"/>
          <w:sz w:val="28"/>
          <w:u w:val="none"/>
          <w:shd w:val="clear" w:color="auto" w:fill="auto"/>
        </w:rPr>
        <w:t>.2 模型优势</w:t>
      </w:r>
    </w:p>
    <w:p>
      <w:pPr>
        <w:numPr>
          <w:ilvl w:val="0"/>
          <w:numId w:val="11"/>
        </w:numPr>
        <w:snapToGrid/>
        <w:spacing w:before="0" w:after="120" w:line="240"/>
        <w:ind/>
        <w:rPr>
          <w:sz w:val="22"/>
          <w:shd w:val="clear" w:color="auto" w:fill="auto"/>
        </w:rPr>
      </w:pPr>
      <w:r>
        <w:rPr>
          <w:rFonts w:ascii="微软雅黑" w:hAnsi="微软雅黑" w:cs="微软雅黑"/>
          <w:b/>
          <w:i w:val="false"/>
          <w:strike w:val="false"/>
          <w:color w:val="auto"/>
          <w:spacing w:val="0"/>
          <w:sz w:val="22"/>
          <w:u w:val="none"/>
          <w:shd w:val="clear" w:color="auto" w:fill="auto"/>
        </w:rPr>
        <w:t>语言支持与性能表现</w:t>
      </w:r>
      <w:r>
        <w:rPr>
          <w:rFonts w:ascii="微软雅黑" w:hAnsi="微软雅黑" w:cs="微软雅黑"/>
          <w:i w:val="false"/>
          <w:strike w:val="false"/>
          <w:color w:val="auto"/>
          <w:spacing w:val="0"/>
          <w:sz w:val="22"/>
          <w:u w:val="none"/>
          <w:shd w:val="clear" w:color="auto" w:fill="auto"/>
        </w:rPr>
        <w:t>：具备双语支持（英语和中文），在性能上表现出色。英语方面，在LAMBADA数据集上优于GPT-3 175B（+4.0%）、OPT-175B（+5.5%）和 BLOOM-176B（+13.0%），在MMLU数据集上略优于GPT-3 175B（+0.9%）；中文方面，在7个零样本CLUE数据集上显著优于ERNIE TITAN 3.0 260B（+24.26%），在5个零样本FewCLUE数据集上（+12.75%）。</w:t>
      </w:r>
    </w:p>
    <w:p>
      <w:pPr>
        <w:numPr>
          <w:ilvl w:val="0"/>
          <w:numId w:val="11"/>
        </w:numPr>
        <w:snapToGrid/>
        <w:spacing w:before="120" w:after="120" w:line="240"/>
        <w:ind/>
        <w:rPr>
          <w:sz w:val="22"/>
          <w:shd w:val="clear" w:color="auto" w:fill="auto"/>
        </w:rPr>
      </w:pPr>
      <w:r>
        <w:rPr>
          <w:rFonts w:ascii="微软雅黑" w:hAnsi="微软雅黑" w:cs="微软雅黑"/>
          <w:b/>
          <w:i w:val="false"/>
          <w:strike w:val="false"/>
          <w:color w:val="auto"/>
          <w:spacing w:val="0"/>
          <w:sz w:val="22"/>
          <w:u w:val="none"/>
          <w:shd w:val="clear" w:color="auto" w:fill="auto"/>
        </w:rPr>
        <w:t>推理与可用性优势</w:t>
      </w:r>
      <w:r>
        <w:rPr>
          <w:rFonts w:ascii="微软雅黑" w:hAnsi="微软雅黑" w:cs="微软雅黑"/>
          <w:i w:val="false"/>
          <w:strike w:val="false"/>
          <w:color w:val="auto"/>
          <w:spacing w:val="0"/>
          <w:sz w:val="22"/>
          <w:u w:val="none"/>
          <w:shd w:val="clear" w:color="auto" w:fill="auto"/>
        </w:rPr>
        <w:t>：支持快速推理，在单个A100服务器上可通过SAT和FasterTransformer实现快速推理（最高快 2.5 倍），并且支持INT4权重量化，使其能够在4*3090或8*1080 Ti上进行推理，大大提高了模型的可用性。</w:t>
      </w:r>
    </w:p>
    <w:p>
      <w:pPr>
        <w:numPr>
          <w:ilvl w:val="0"/>
          <w:numId w:val="11"/>
        </w:numPr>
        <w:snapToGrid/>
        <w:spacing w:before="120" w:after="120" w:line="240"/>
        <w:ind/>
        <w:rPr>
          <w:sz w:val="22"/>
          <w:shd w:val="clear" w:color="auto" w:fill="auto"/>
        </w:rPr>
      </w:pPr>
      <w:r>
        <w:rPr>
          <w:rFonts w:ascii="微软雅黑" w:hAnsi="微软雅黑" w:cs="微软雅黑"/>
          <w:b/>
          <w:i w:val="false"/>
          <w:strike w:val="false"/>
          <w:color w:val="auto"/>
          <w:spacing w:val="0"/>
          <w:sz w:val="22"/>
          <w:u w:val="none"/>
          <w:shd w:val="clear" w:color="auto" w:fill="auto"/>
        </w:rPr>
        <w:t>可复现性与跨平台性</w:t>
      </w:r>
      <w:r>
        <w:rPr>
          <w:rFonts w:ascii="微软雅黑" w:hAnsi="微软雅黑" w:cs="微软雅黑"/>
          <w:i w:val="false"/>
          <w:strike w:val="false"/>
          <w:color w:val="auto"/>
          <w:spacing w:val="0"/>
          <w:sz w:val="22"/>
          <w:u w:val="none"/>
          <w:shd w:val="clear" w:color="auto" w:fill="auto"/>
        </w:rPr>
        <w:t>：具有可复现性，所有结果（30+任务）可通过开源代码和模型检查点轻松复现，同时具备跨平台特性，可在NVIDIA、Hygon DCU、Ascend 910和Sunway等多种硬件平台上进行训练和推理。</w:t>
      </w:r>
    </w:p>
    <w:p>
      <w:pPr>
        <w:pStyle w:val="000004"/>
        <w:pBdr>
          <w:bottom/>
        </w:pBdr>
        <w:snapToGrid/>
        <w:spacing w:before="0" w:after="60" w:line="240"/>
        <w:ind w:hanging="0"/>
        <w:rPr>
          <w:sz w:val="28"/>
          <w:shd w:val="clear" w:color="auto" w:fill="auto"/>
        </w:rPr>
      </w:pPr>
      <w:r>
        <w:rPr>
          <w:rFonts w:ascii="微软雅黑" w:hAnsi="微软雅黑" w:cs="微软雅黑"/>
          <w:b/>
          <w:i w:val="false"/>
          <w:strike w:val="false"/>
          <w:color w:val="auto"/>
          <w:spacing w:val="0"/>
          <w:sz w:val="28"/>
          <w:u w:val="none"/>
          <w:shd w:val="clear" w:color="auto" w:fill="auto"/>
        </w:rPr>
        <w:t>4.</w:t>
      </w:r>
      <w:r>
        <w:rPr>
          <w:rFonts w:ascii="微软雅黑" w:hAnsi="微软雅黑" w:cs="微软雅黑"/>
          <w:b/>
          <w:i w:val="false"/>
          <w:strike w:val="false"/>
          <w:color w:val="auto"/>
          <w:spacing w:val="0"/>
          <w:sz w:val="28"/>
          <w:u w:val="none"/>
          <w:shd w:val="clear" w:color="auto" w:fill="auto"/>
        </w:rPr>
        <w:t>8</w:t>
      </w:r>
      <w:r>
        <w:rPr>
          <w:rFonts w:ascii="微软雅黑" w:hAnsi="微软雅黑" w:cs="微软雅黑"/>
          <w:b/>
          <w:i w:val="false"/>
          <w:strike w:val="false"/>
          <w:color w:val="auto"/>
          <w:spacing w:val="0"/>
          <w:sz w:val="28"/>
          <w:u w:val="none"/>
          <w:shd w:val="clear" w:color="auto" w:fill="auto"/>
        </w:rPr>
        <w:t>.3 架构实验</w:t>
      </w:r>
    </w:p>
    <w:p>
      <w:pPr>
        <w:numPr>
          <w:ilvl w:val="0"/>
          <w:numId w:val="12"/>
        </w:numPr>
        <w:snapToGrid/>
        <w:spacing w:before="0" w:after="0" w:line="240"/>
        <w:ind/>
        <w:rPr>
          <w:sz w:val="22"/>
          <w:shd w:val="clear" w:color="auto" w:fill="auto"/>
        </w:rPr>
      </w:pPr>
      <w:r>
        <w:rPr>
          <w:rFonts w:ascii="微软雅黑" w:hAnsi="微软雅黑" w:cs="微软雅黑"/>
          <w:b/>
          <w:i w:val="false"/>
          <w:strike w:val="false"/>
          <w:color w:val="auto"/>
          <w:spacing w:val="0"/>
          <w:sz w:val="22"/>
          <w:u w:val="none"/>
          <w:shd w:val="clear" w:color="auto" w:fill="auto"/>
        </w:rPr>
        <w:t>实验方法与技术</w:t>
      </w:r>
      <w:r>
        <w:rPr>
          <w:rFonts w:ascii="微软雅黑" w:hAnsi="微软雅黑" w:cs="微软雅黑"/>
          <w:i w:val="false"/>
          <w:strike w:val="false"/>
          <w:color w:val="auto"/>
          <w:spacing w:val="0"/>
          <w:sz w:val="22"/>
          <w:u w:val="none"/>
          <w:shd w:val="clear" w:color="auto" w:fill="auto"/>
        </w:rPr>
        <w:t>：实验涉及多种方法和技术，如DeepNorm（一种稳定训练 1000层Post-LN的方法）、旋转位置编码（RoPE，相对位置编码）和门控线性单元（GLU，替代前馈网络（FFN）层以稳定提高模型性能）。</w:t>
      </w:r>
    </w:p>
    <w:p>
      <w:pPr>
        <w:numPr>
          <w:ilvl w:val="0"/>
          <w:numId w:val="12"/>
        </w:numPr>
        <w:pBdr/>
        <w:snapToGrid/>
        <w:spacing w:before="120" w:after="0" w:line="240"/>
        <w:ind/>
        <w:rPr>
          <w:sz w:val="22"/>
          <w:shd w:val="clear" w:color="auto" w:fill="auto"/>
        </w:rPr>
      </w:pPr>
      <w:r>
        <w:rPr>
          <w:rFonts w:ascii="微软雅黑" w:hAnsi="微软雅黑" w:cs="微软雅黑"/>
          <w:b/>
          <w:i w:val="false"/>
          <w:strike w:val="false"/>
          <w:color w:val="auto"/>
          <w:spacing w:val="0"/>
          <w:sz w:val="22"/>
          <w:u w:val="none"/>
          <w:shd w:val="clear" w:color="auto" w:fill="auto"/>
        </w:rPr>
        <w:t>实验结果与分析</w:t>
      </w:r>
      <w:r>
        <w:rPr>
          <w:rFonts w:ascii="微软雅黑" w:hAnsi="微软雅黑" w:cs="微软雅黑"/>
          <w:i w:val="false"/>
          <w:strike w:val="false"/>
          <w:color w:val="auto"/>
          <w:spacing w:val="0"/>
          <w:sz w:val="22"/>
          <w:u w:val="none"/>
          <w:shd w:val="clear" w:color="auto" w:fill="auto"/>
        </w:rPr>
        <w:t>：通过小规模实验对比不同架构在多个任务（如 RTE、COPA、BoolQ、WSC 等）上的性能表现，如不同架构下各任务的准确率等指标，为模型架构优化提供依据，确定更优的模型架构组合。</w:t>
      </w:r>
    </w:p>
    <w:p>
      <w:pPr>
        <w:pStyle w:val="000004"/>
        <w:numPr/>
        <w:pBdr>
          <w:bottom/>
        </w:pBdr>
        <w:snapToGrid/>
        <w:spacing w:before="0" w:after="60" w:line="240"/>
        <w:ind w:hanging="0"/>
        <w:rPr>
          <w:shd w:val="clear" w:color="auto" w:fill="auto"/>
        </w:rPr>
      </w:pPr>
      <w:r>
        <w:rPr>
          <w:rFonts w:ascii="微软雅黑" w:hAnsi="微软雅黑" w:cs="微软雅黑"/>
          <w:b/>
          <w:i w:val="false"/>
          <w:strike w:val="false"/>
          <w:color w:val="auto"/>
          <w:spacing w:val="0"/>
          <w:sz w:val="28"/>
          <w:u w:val="none"/>
          <w:shd w:val="clear" w:color="auto" w:fill="auto"/>
        </w:rPr>
        <w:t>4.</w:t>
      </w:r>
      <w:r>
        <w:rPr>
          <w:rFonts w:ascii="微软雅黑" w:hAnsi="微软雅黑" w:cs="微软雅黑"/>
          <w:b/>
          <w:i w:val="false"/>
          <w:strike w:val="false"/>
          <w:color w:val="auto"/>
          <w:spacing w:val="0"/>
          <w:sz w:val="28"/>
          <w:u w:val="none"/>
          <w:shd w:val="clear" w:color="auto" w:fill="auto"/>
        </w:rPr>
        <w:t>8</w:t>
      </w:r>
      <w:r>
        <w:rPr>
          <w:rFonts w:ascii="微软雅黑" w:hAnsi="微软雅黑" w:cs="微软雅黑"/>
          <w:b/>
          <w:i w:val="false"/>
          <w:strike w:val="false"/>
          <w:color w:val="auto"/>
          <w:spacing w:val="0"/>
          <w:sz w:val="28"/>
          <w:u w:val="none"/>
          <w:shd w:val="clear" w:color="auto" w:fill="auto"/>
        </w:rPr>
        <w:t xml:space="preserve">.4 </w:t>
      </w:r>
      <w:r>
        <w:rPr>
          <w:b/>
          <w:i w:val="false"/>
          <w:strike w:val="false"/>
          <w:color w:val="000000"/>
          <w:u w:val="none"/>
          <w:shd w:val="clear" w:color="auto" w:fill="auto"/>
        </w:rPr>
        <w:t>模型结构：前层归一化（Pre-LN）/后层归一化（Post-LN）</w:t>
      </w:r>
    </w:p>
    <w:p>
      <w:pPr>
        <w:numPr>
          <w:ilvl w:val="0"/>
          <w:numId w:val="13"/>
        </w:numPr>
        <w:snapToGrid/>
        <w:spacing w:line="240"/>
        <w:ind/>
        <w:rPr>
          <w:shd w:val="clear" w:color="auto" w:fill="auto"/>
        </w:rPr>
      </w:pPr>
      <w:r>
        <w:rPr>
          <w:i w:val="false"/>
          <w:strike w:val="false"/>
          <w:color w:val="000000"/>
          <w:u w:val="none"/>
          <w:shd w:val="clear" w:color="auto" w:fill="auto"/>
        </w:rPr>
        <w:t>原始的BERT模型[1]采用了后层归一化（Post-LN）。</w:t>
      </w:r>
    </w:p>
    <w:p>
      <w:pPr>
        <w:numPr>
          <w:ilvl w:val="0"/>
          <w:numId w:val="13"/>
        </w:numPr>
        <w:snapToGrid/>
        <w:spacing w:line="240"/>
        <w:ind/>
        <w:rPr>
          <w:shd w:val="clear" w:color="auto" w:fill="auto"/>
        </w:rPr>
      </w:pPr>
      <w:r>
        <w:rPr>
          <w:i w:val="false"/>
          <w:strike w:val="false"/>
          <w:color w:val="000000"/>
          <w:u w:val="none"/>
          <w:shd w:val="clear" w:color="auto" w:fill="auto"/>
        </w:rPr>
        <w:t>然而，后层归一化容易导致训练不稳定，近年来模型通常采用前层归一化（Pre-LN）。</w:t>
      </w:r>
    </w:p>
    <w:p>
      <w:pPr>
        <w:numPr>
          <w:ilvl w:val="0"/>
          <w:numId w:val="13"/>
        </w:numPr>
        <w:snapToGrid/>
        <w:spacing w:line="240"/>
        <w:ind/>
        <w:rPr>
          <w:shd w:val="clear" w:color="auto" w:fill="auto"/>
        </w:rPr>
      </w:pPr>
      <w:r>
        <w:rPr>
          <w:i w:val="false"/>
          <w:strike w:val="false"/>
          <w:color w:val="000000"/>
          <w:u w:val="none"/>
          <w:shd w:val="clear" w:color="auto" w:fill="auto"/>
        </w:rPr>
        <w:t>然而，前层归一化在处理超大规模（10B+参数）或多模态训练时也存在不稳定性。</w:t>
      </w:r>
    </w:p>
    <w:p>
      <w:pPr>
        <w:numPr>
          <w:ilvl w:val="0"/>
          <w:numId w:val="13"/>
        </w:numPr>
        <w:snapToGrid/>
        <w:spacing w:line="240"/>
        <w:ind/>
        <w:rPr>
          <w:shd w:val="clear" w:color="auto" w:fill="auto"/>
        </w:rPr>
      </w:pPr>
      <w:r>
        <w:rPr>
          <w:i w:val="false"/>
          <w:strike w:val="false"/>
          <w:color w:val="000000"/>
          <w:u w:val="none"/>
          <w:shd w:val="clear" w:color="auto" w:fill="auto"/>
        </w:rPr>
        <w:t>三明治归一化（Sandwich-LN）[3]被提出用来缓解这种不稳定现象。</w:t>
      </w:r>
    </w:p>
    <w:p>
      <w:pPr>
        <w:snapToGrid/>
        <w:spacing w:line="240"/>
        <w:ind w:left="0"/>
        <w:rPr>
          <w:shd w:val="clear" w:color="auto" w:fill="auto"/>
        </w:rPr>
      </w:pPr>
      <w:r>
        <w:rPr>
          <w:b/>
          <w:i w:val="false"/>
          <w:strike w:val="false"/>
          <w:color w:val="000000"/>
          <w:u w:val="none"/>
          <w:shd w:val="clear" w:color="auto" w:fill="auto"/>
        </w:rPr>
        <w:t>前层归一化（Pre-LN）：</w:t>
      </w:r>
    </w:p>
    <w:p>
      <w:pPr>
        <w:numPr>
          <w:ilvl w:val="0"/>
          <w:numId w:val="14"/>
        </w:numPr>
        <w:snapToGrid/>
        <w:spacing w:line="240"/>
        <w:ind/>
        <w:rPr>
          <w:shd w:val="clear" w:color="auto" w:fill="auto"/>
        </w:rPr>
      </w:pPr>
      <w:r>
        <w:rPr>
          <w:i w:val="false"/>
          <w:strike w:val="false"/>
          <w:color w:val="000000"/>
          <w:u w:val="none"/>
          <w:shd w:val="clear" w:color="auto" w:fill="auto"/>
        </w:rPr>
        <w:t>容易训练，但在稳定训练后其性能不如后层归一化（Post-LN）[1]。</w:t>
      </w:r>
    </w:p>
    <w:p>
      <w:pPr>
        <w:numPr>
          <w:ilvl w:val="0"/>
          <w:numId w:val="14"/>
        </w:numPr>
        <w:snapToGrid/>
        <w:spacing w:line="240"/>
        <w:ind/>
        <w:rPr>
          <w:shd w:val="clear" w:color="auto" w:fill="auto"/>
        </w:rPr>
      </w:pPr>
      <w:r>
        <w:rPr>
          <w:i w:val="false"/>
          <w:strike w:val="false"/>
          <w:color w:val="000000"/>
          <w:u w:val="none"/>
          <w:shd w:val="clear" w:color="auto" w:fill="auto"/>
        </w:rPr>
        <w:t>前层归一化路径恒定，有利于训练，但前几层的梯度较大，不利于微调。</w:t>
      </w:r>
    </w:p>
    <w:p>
      <w:pPr>
        <w:snapToGrid/>
        <w:spacing w:line="240"/>
        <w:ind w:left="0"/>
        <w:rPr>
          <w:shd w:val="clear" w:color="auto" w:fill="auto"/>
        </w:rPr>
      </w:pPr>
      <w:r>
        <w:rPr>
          <w:b/>
          <w:i w:val="false"/>
          <w:strike w:val="false"/>
          <w:color w:val="000000"/>
          <w:u w:val="none"/>
          <w:shd w:val="clear" w:color="auto" w:fill="auto"/>
        </w:rPr>
        <w:t>解决方案：</w:t>
      </w:r>
    </w:p>
    <w:p>
      <w:pPr>
        <w:numPr>
          <w:ilvl w:val="0"/>
          <w:numId w:val="15"/>
        </w:numPr>
        <w:snapToGrid/>
        <w:spacing w:line="240"/>
        <w:ind/>
        <w:rPr>
          <w:shd w:val="clear" w:color="auto" w:fill="auto"/>
        </w:rPr>
      </w:pPr>
      <w:r>
        <w:rPr>
          <w:b/>
          <w:i w:val="false"/>
          <w:strike w:val="false"/>
          <w:color w:val="000000"/>
          <w:u w:val="none"/>
          <w:shd w:val="clear" w:color="auto" w:fill="auto"/>
        </w:rPr>
        <w:t>DeepNet</w:t>
      </w:r>
      <w:r>
        <w:rPr>
          <w:i w:val="false"/>
          <w:strike w:val="false"/>
          <w:color w:val="000000"/>
          <w:u w:val="none"/>
          <w:shd w:val="clear" w:color="auto" w:fill="auto"/>
        </w:rPr>
        <w:t>[2]：调整残差误差，改变初始化方法 → 稳定1000层的后层归一化训练。</w:t>
      </w:r>
    </w:p>
    <w:p>
      <w:pPr>
        <w:numPr>
          <w:ilvl w:val="0"/>
          <w:numId w:val="15"/>
        </w:numPr>
        <w:snapToGrid/>
        <w:spacing w:line="240"/>
        <w:ind/>
        <w:rPr>
          <w:shd w:val="clear" w:color="auto" w:fill="auto"/>
        </w:rPr>
      </w:pPr>
      <w:r>
        <w:rPr>
          <w:b/>
          <w:i w:val="false"/>
          <w:strike w:val="false"/>
          <w:color w:val="000000"/>
          <w:u w:val="none"/>
          <w:shd w:val="clear" w:color="auto" w:fill="auto"/>
        </w:rPr>
        <w:t>100B参数规模模型</w:t>
      </w:r>
      <w:r>
        <w:rPr>
          <w:i w:val="false"/>
          <w:strike w:val="false"/>
          <w:color w:val="000000"/>
          <w:u w:val="none"/>
          <w:shd w:val="clear" w:color="auto" w:fill="auto"/>
        </w:rPr>
        <w:t>：DeepNorm比三明治归一化（Sandwich LN）更稳定，因此选择DeepNorm。</w:t>
      </w:r>
    </w:p>
    <w:p>
      <w:pPr>
        <w:pStyle w:val="000004"/>
        <w:rPr>
          <w:shd w:val="clear" w:color="auto" w:fill="auto"/>
        </w:rPr>
      </w:pPr>
      <w:r>
        <w:rPr>
          <w:shd w:val="clear" w:color="auto" w:fill="auto"/>
        </w:rPr>
        <w:t>4.</w:t>
      </w:r>
      <w:r>
        <w:rPr>
          <w:shd w:val="clear" w:color="auto" w:fill="auto"/>
        </w:rPr>
        <w:t>8</w:t>
      </w:r>
      <w:r>
        <w:rPr>
          <w:shd w:val="clear" w:color="auto" w:fill="auto"/>
        </w:rPr>
        <w:t>.5</w:t>
      </w:r>
      <w:r>
        <w:rPr>
          <w:shd w:val="clear" w:color="auto" w:fill="auto"/>
        </w:rPr>
        <w:t xml:space="preserve"> </w:t>
      </w:r>
      <w:r>
        <w:rPr>
          <w:shd w:val="clear" w:color="auto" w:fill="auto"/>
        </w:rPr>
        <w:t>模型架构：绝对位置编码（Absolute PE）/相对位置编码（Relative PE）</w:t>
      </w:r>
    </w:p>
    <w:p>
      <w:pPr>
        <w:numPr>
          <w:ilvl w:val="0"/>
          <w:numId w:val="16"/>
        </w:numPr>
        <w:snapToGrid/>
        <w:spacing w:line="240"/>
        <w:ind/>
        <w:rPr>
          <w:shd w:val="clear" w:color="auto" w:fill="auto"/>
        </w:rPr>
      </w:pPr>
      <w:r>
        <w:rPr>
          <w:b/>
          <w:i w:val="false"/>
          <w:strike w:val="false"/>
          <w:color w:val="000000"/>
          <w:u w:val="none"/>
          <w:shd w:val="clear" w:color="auto" w:fill="auto"/>
        </w:rPr>
        <w:t>绝对位置编码：</w:t>
      </w:r>
    </w:p>
    <w:p>
      <w:pPr>
        <w:numPr>
          <w:ilvl w:val="1"/>
          <w:numId w:val="16"/>
        </w:numPr>
        <w:snapToGrid/>
        <w:spacing w:line="240"/>
        <w:ind/>
        <w:rPr>
          <w:shd w:val="clear" w:color="auto" w:fill="auto"/>
        </w:rPr>
      </w:pPr>
      <w:r>
        <w:rPr>
          <w:b/>
          <w:i w:val="false"/>
          <w:strike w:val="false"/>
          <w:color w:val="000000"/>
          <w:u w:val="none"/>
          <w:shd w:val="clear" w:color="auto" w:fill="auto"/>
        </w:rPr>
        <w:t>正弦位置编码</w:t>
      </w:r>
      <w:r>
        <w:rPr>
          <w:i w:val="false"/>
          <w:strike w:val="false"/>
          <w:color w:val="000000"/>
          <w:u w:val="none"/>
          <w:shd w:val="clear" w:color="auto" w:fill="auto"/>
        </w:rPr>
        <w:t>[1]：基于固定公式生成的位置编码。</w:t>
      </w:r>
    </w:p>
    <w:p>
      <w:pPr>
        <w:numPr>
          <w:ilvl w:val="1"/>
          <w:numId w:val="16"/>
        </w:numPr>
        <w:snapToGrid/>
        <w:spacing w:line="240"/>
        <w:ind/>
        <w:rPr>
          <w:shd w:val="clear" w:color="auto" w:fill="auto"/>
        </w:rPr>
      </w:pPr>
      <w:r>
        <w:rPr>
          <w:b/>
          <w:i w:val="false"/>
          <w:strike w:val="false"/>
          <w:color w:val="000000"/>
          <w:u w:val="none"/>
          <w:shd w:val="clear" w:color="auto" w:fill="auto"/>
        </w:rPr>
        <w:t>可学习位置编码</w:t>
      </w:r>
      <w:r>
        <w:rPr>
          <w:i w:val="false"/>
          <w:strike w:val="false"/>
          <w:color w:val="000000"/>
          <w:u w:val="none"/>
          <w:shd w:val="clear" w:color="auto" w:fill="auto"/>
        </w:rPr>
        <w:t>[2]：通过训练优化生成的位置编码。</w:t>
      </w:r>
    </w:p>
    <w:p>
      <w:pPr>
        <w:numPr>
          <w:ilvl w:val="0"/>
          <w:numId w:val="16"/>
        </w:numPr>
        <w:snapToGrid/>
        <w:spacing w:line="240"/>
        <w:ind/>
        <w:rPr>
          <w:shd w:val="clear" w:color="auto" w:fill="auto"/>
        </w:rPr>
      </w:pPr>
      <w:r>
        <w:rPr>
          <w:b/>
          <w:i w:val="false"/>
          <w:strike w:val="false"/>
          <w:color w:val="000000"/>
          <w:u w:val="none"/>
          <w:shd w:val="clear" w:color="auto" w:fill="auto"/>
        </w:rPr>
        <w:t>相对位置编码：</w:t>
      </w:r>
    </w:p>
    <w:p>
      <w:pPr>
        <w:numPr>
          <w:ilvl w:val="1"/>
          <w:numId w:val="16"/>
        </w:numPr>
        <w:snapToGrid/>
        <w:spacing w:line="240"/>
        <w:ind/>
        <w:rPr>
          <w:shd w:val="clear" w:color="auto" w:fill="auto"/>
        </w:rPr>
      </w:pPr>
      <w:r>
        <w:rPr>
          <w:b/>
          <w:i w:val="false"/>
          <w:strike w:val="false"/>
          <w:color w:val="000000"/>
          <w:u w:val="none"/>
          <w:shd w:val="clear" w:color="auto" w:fill="auto"/>
        </w:rPr>
        <w:t>相对位置表示</w:t>
      </w:r>
      <w:r>
        <w:rPr>
          <w:i w:val="false"/>
          <w:strike w:val="false"/>
          <w:color w:val="000000"/>
          <w:u w:val="none"/>
          <w:shd w:val="clear" w:color="auto" w:fill="auto"/>
        </w:rPr>
        <w:t>[3]：在注意力机制中表示词对之间的相对距离。</w:t>
      </w:r>
    </w:p>
    <w:p>
      <w:pPr>
        <w:numPr>
          <w:ilvl w:val="1"/>
          <w:numId w:val="16"/>
        </w:numPr>
        <w:snapToGrid/>
        <w:spacing w:line="240"/>
        <w:ind/>
        <w:rPr>
          <w:shd w:val="clear" w:color="auto" w:fill="auto"/>
        </w:rPr>
      </w:pPr>
      <w:r>
        <w:rPr>
          <w:b/>
          <w:i w:val="false"/>
          <w:strike w:val="false"/>
          <w:color w:val="000000"/>
          <w:u w:val="none"/>
          <w:shd w:val="clear" w:color="auto" w:fill="auto"/>
        </w:rPr>
        <w:t>Transformer-XL</w:t>
      </w:r>
      <w:r>
        <w:rPr>
          <w:i w:val="false"/>
          <w:strike w:val="false"/>
          <w:color w:val="000000"/>
          <w:u w:val="none"/>
          <w:shd w:val="clear" w:color="auto" w:fill="auto"/>
        </w:rPr>
        <w:t>[4]：通过扩展上下文长度实现相对位置编码。</w:t>
      </w:r>
    </w:p>
    <w:p>
      <w:pPr>
        <w:pStyle w:val="000004"/>
        <w:rPr>
          <w:shd w:val="clear" w:color="auto" w:fill="auto"/>
        </w:rPr>
      </w:pPr>
      <w:r>
        <w:rPr>
          <w:shd w:val="clear" w:color="auto" w:fill="auto"/>
        </w:rPr>
        <w:t>4.</w:t>
      </w:r>
      <w:r>
        <w:rPr>
          <w:shd w:val="clear" w:color="auto" w:fill="auto"/>
        </w:rPr>
        <w:t>8</w:t>
      </w:r>
      <w:r>
        <w:rPr>
          <w:shd w:val="clear" w:color="auto" w:fill="auto"/>
        </w:rPr>
        <w:t>.6</w:t>
      </w:r>
      <w:r>
        <w:rPr>
          <w:shd w:val="clear" w:color="auto" w:fill="auto"/>
        </w:rPr>
        <w:t xml:space="preserve"> </w:t>
      </w:r>
      <w:r>
        <w:rPr>
          <w:shd w:val="clear" w:color="auto" w:fill="auto"/>
        </w:rPr>
        <w:t>模型架构：ALiBi/RoPE</w:t>
      </w:r>
    </w:p>
    <w:p>
      <w:pPr>
        <w:numPr>
          <w:ilvl w:val="0"/>
          <w:numId w:val="17"/>
        </w:numPr>
        <w:snapToGrid/>
        <w:spacing w:line="240"/>
        <w:ind/>
        <w:rPr>
          <w:shd w:val="clear" w:color="auto" w:fill="auto"/>
        </w:rPr>
      </w:pPr>
      <w:r>
        <w:rPr>
          <w:b/>
          <w:i w:val="false"/>
          <w:strike w:val="false"/>
          <w:color w:val="000000"/>
          <w:u w:val="none"/>
          <w:shd w:val="clear" w:color="auto" w:fill="auto"/>
        </w:rPr>
        <w:t>ALiBi（Attention with Linear Biases）：</w:t>
      </w:r>
    </w:p>
    <w:p>
      <w:pPr>
        <w:numPr>
          <w:ilvl w:val="1"/>
          <w:numId w:val="17"/>
        </w:numPr>
        <w:snapToGrid/>
        <w:spacing w:line="240"/>
        <w:ind/>
        <w:rPr>
          <w:shd w:val="clear" w:color="auto" w:fill="auto"/>
        </w:rPr>
      </w:pPr>
      <w:r>
        <w:rPr>
          <w:i w:val="false"/>
          <w:strike w:val="false"/>
          <w:color w:val="000000"/>
          <w:u w:val="none"/>
          <w:shd w:val="clear" w:color="auto" w:fill="auto"/>
        </w:rPr>
        <w:t>向注意力分数矩阵中添加一个偏置矩阵。</w:t>
      </w:r>
    </w:p>
    <w:p>
      <w:pPr>
        <w:numPr>
          <w:ilvl w:val="1"/>
          <w:numId w:val="17"/>
        </w:numPr>
        <w:snapToGrid/>
        <w:spacing w:line="240"/>
        <w:ind/>
        <w:rPr>
          <w:shd w:val="clear" w:color="auto" w:fill="auto"/>
        </w:rPr>
      </w:pPr>
      <w:r>
        <w:rPr>
          <w:i w:val="false"/>
          <w:strike w:val="false"/>
          <w:color w:val="000000"/>
          <w:u w:val="none"/>
          <w:shd w:val="clear" w:color="auto" w:fill="auto"/>
        </w:rPr>
        <w:t>BigScience项目发现，ALiBi显著提升了零样本学习性能，并被用于176B参数的模型。</w:t>
      </w:r>
    </w:p>
    <w:p>
      <w:pPr>
        <w:numPr>
          <w:ilvl w:val="0"/>
          <w:numId w:val="17"/>
        </w:numPr>
        <w:snapToGrid/>
        <w:spacing w:line="240"/>
        <w:ind/>
        <w:rPr>
          <w:shd w:val="clear" w:color="auto" w:fill="auto"/>
        </w:rPr>
      </w:pPr>
      <w:r>
        <w:rPr>
          <w:b/>
          <w:i w:val="false"/>
          <w:strike w:val="false"/>
          <w:color w:val="000000"/>
          <w:u w:val="none"/>
          <w:shd w:val="clear" w:color="auto" w:fill="auto"/>
        </w:rPr>
        <w:t>RoPE（Rotary Position Embedding）：</w:t>
      </w:r>
    </w:p>
    <w:p>
      <w:pPr>
        <w:numPr>
          <w:ilvl w:val="1"/>
          <w:numId w:val="17"/>
        </w:numPr>
        <w:snapToGrid/>
        <w:spacing w:line="240"/>
        <w:ind/>
        <w:rPr>
          <w:shd w:val="clear" w:color="auto" w:fill="auto"/>
        </w:rPr>
      </w:pPr>
      <w:r>
        <w:rPr>
          <w:i w:val="false"/>
          <w:strike w:val="false"/>
          <w:color w:val="000000"/>
          <w:u w:val="none"/>
          <w:shd w:val="clear" w:color="auto" w:fill="auto"/>
        </w:rPr>
        <w:t>通过绝对位置编码实现相对位置编码。</w:t>
      </w:r>
    </w:p>
    <w:p>
      <w:pPr>
        <w:numPr>
          <w:ilvl w:val="1"/>
          <w:numId w:val="17"/>
        </w:numPr>
        <w:snapToGrid/>
        <w:spacing w:line="240"/>
        <w:ind/>
        <w:rPr>
          <w:shd w:val="clear" w:color="auto" w:fill="auto"/>
        </w:rPr>
      </w:pPr>
      <w:r>
        <w:rPr>
          <w:i w:val="false"/>
          <w:strike w:val="false"/>
          <w:color w:val="000000"/>
          <w:u w:val="none"/>
          <w:shd w:val="clear" w:color="auto" w:fill="auto"/>
        </w:rPr>
        <w:t>已在EleutherAI和Google PaLM 530B中使用，以提高训练的稳定性。</w:t>
      </w:r>
    </w:p>
    <w:p>
      <w:pPr>
        <w:numPr>
          <w:ilvl w:val="1"/>
          <w:numId w:val="17"/>
        </w:numPr>
        <w:snapToGrid/>
        <w:spacing w:line="240"/>
        <w:ind/>
        <w:rPr>
          <w:shd w:val="clear" w:color="auto" w:fill="auto"/>
        </w:rPr>
      </w:pPr>
      <w:r>
        <w:rPr>
          <w:i w:val="false"/>
          <w:strike w:val="false"/>
          <w:color w:val="000000"/>
          <w:u w:val="none"/>
          <w:shd w:val="clear" w:color="auto" w:fill="auto"/>
        </w:rPr>
        <w:t>实验表明，RoPE对GLM模型更有效，并且更易于实现双向相对注意力。</w:t>
      </w:r>
    </w:p>
    <w:p>
      <w:pPr>
        <w:pStyle w:val="000004"/>
        <w:pBdr>
          <w:bottom/>
        </w:pBdr>
        <w:ind/>
        <w:rPr>
          <w:shd w:val="clear" w:color="auto" w:fill="auto"/>
        </w:rPr>
      </w:pPr>
      <w:r>
        <w:rPr>
          <w:shd w:val="clear" w:color="auto" w:fill="auto"/>
        </w:rPr>
        <w:t>4.</w:t>
      </w:r>
      <w:r>
        <w:rPr>
          <w:shd w:val="clear" w:color="auto" w:fill="auto"/>
        </w:rPr>
        <w:t>8</w:t>
      </w:r>
      <w:r>
        <w:rPr>
          <w:shd w:val="clear" w:color="auto" w:fill="auto"/>
        </w:rPr>
        <w:t xml:space="preserve">.7 </w:t>
      </w:r>
      <w:r>
        <w:rPr>
          <w:b/>
          <w:i w:val="false"/>
          <w:strike w:val="false"/>
          <w:color w:val="000000"/>
          <w:u w:val="none"/>
          <w:shd w:val="clear" w:color="auto" w:fill="auto"/>
        </w:rPr>
        <w:t>GLM-130B：核心技术</w:t>
      </w:r>
    </w:p>
    <w:p>
      <w:pPr>
        <w:numPr>
          <w:ilvl w:val="0"/>
          <w:numId w:val="18"/>
        </w:numPr>
        <w:snapToGrid/>
        <w:spacing w:line="240"/>
        <w:ind/>
        <w:rPr>
          <w:shd w:val="clear" w:color="auto" w:fill="auto"/>
        </w:rPr>
      </w:pPr>
      <w:r>
        <w:rPr>
          <w:b/>
          <w:i w:val="false"/>
          <w:strike w:val="false"/>
          <w:color w:val="000000"/>
          <w:u w:val="none"/>
          <w:shd w:val="clear" w:color="auto" w:fill="auto"/>
        </w:rPr>
        <w:t>架构：</w:t>
      </w:r>
      <w:r>
        <w:rPr>
          <w:i w:val="false"/>
          <w:strike w:val="false"/>
          <w:color w:val="000000"/>
          <w:u w:val="none"/>
          <w:shd w:val="clear" w:color="auto" w:fill="auto"/>
        </w:rPr>
        <w:t xml:space="preserve"> 通用语言模型（General Language Model, GLM）。</w:t>
      </w:r>
    </w:p>
    <w:p>
      <w:pPr>
        <w:numPr>
          <w:ilvl w:val="0"/>
          <w:numId w:val="18"/>
        </w:numPr>
        <w:snapToGrid/>
        <w:spacing w:line="240"/>
        <w:ind/>
        <w:rPr>
          <w:shd w:val="clear" w:color="auto" w:fill="auto"/>
        </w:rPr>
      </w:pPr>
      <w:r>
        <w:rPr>
          <w:b/>
          <w:i w:val="false"/>
          <w:strike w:val="false"/>
          <w:color w:val="000000"/>
          <w:u w:val="none"/>
          <w:shd w:val="clear" w:color="auto" w:fill="auto"/>
        </w:rPr>
        <w:t>组件改进：</w:t>
      </w:r>
      <w:r>
        <w:rPr>
          <w:i w:val="false"/>
          <w:strike w:val="false"/>
          <w:color w:val="000000"/>
          <w:u w:val="none"/>
          <w:shd w:val="clear" w:color="auto" w:fill="auto"/>
        </w:rPr>
        <w:t xml:space="preserve"> 包括RoPE（旋转位置编码）、DeepNorm、GeGLU。</w:t>
      </w:r>
    </w:p>
    <w:p>
      <w:pPr>
        <w:numPr>
          <w:ilvl w:val="0"/>
          <w:numId w:val="18"/>
        </w:numPr>
        <w:snapToGrid/>
        <w:spacing w:line="240"/>
        <w:ind/>
        <w:rPr>
          <w:shd w:val="clear" w:color="auto" w:fill="auto"/>
        </w:rPr>
      </w:pPr>
      <w:r>
        <w:rPr>
          <w:b/>
          <w:i w:val="false"/>
          <w:strike w:val="false"/>
          <w:color w:val="000000"/>
          <w:u w:val="none"/>
          <w:shd w:val="clear" w:color="auto" w:fill="auto"/>
        </w:rPr>
        <w:t>工程实现：</w:t>
      </w:r>
      <w:r>
        <w:rPr>
          <w:i w:val="false"/>
          <w:strike w:val="false"/>
          <w:color w:val="000000"/>
          <w:u w:val="none"/>
          <w:shd w:val="clear" w:color="auto" w:fill="auto"/>
        </w:rPr>
        <w:t>并行策略：数据并行、张量并行和流水线并行的三维并行策略。</w:t>
      </w:r>
    </w:p>
    <w:p>
      <w:pPr>
        <w:numPr>
          <w:ilvl w:val="1"/>
          <w:numId w:val="18"/>
        </w:numPr>
        <w:snapToGrid/>
        <w:spacing w:line="240"/>
        <w:ind/>
        <w:rPr>
          <w:shd w:val="clear" w:color="auto" w:fill="auto"/>
        </w:rPr>
      </w:pPr>
      <w:r>
        <w:rPr>
          <w:i w:val="false"/>
          <w:strike w:val="false"/>
          <w:color w:val="000000"/>
          <w:u w:val="none"/>
          <w:shd w:val="clear" w:color="auto" w:fill="auto"/>
        </w:rPr>
        <w:t>高效的多平台适配。</w:t>
      </w:r>
    </w:p>
    <w:p>
      <w:pPr>
        <w:numPr>
          <w:ilvl w:val="0"/>
          <w:numId w:val="18"/>
        </w:numPr>
        <w:snapToGrid/>
        <w:spacing w:line="240"/>
        <w:ind/>
        <w:rPr>
          <w:shd w:val="clear" w:color="auto" w:fill="auto"/>
        </w:rPr>
      </w:pPr>
      <w:r>
        <w:rPr>
          <w:b/>
          <w:i w:val="false"/>
          <w:strike w:val="false"/>
          <w:color w:val="000000"/>
          <w:u w:val="none"/>
          <w:shd w:val="clear" w:color="auto" w:fill="auto"/>
        </w:rPr>
        <w:t>训练策略：</w:t>
      </w:r>
      <w:r>
        <w:rPr>
          <w:i w:val="false"/>
          <w:strike w:val="false"/>
          <w:color w:val="000000"/>
          <w:u w:val="none"/>
          <w:shd w:val="clear" w:color="auto" w:fill="auto"/>
        </w:rPr>
        <w:t>训练稳定性：大模型面临的最大挑战。</w:t>
      </w:r>
    </w:p>
    <w:p>
      <w:pPr>
        <w:numPr>
          <w:ilvl w:val="1"/>
          <w:numId w:val="18"/>
        </w:numPr>
        <w:snapToGrid/>
        <w:spacing w:line="240"/>
        <w:ind/>
        <w:rPr>
          <w:shd w:val="clear" w:color="auto" w:fill="auto"/>
        </w:rPr>
      </w:pPr>
      <w:r>
        <w:rPr>
          <w:i w:val="false"/>
          <w:strike w:val="false"/>
          <w:color w:val="000000"/>
          <w:u w:val="none"/>
          <w:shd w:val="clear" w:color="auto" w:fill="auto"/>
        </w:rPr>
        <w:t>梯度爆炸：嵌入层梯度缩减策略。</w:t>
      </w:r>
    </w:p>
    <w:p>
      <w:pPr>
        <w:numPr>
          <w:ilvl w:val="1"/>
          <w:numId w:val="18"/>
        </w:numPr>
        <w:snapToGrid/>
        <w:spacing w:line="240"/>
        <w:ind/>
        <w:rPr>
          <w:shd w:val="clear" w:color="auto" w:fill="auto"/>
        </w:rPr>
      </w:pPr>
      <w:r>
        <w:rPr>
          <w:i w:val="false"/>
          <w:strike w:val="false"/>
          <w:color w:val="000000"/>
          <w:u w:val="none"/>
          <w:shd w:val="clear" w:color="auto" w:fill="auto"/>
        </w:rPr>
        <w:t>注意力溢出：采用FP32进行Softmax计算以避免溢出。</w:t>
      </w:r>
    </w:p>
    <w:p>
      <w:pPr>
        <w:pStyle w:val="000003"/>
        <w:rPr>
          <w:shd w:val="clear" w:color="auto" w:fill="auto"/>
        </w:rPr>
      </w:pPr>
      <w:r>
        <w:rPr>
          <w:shd w:val="clear" w:color="auto" w:fill="auto"/>
        </w:rPr>
        <w:t>4.</w:t>
      </w:r>
      <w:r>
        <w:rPr>
          <w:shd w:val="clear" w:color="auto" w:fill="auto"/>
        </w:rPr>
        <w:t>9</w:t>
      </w:r>
      <w:r>
        <w:rPr>
          <w:shd w:val="clear" w:color="auto" w:fill="auto"/>
        </w:rPr>
        <w:t xml:space="preserve"> 并行策略：高效训练</w:t>
      </w:r>
    </w:p>
    <w:p>
      <w:pPr>
        <w:numPr>
          <w:ilvl w:val="0"/>
          <w:numId w:val="19"/>
        </w:numPr>
        <w:snapToGrid/>
        <w:spacing w:line="240"/>
        <w:ind/>
        <w:rPr>
          <w:shd w:val="clear" w:color="auto" w:fill="auto"/>
        </w:rPr>
      </w:pPr>
      <w:r>
        <w:rPr>
          <w:i w:val="false"/>
          <w:strike w:val="false"/>
          <w:color w:val="000000"/>
          <w:u w:val="none"/>
          <w:shd w:val="clear" w:color="auto" w:fill="auto"/>
        </w:rPr>
        <w:t>GPT-3模型需要2.8TB的GPU内存来存储训练状态和中间激活值。</w:t>
      </w:r>
    </w:p>
    <w:p>
      <w:pPr>
        <w:numPr>
          <w:ilvl w:val="0"/>
          <w:numId w:val="19"/>
        </w:numPr>
        <w:snapToGrid/>
        <w:spacing w:line="240"/>
        <w:ind/>
        <w:rPr>
          <w:shd w:val="clear" w:color="auto" w:fill="auto"/>
        </w:rPr>
      </w:pPr>
      <w:r>
        <w:rPr>
          <w:b/>
          <w:i w:val="false"/>
          <w:strike w:val="false"/>
          <w:color w:val="000000"/>
          <w:u w:val="none"/>
          <w:shd w:val="clear" w:color="auto" w:fill="auto"/>
        </w:rPr>
        <w:t>挑战：</w:t>
      </w:r>
      <w:r>
        <w:rPr>
          <w:i w:val="false"/>
          <w:strike w:val="false"/>
          <w:color w:val="000000"/>
          <w:u w:val="none"/>
          <w:shd w:val="clear" w:color="auto" w:fill="auto"/>
        </w:rPr>
        <w:t xml:space="preserve"> 如何高效训练超出单卡GPU内存（40GB）限制的模型？使用ZeRO优化器在数据并行组内共享优化器状态 → 节省约25%的内存。</w:t>
      </w:r>
    </w:p>
    <w:p>
      <w:pPr>
        <w:numPr>
          <w:ilvl w:val="0"/>
          <w:numId w:val="19"/>
        </w:numPr>
        <w:snapToGrid/>
        <w:spacing w:line="240"/>
        <w:ind/>
        <w:rPr>
          <w:shd w:val="clear" w:color="auto" w:fill="auto"/>
        </w:rPr>
      </w:pPr>
      <w:r>
        <w:rPr>
          <w:b/>
          <w:i w:val="false"/>
          <w:strike w:val="false"/>
          <w:color w:val="000000"/>
          <w:u w:val="none"/>
          <w:shd w:val="clear" w:color="auto" w:fill="auto"/>
        </w:rPr>
        <w:t>模型并行：</w:t>
      </w:r>
      <w:r>
        <w:rPr>
          <w:i w:val="false"/>
          <w:strike w:val="false"/>
          <w:color w:val="000000"/>
          <w:u w:val="none"/>
          <w:shd w:val="clear" w:color="auto" w:fill="auto"/>
        </w:rPr>
        <w:t xml:space="preserve"> 将模型参数分配到多个GPU上。</w:t>
      </w:r>
      <w:r>
        <w:rPr>
          <w:b/>
          <w:i w:val="false"/>
          <w:strike w:val="false"/>
          <w:color w:val="000000"/>
          <w:u w:val="none"/>
          <w:shd w:val="clear" w:color="auto" w:fill="auto"/>
        </w:rPr>
        <w:t>张量并行：</w:t>
      </w:r>
      <w:r>
        <w:rPr>
          <w:i w:val="false"/>
          <w:strike w:val="false"/>
          <w:color w:val="000000"/>
          <w:u w:val="none"/>
          <w:shd w:val="clear" w:color="auto" w:fill="auto"/>
        </w:rPr>
        <w:t xml:space="preserve"> 将参数矩阵切分成多个部分，每个GPU计算其中一部分 → 需要额外通信来降低计算粒度。</w:t>
      </w:r>
    </w:p>
    <w:p>
      <w:pPr>
        <w:numPr>
          <w:ilvl w:val="0"/>
          <w:numId w:val="19"/>
        </w:numPr>
        <w:snapToGrid/>
        <w:spacing w:line="240"/>
        <w:ind/>
        <w:rPr>
          <w:shd w:val="clear" w:color="auto" w:fill="auto"/>
        </w:rPr>
      </w:pPr>
      <w:r>
        <w:rPr>
          <w:b/>
          <w:i w:val="false"/>
          <w:strike w:val="false"/>
          <w:color w:val="000000"/>
          <w:u w:val="none"/>
          <w:shd w:val="clear" w:color="auto" w:fill="auto"/>
        </w:rPr>
        <w:t>流水线并行：</w:t>
      </w:r>
      <w:r>
        <w:rPr>
          <w:i w:val="false"/>
          <w:strike w:val="false"/>
          <w:color w:val="000000"/>
          <w:u w:val="none"/>
          <w:shd w:val="clear" w:color="auto" w:fill="auto"/>
        </w:rPr>
        <w:t xml:space="preserve"> 将网络划分为多个并行阶段，每阶段分别计算 → 引入流水线气泡。</w:t>
      </w:r>
    </w:p>
    <w:p>
      <w:pPr>
        <w:numPr>
          <w:ilvl w:val="0"/>
          <w:numId w:val="19"/>
        </w:numPr>
        <w:snapToGrid/>
        <w:spacing w:line="240"/>
        <w:ind/>
        <w:rPr>
          <w:shd w:val="clear" w:color="auto" w:fill="auto"/>
        </w:rPr>
      </w:pPr>
      <w:r>
        <w:rPr>
          <w:b/>
          <w:i w:val="false"/>
          <w:strike w:val="false"/>
          <w:color w:val="000000"/>
          <w:u w:val="none"/>
          <w:shd w:val="clear" w:color="auto" w:fill="auto"/>
        </w:rPr>
        <w:t>如何高效训练超大规模模型？ZeRO-3：</w:t>
      </w:r>
      <w:r>
        <w:rPr>
          <w:i w:val="false"/>
          <w:strike w:val="false"/>
          <w:color w:val="000000"/>
          <w:u w:val="none"/>
          <w:shd w:val="clear" w:color="auto" w:fill="auto"/>
        </w:rPr>
        <w:t xml:space="preserve"> 在数据并行组中分配参数，并在计算前获取参数 → 增加额外通信时间。</w:t>
      </w:r>
    </w:p>
    <w:p>
      <w:pPr>
        <w:numPr>
          <w:ilvl w:val="0"/>
          <w:numId w:val="19"/>
        </w:numPr>
        <w:pBdr>
          <w:bottom/>
        </w:pBdr>
        <w:snapToGrid/>
        <w:spacing w:line="240"/>
        <w:ind/>
        <w:rPr>
          <w:shd w:val="clear" w:color="auto" w:fill="auto"/>
        </w:rPr>
      </w:pPr>
      <w:r>
        <w:rPr>
          <w:b/>
          <w:i w:val="false"/>
          <w:strike w:val="false"/>
          <w:color w:val="000000"/>
          <w:u w:val="none"/>
          <w:shd w:val="clear" w:color="auto" w:fill="auto"/>
        </w:rPr>
        <w:t>策略总结：</w:t>
      </w:r>
      <w:r>
        <w:rPr>
          <w:i w:val="false"/>
          <w:strike w:val="false"/>
          <w:color w:val="000000"/>
          <w:u w:val="none"/>
          <w:shd w:val="clear" w:color="auto" w:fill="auto"/>
        </w:rPr>
        <w:t>张量并行随着模型规模增长线性扩展，但受限于单机大小（≤ 8）。其余部分通过调整微批次大小，使用流水线并行来减少气泡比例。</w:t>
      </w:r>
    </w:p>
    <w:p>
      <w:pPr>
        <w:numPr>
          <w:ilvl w:val="0"/>
          <w:numId w:val="20"/>
        </w:numPr>
        <w:snapToGrid/>
        <w:spacing w:line="240"/>
        <w:ind/>
        <w:rPr>
          <w:shd w:val="clear" w:color="auto" w:fill="auto"/>
        </w:rPr>
      </w:pPr>
      <w:r>
        <w:rPr>
          <w:b/>
          <w:i w:val="false"/>
          <w:strike w:val="false"/>
          <w:color w:val="000000"/>
          <w:u w:val="none"/>
          <w:shd w:val="clear" w:color="auto" w:fill="auto"/>
        </w:rPr>
        <w:t>其他优化：操作融合（Operator Fusion）：</w:t>
      </w:r>
      <w:r>
        <w:rPr>
          <w:i w:val="false"/>
          <w:strike w:val="false"/>
          <w:color w:val="000000"/>
          <w:u w:val="none"/>
          <w:shd w:val="clear" w:color="auto" w:fill="auto"/>
        </w:rPr>
        <w:t xml:space="preserve"> 将多个元素级算法融合 → 提高计算速度约10%。</w:t>
      </w:r>
    </w:p>
    <w:p>
      <w:pPr>
        <w:numPr>
          <w:ilvl w:val="0"/>
          <w:numId w:val="20"/>
        </w:numPr>
        <w:snapToGrid/>
        <w:spacing w:line="240"/>
        <w:ind/>
        <w:rPr>
          <w:shd w:val="clear" w:color="auto" w:fill="auto"/>
        </w:rPr>
      </w:pPr>
      <w:r>
        <w:rPr>
          <w:b/>
          <w:i w:val="false"/>
          <w:strike w:val="false"/>
          <w:color w:val="000000"/>
          <w:u w:val="none"/>
          <w:shd w:val="clear" w:color="auto" w:fill="auto"/>
        </w:rPr>
        <w:t>流水线平衡：</w:t>
      </w:r>
      <w:r>
        <w:rPr>
          <w:i w:val="false"/>
          <w:strike w:val="false"/>
          <w:color w:val="000000"/>
          <w:u w:val="none"/>
          <w:shd w:val="clear" w:color="auto" w:fill="auto"/>
        </w:rPr>
        <w:t xml:space="preserve"> 在流水线起始和结束阶段减少一层模型层，以平衡资源消耗 → 节省内存约10%。</w:t>
      </w:r>
    </w:p>
    <w:p>
      <w:pPr>
        <w:numPr>
          <w:ilvl w:val="0"/>
          <w:numId w:val="21"/>
        </w:numPr>
        <w:snapToGrid/>
        <w:spacing w:line="240"/>
        <w:ind/>
        <w:rPr>
          <w:shd w:val="clear" w:color="auto" w:fill="auto"/>
        </w:rPr>
      </w:pPr>
      <w:r>
        <w:rPr>
          <w:b/>
          <w:i w:val="false"/>
          <w:strike w:val="false"/>
          <w:color w:val="000000"/>
          <w:u w:val="none"/>
          <w:shd w:val="clear" w:color="auto" w:fill="auto"/>
        </w:rPr>
        <w:t>测试集群配置：A100集群：</w:t>
      </w:r>
      <w:r>
        <w:rPr>
          <w:i w:val="false"/>
          <w:strike w:val="false"/>
          <w:color w:val="000000"/>
          <w:u w:val="none"/>
          <w:shd w:val="clear" w:color="auto" w:fill="auto"/>
        </w:rPr>
        <w:t xml:space="preserve"> 96台DGX-A100机器，每台配备2个200GB IB网卡。</w:t>
      </w:r>
    </w:p>
    <w:p>
      <w:pPr>
        <w:numPr>
          <w:ilvl w:val="0"/>
          <w:numId w:val="21"/>
        </w:numPr>
        <w:snapToGrid/>
        <w:spacing w:line="240"/>
        <w:ind/>
        <w:rPr>
          <w:shd w:val="clear" w:color="auto" w:fill="auto"/>
        </w:rPr>
      </w:pPr>
      <w:r>
        <w:rPr>
          <w:b/>
          <w:i w:val="false"/>
          <w:strike w:val="false"/>
          <w:color w:val="000000"/>
          <w:u w:val="none"/>
          <w:shd w:val="clear" w:color="auto" w:fill="auto"/>
        </w:rPr>
        <w:t>海光DCU：</w:t>
      </w:r>
      <w:r>
        <w:rPr>
          <w:i w:val="false"/>
          <w:strike w:val="false"/>
          <w:color w:val="000000"/>
          <w:u w:val="none"/>
          <w:shd w:val="clear" w:color="auto" w:fill="auto"/>
        </w:rPr>
        <w:t xml:space="preserve"> 3000台机器，每台配备4张DCU卡和4个50GB IB接口。</w:t>
      </w:r>
    </w:p>
    <w:p>
      <w:pPr>
        <w:numPr>
          <w:ilvl w:val="0"/>
          <w:numId w:val="21"/>
        </w:numPr>
        <w:snapToGrid/>
        <w:spacing w:line="240"/>
        <w:ind/>
        <w:rPr>
          <w:shd w:val="clear" w:color="auto" w:fill="auto"/>
        </w:rPr>
      </w:pPr>
      <w:r>
        <w:rPr>
          <w:b/>
          <w:i w:val="false"/>
          <w:strike w:val="false"/>
          <w:color w:val="000000"/>
          <w:u w:val="none"/>
          <w:shd w:val="clear" w:color="auto" w:fill="auto"/>
        </w:rPr>
        <w:t>神威处理器：</w:t>
      </w:r>
      <w:r>
        <w:rPr>
          <w:i w:val="false"/>
          <w:strike w:val="false"/>
          <w:color w:val="000000"/>
          <w:u w:val="none"/>
          <w:shd w:val="clear" w:color="auto" w:fill="auto"/>
        </w:rPr>
        <w:t xml:space="preserve"> 8192个节点，每节点1个SW26010-PRO处理器。</w:t>
      </w:r>
    </w:p>
    <w:p>
      <w:pPr>
        <w:pStyle w:val="000001"/>
        <w:ind w:firstLineChars="200"/>
        <w:rPr>
          <w:shd w:val="clear" w:color="auto" w:fill="auto"/>
        </w:rPr>
      </w:pPr>
      <w:r>
        <w:rPr>
          <w:shd w:val="clear" w:color="auto" w:fill="auto"/>
        </w:rPr>
        <w:t>结果： 估算GPT-3（175B参数、300B词汇量）规模模型的训练时间，硬件利用率提高了25%。</w:t>
      </w:r>
    </w:p>
    <w:p>
      <w:pPr>
        <w:numPr>
          <w:ilvl w:val="0"/>
          <w:numId w:val="21"/>
        </w:numPr>
        <w:snapToGrid/>
        <w:spacing w:line="240"/>
        <w:ind/>
        <w:rPr>
          <w:shd w:val="clear" w:color="auto" w:fill="auto"/>
        </w:rPr>
      </w:pPr>
      <w:r>
        <w:rPr>
          <w:b/>
          <w:i w:val="false"/>
          <w:strike w:val="false"/>
          <w:color w:val="000000"/>
          <w:u w:val="none"/>
          <w:shd w:val="clear" w:color="auto" w:fill="auto"/>
        </w:rPr>
        <w:t>扩展性实验（在海光DCU上）：</w:t>
      </w:r>
      <w:r>
        <w:rPr>
          <w:i w:val="false"/>
          <w:strike w:val="false"/>
          <w:color w:val="000000"/>
          <w:u w:val="none"/>
          <w:shd w:val="clear" w:color="auto" w:fill="auto"/>
        </w:rPr>
        <w:t>不同模型规模下的训练性能和硬件利用率记录：较小模型（1.7B参数）：利用率为31.83%。</w:t>
      </w:r>
    </w:p>
    <w:p>
      <w:pPr>
        <w:numPr>
          <w:ilvl w:val="1"/>
          <w:numId w:val="21"/>
        </w:numPr>
        <w:snapToGrid/>
        <w:spacing w:line="240"/>
        <w:ind/>
        <w:rPr>
          <w:shd w:val="clear" w:color="auto" w:fill="auto"/>
        </w:rPr>
      </w:pPr>
      <w:r>
        <w:rPr>
          <w:i w:val="false"/>
          <w:strike w:val="false"/>
          <w:color w:val="000000"/>
          <w:u w:val="none"/>
          <w:shd w:val="clear" w:color="auto" w:fill="auto"/>
        </w:rPr>
        <w:t>超大模型（301.1B参数）：利用率逐渐提高至53.33%。</w:t>
      </w:r>
    </w:p>
    <w:p>
      <w:pPr>
        <w:numPr>
          <w:ilvl w:val="0"/>
          <w:numId w:val="21"/>
        </w:numPr>
        <w:snapToGrid/>
        <w:spacing w:line="240"/>
        <w:ind/>
        <w:rPr>
          <w:shd w:val="clear" w:color="auto" w:fill="auto"/>
        </w:rPr>
      </w:pPr>
      <w:r>
        <w:rPr>
          <w:b/>
          <w:i w:val="false"/>
          <w:strike w:val="false"/>
          <w:color w:val="000000"/>
          <w:u w:val="none"/>
          <w:shd w:val="clear" w:color="auto" w:fill="auto"/>
        </w:rPr>
        <w:t>结论：</w:t>
      </w:r>
      <w:r>
        <w:rPr>
          <w:i w:val="false"/>
          <w:strike w:val="false"/>
          <w:color w:val="000000"/>
          <w:u w:val="none"/>
          <w:shd w:val="clear" w:color="auto" w:fill="auto"/>
        </w:rPr>
        <w:t>模型规模越大，矩阵乘法占比越高，硬件利用率越高。</w:t>
      </w:r>
    </w:p>
    <w:p>
      <w:pPr>
        <w:numPr>
          <w:ilvl w:val="1"/>
          <w:numId w:val="21"/>
        </w:numPr>
        <w:snapToGrid/>
        <w:spacing w:line="240"/>
        <w:ind/>
        <w:rPr>
          <w:shd w:val="clear" w:color="auto" w:fill="auto"/>
        </w:rPr>
      </w:pPr>
      <w:r>
        <w:rPr>
          <w:i w:val="false"/>
          <w:strike w:val="false"/>
          <w:color w:val="000000"/>
          <w:u w:val="none"/>
          <w:shd w:val="clear" w:color="auto" w:fill="auto"/>
        </w:rPr>
        <w:t>通过合理的并行策略（例如模型分割和批量大小控制），有效降低流水线气泡比例。</w:t>
      </w:r>
    </w:p>
    <w:p>
      <w:pPr>
        <w:numPr>
          <w:ilvl w:val="0"/>
          <w:numId w:val="21"/>
        </w:numPr>
        <w:snapToGrid/>
        <w:spacing w:line="240"/>
        <w:ind/>
        <w:rPr>
          <w:shd w:val="clear" w:color="auto" w:fill="auto"/>
        </w:rPr>
      </w:pPr>
      <w:r>
        <w:rPr>
          <w:b/>
          <w:i w:val="false"/>
          <w:strike w:val="false"/>
          <w:color w:val="000000"/>
          <w:u w:val="none"/>
          <w:shd w:val="clear" w:color="auto" w:fill="auto"/>
        </w:rPr>
        <w:t>总体结论：</w:t>
      </w:r>
      <w:r>
        <w:rPr>
          <w:i w:val="false"/>
          <w:strike w:val="false"/>
          <w:color w:val="000000"/>
          <w:u w:val="none"/>
          <w:shd w:val="clear" w:color="auto" w:fill="auto"/>
        </w:rPr>
        <w:t>超线性扩展性：模型越大，计算效率越高。</w:t>
      </w:r>
    </w:p>
    <w:p>
      <w:pPr>
        <w:numPr>
          <w:ilvl w:val="0"/>
          <w:numId w:val="21"/>
        </w:numPr>
        <w:snapToGrid/>
        <w:spacing w:line="240"/>
        <w:ind/>
        <w:rPr>
          <w:shd w:val="clear" w:color="auto" w:fill="auto"/>
        </w:rPr>
      </w:pPr>
      <w:r>
        <w:rPr>
          <w:b/>
          <w:i w:val="false"/>
          <w:strike w:val="false"/>
          <w:color w:val="000000"/>
          <w:u w:val="none"/>
          <w:shd w:val="clear" w:color="auto" w:fill="auto"/>
        </w:rPr>
        <w:t>模型计算特性：</w:t>
      </w:r>
      <w:r>
        <w:rPr>
          <w:i w:val="false"/>
          <w:strike w:val="false"/>
          <w:color w:val="000000"/>
          <w:u w:val="none"/>
          <w:shd w:val="clear" w:color="auto" w:fill="auto"/>
        </w:rPr>
        <w:t>随着模型规模增加，矩阵乘法的比例也增加。</w:t>
      </w:r>
    </w:p>
    <w:p>
      <w:pPr>
        <w:numPr>
          <w:ilvl w:val="1"/>
          <w:numId w:val="21"/>
        </w:numPr>
        <w:snapToGrid/>
        <w:spacing w:line="240"/>
        <w:ind/>
        <w:rPr>
          <w:shd w:val="clear" w:color="auto" w:fill="auto"/>
        </w:rPr>
      </w:pPr>
      <w:r>
        <w:rPr>
          <w:i w:val="false"/>
          <w:strike w:val="false"/>
          <w:color w:val="000000"/>
          <w:u w:val="none"/>
          <w:shd w:val="clear" w:color="auto" w:fill="auto"/>
        </w:rPr>
        <w:t>合理的并行策略（模型并行划分和批量大小优化）可以进一步提升流水线并行的效率。</w:t>
      </w:r>
    </w:p>
    <w:p>
      <w:pPr>
        <w:pStyle w:val="000003"/>
        <w:pBdr>
          <w:bottom/>
        </w:pBdr>
        <w:ind/>
        <w:rPr>
          <w:shd w:val="clear" w:color="auto" w:fill="auto"/>
        </w:rPr>
      </w:pPr>
      <w:r>
        <w:rPr>
          <w:shd w:val="clear" w:color="auto" w:fill="auto"/>
        </w:rPr>
        <w:t>4.</w:t>
      </w:r>
      <w:r>
        <w:rPr>
          <w:shd w:val="clear" w:color="auto" w:fill="auto"/>
        </w:rPr>
        <w:t>10</w:t>
      </w:r>
      <w:r>
        <w:rPr>
          <w:shd w:val="clear" w:color="auto" w:fill="auto"/>
        </w:rPr>
        <w:t xml:space="preserve"> GLM-130B</w:t>
      </w:r>
      <w:r>
        <w:rPr>
          <w:shd w:val="clear" w:color="auto" w:fill="auto"/>
        </w:rPr>
        <w:t>训练策略</w:t>
      </w:r>
    </w:p>
    <w:p>
      <w:pPr>
        <w:numPr>
          <w:ilvl w:val="0"/>
          <w:numId w:val="21"/>
        </w:numPr>
        <w:snapToGrid/>
        <w:spacing w:line="240"/>
        <w:ind/>
        <w:rPr>
          <w:shd w:val="clear" w:color="auto" w:fill="auto"/>
        </w:rPr>
      </w:pPr>
      <w:r>
        <w:rPr>
          <w:b/>
          <w:i w:val="false"/>
          <w:strike w:val="false"/>
          <w:color w:val="000000"/>
          <w:u w:val="none"/>
          <w:shd w:val="clear" w:color="auto" w:fill="auto"/>
        </w:rPr>
        <w:t>架构：</w:t>
      </w:r>
      <w:r>
        <w:rPr>
          <w:i w:val="false"/>
          <w:strike w:val="false"/>
          <w:color w:val="000000"/>
          <w:u w:val="none"/>
          <w:shd w:val="clear" w:color="auto" w:fill="auto"/>
        </w:rPr>
        <w:t xml:space="preserve"> GLM（通用语言模型）。</w:t>
      </w:r>
      <w:r>
        <w:rPr>
          <w:b/>
          <w:i w:val="false"/>
          <w:strike w:val="false"/>
          <w:color w:val="000000"/>
          <w:u w:val="none"/>
          <w:shd w:val="clear" w:color="auto" w:fill="auto"/>
        </w:rPr>
        <w:t>组件改进：</w:t>
      </w:r>
      <w:r>
        <w:rPr>
          <w:i w:val="false"/>
          <w:strike w:val="false"/>
          <w:color w:val="000000"/>
          <w:u w:val="none"/>
          <w:shd w:val="clear" w:color="auto" w:fill="auto"/>
        </w:rPr>
        <w:t xml:space="preserve"> 包括RoPE、DeepNorm和GeGLU。</w:t>
      </w:r>
      <w:r>
        <w:rPr>
          <w:b/>
          <w:i w:val="false"/>
          <w:strike w:val="false"/>
          <w:color w:val="000000"/>
          <w:u w:val="none"/>
          <w:shd w:val="clear" w:color="auto" w:fill="auto"/>
        </w:rPr>
        <w:t>工程实现：</w:t>
      </w:r>
      <w:r>
        <w:rPr>
          <w:i w:val="false"/>
          <w:strike w:val="false"/>
          <w:color w:val="000000"/>
          <w:u w:val="none"/>
          <w:shd w:val="clear" w:color="auto" w:fill="auto"/>
        </w:rPr>
        <w:t>三维并行策略：数据并行、张量并行和流水线并行。</w:t>
      </w:r>
    </w:p>
    <w:p>
      <w:pPr>
        <w:numPr>
          <w:ilvl w:val="0"/>
          <w:numId w:val="21"/>
        </w:numPr>
        <w:snapToGrid/>
        <w:spacing w:line="240"/>
        <w:ind/>
        <w:rPr>
          <w:shd w:val="clear" w:color="auto" w:fill="auto"/>
        </w:rPr>
      </w:pPr>
      <w:r>
        <w:rPr>
          <w:i w:val="false"/>
          <w:strike w:val="false"/>
          <w:color w:val="000000"/>
          <w:u w:val="none"/>
          <w:shd w:val="clear" w:color="auto" w:fill="auto"/>
        </w:rPr>
        <w:t>高效适配多种平台。</w:t>
      </w:r>
    </w:p>
    <w:p>
      <w:pPr>
        <w:numPr>
          <w:ilvl w:val="0"/>
          <w:numId w:val="21"/>
        </w:numPr>
        <w:snapToGrid/>
        <w:spacing w:line="240"/>
        <w:ind/>
        <w:rPr>
          <w:shd w:val="clear" w:color="auto" w:fill="auto"/>
        </w:rPr>
      </w:pPr>
      <w:r>
        <w:rPr>
          <w:b/>
          <w:i w:val="false"/>
          <w:strike w:val="false"/>
          <w:color w:val="000000"/>
          <w:u w:val="none"/>
          <w:shd w:val="clear" w:color="auto" w:fill="auto"/>
        </w:rPr>
        <w:t>训练策略：</w:t>
      </w:r>
      <w:r>
        <w:rPr>
          <w:i w:val="false"/>
          <w:strike w:val="false"/>
          <w:color w:val="000000"/>
          <w:u w:val="none"/>
          <w:shd w:val="clear" w:color="auto" w:fill="auto"/>
        </w:rPr>
        <w:t>提高训练稳定性：是大模型面临的最大挑战。</w:t>
      </w:r>
    </w:p>
    <w:p>
      <w:pPr>
        <w:numPr>
          <w:ilvl w:val="0"/>
          <w:numId w:val="21"/>
        </w:numPr>
        <w:snapToGrid/>
        <w:spacing w:line="240"/>
        <w:ind/>
        <w:rPr>
          <w:shd w:val="clear" w:color="auto" w:fill="auto"/>
        </w:rPr>
      </w:pPr>
      <w:r>
        <w:rPr>
          <w:i w:val="false"/>
          <w:strike w:val="false"/>
          <w:color w:val="000000"/>
          <w:u w:val="none"/>
          <w:shd w:val="clear" w:color="auto" w:fill="auto"/>
        </w:rPr>
        <w:t>梯度爆炸：通过嵌入层梯度缩减策略解决。</w:t>
      </w:r>
    </w:p>
    <w:p>
      <w:pPr>
        <w:numPr>
          <w:ilvl w:val="0"/>
          <w:numId w:val="21"/>
        </w:numPr>
        <w:snapToGrid/>
        <w:spacing w:line="240"/>
        <w:ind/>
        <w:rPr>
          <w:shd w:val="clear" w:color="auto" w:fill="auto"/>
        </w:rPr>
      </w:pPr>
      <w:r>
        <w:rPr>
          <w:i w:val="false"/>
          <w:strike w:val="false"/>
          <w:color w:val="000000"/>
          <w:u w:val="none"/>
          <w:shd w:val="clear" w:color="auto" w:fill="auto"/>
        </w:rPr>
        <w:t>注意力溢出：采用FP32计算Softmax避免溢出。</w:t>
      </w:r>
    </w:p>
    <w:p>
      <w:pPr>
        <w:snapToGrid/>
        <w:spacing w:line="240"/>
        <w:ind w:left="0"/>
        <w:rPr>
          <w:shd w:val="clear" w:color="auto" w:fill="auto"/>
        </w:rPr>
      </w:pPr>
      <w:r>
        <w:rPr>
          <w:b/>
          <w:i w:val="false"/>
          <w:strike w:val="false"/>
          <w:color w:val="000000"/>
          <w:u w:val="none"/>
          <w:shd w:val="clear" w:color="auto" w:fill="auto"/>
        </w:rPr>
        <w:t>最致命的挑战：稳定性</w:t>
      </w:r>
    </w:p>
    <w:p>
      <w:pPr>
        <w:numPr>
          <w:ilvl w:val="0"/>
          <w:numId w:val="22"/>
        </w:numPr>
        <w:snapToGrid/>
        <w:spacing w:line="240"/>
        <w:ind/>
        <w:rPr>
          <w:shd w:val="clear" w:color="auto" w:fill="auto"/>
        </w:rPr>
      </w:pPr>
      <w:r>
        <w:rPr>
          <w:b/>
          <w:i w:val="false"/>
          <w:strike w:val="false"/>
          <w:color w:val="000000"/>
          <w:u w:val="none"/>
          <w:shd w:val="clear" w:color="auto" w:fill="auto"/>
        </w:rPr>
        <w:t>权衡：</w:t>
      </w:r>
      <w:r>
        <w:rPr>
          <w:i w:val="false"/>
          <w:strike w:val="false"/>
          <w:color w:val="000000"/>
          <w:u w:val="none"/>
          <w:shd w:val="clear" w:color="auto" w:fill="auto"/>
        </w:rPr>
        <w:t xml:space="preserve"> 稳定性（慢）和效率（不稳定）之间的选择。</w:t>
      </w:r>
    </w:p>
    <w:p>
      <w:pPr>
        <w:numPr>
          <w:ilvl w:val="0"/>
          <w:numId w:val="22"/>
        </w:numPr>
        <w:snapToGrid/>
        <w:spacing w:line="240"/>
        <w:ind/>
        <w:rPr>
          <w:shd w:val="clear" w:color="auto" w:fill="auto"/>
        </w:rPr>
      </w:pPr>
      <w:r>
        <w:rPr>
          <w:b/>
          <w:i w:val="false"/>
          <w:strike w:val="false"/>
          <w:color w:val="000000"/>
          <w:u w:val="none"/>
          <w:shd w:val="clear" w:color="auto" w:fill="auto"/>
        </w:rPr>
        <w:t>现有解决方案：OPT-175B：</w:t>
      </w:r>
      <w:r>
        <w:rPr>
          <w:i w:val="false"/>
          <w:strike w:val="false"/>
          <w:color w:val="000000"/>
          <w:u w:val="none"/>
          <w:shd w:val="clear" w:color="auto" w:fill="auto"/>
        </w:rPr>
        <w:t xml:space="preserve"> 手动调整学习率，跳过损坏数据 → 但性能下降。</w:t>
      </w:r>
    </w:p>
    <w:p>
      <w:pPr>
        <w:numPr>
          <w:ilvl w:val="1"/>
          <w:numId w:val="22"/>
        </w:numPr>
        <w:snapToGrid/>
        <w:spacing w:line="240"/>
        <w:ind/>
        <w:rPr>
          <w:shd w:val="clear" w:color="auto" w:fill="auto"/>
        </w:rPr>
      </w:pPr>
      <w:r>
        <w:rPr>
          <w:b/>
          <w:i w:val="false"/>
          <w:strike w:val="false"/>
          <w:color w:val="000000"/>
          <w:u w:val="none"/>
          <w:shd w:val="clear" w:color="auto" w:fill="auto"/>
        </w:rPr>
        <w:t>BLOOM-176B：</w:t>
      </w:r>
      <w:r>
        <w:rPr>
          <w:i w:val="false"/>
          <w:strike w:val="false"/>
          <w:color w:val="000000"/>
          <w:u w:val="none"/>
          <w:shd w:val="clear" w:color="auto" w:fill="auto"/>
        </w:rPr>
        <w:t xml:space="preserve"> 使用嵌入层归一化和BF16 → 性能下降且支持平台有限。</w:t>
      </w:r>
    </w:p>
    <w:p>
      <w:pPr>
        <w:snapToGrid/>
        <w:spacing w:line="240"/>
        <w:ind w:left="0"/>
        <w:rPr>
          <w:shd w:val="clear" w:color="auto" w:fill="auto"/>
        </w:rPr>
      </w:pPr>
      <w:r>
        <w:rPr>
          <w:b/>
          <w:i w:val="false"/>
          <w:strike w:val="false"/>
          <w:color w:val="000000"/>
          <w:u w:val="none"/>
          <w:shd w:val="clear" w:color="auto" w:fill="auto"/>
        </w:rPr>
        <w:t>混合精度训练</w:t>
      </w:r>
    </w:p>
    <w:p>
      <w:pPr>
        <w:numPr>
          <w:ilvl w:val="0"/>
          <w:numId w:val="23"/>
        </w:numPr>
        <w:snapToGrid/>
        <w:spacing w:line="240"/>
        <w:ind/>
        <w:rPr>
          <w:shd w:val="clear" w:color="auto" w:fill="auto"/>
        </w:rPr>
      </w:pPr>
      <w:r>
        <w:rPr>
          <w:b/>
          <w:i w:val="false"/>
          <w:strike w:val="false"/>
          <w:color w:val="000000"/>
          <w:u w:val="none"/>
          <w:shd w:val="clear" w:color="auto" w:fill="auto"/>
        </w:rPr>
        <w:t>前向与后向传播：</w:t>
      </w:r>
      <w:r>
        <w:rPr>
          <w:i w:val="false"/>
          <w:strike w:val="false"/>
          <w:color w:val="000000"/>
          <w:u w:val="none"/>
          <w:shd w:val="clear" w:color="auto" w:fill="auto"/>
        </w:rPr>
        <w:t xml:space="preserve"> 参数、激活和梯度均使用FP16。</w:t>
      </w:r>
    </w:p>
    <w:p>
      <w:pPr>
        <w:numPr>
          <w:ilvl w:val="0"/>
          <w:numId w:val="23"/>
        </w:numPr>
        <w:snapToGrid/>
        <w:spacing w:line="240"/>
        <w:ind/>
        <w:rPr>
          <w:shd w:val="clear" w:color="auto" w:fill="auto"/>
        </w:rPr>
      </w:pPr>
      <w:r>
        <w:rPr>
          <w:b/>
          <w:i w:val="false"/>
          <w:strike w:val="false"/>
          <w:color w:val="000000"/>
          <w:u w:val="none"/>
          <w:shd w:val="clear" w:color="auto" w:fill="auto"/>
        </w:rPr>
        <w:t>更新阶段：</w:t>
      </w:r>
      <w:r>
        <w:rPr>
          <w:i w:val="false"/>
          <w:strike w:val="false"/>
          <w:color w:val="000000"/>
          <w:u w:val="none"/>
          <w:shd w:val="clear" w:color="auto" w:fill="auto"/>
        </w:rPr>
        <w:t xml:space="preserve"> 参数、动量和方差切换为FP32。</w:t>
      </w:r>
    </w:p>
    <w:p>
      <w:pPr>
        <w:numPr>
          <w:ilvl w:val="0"/>
          <w:numId w:val="23"/>
        </w:numPr>
        <w:snapToGrid/>
        <w:spacing w:line="240"/>
        <w:ind/>
        <w:rPr>
          <w:shd w:val="clear" w:color="auto" w:fill="auto"/>
        </w:rPr>
      </w:pPr>
      <w:r>
        <w:rPr>
          <w:b/>
          <w:i w:val="false"/>
          <w:strike w:val="false"/>
          <w:color w:val="000000"/>
          <w:u w:val="none"/>
          <w:shd w:val="clear" w:color="auto" w:fill="auto"/>
        </w:rPr>
        <w:t>动态损失缩放：</w:t>
      </w:r>
      <w:r>
        <w:rPr>
          <w:i w:val="false"/>
          <w:strike w:val="false"/>
          <w:color w:val="000000"/>
          <w:u w:val="none"/>
          <w:shd w:val="clear" w:color="auto" w:fill="auto"/>
        </w:rPr>
        <w:t xml:space="preserve"> 通过缩放损失避免数值问题。</w:t>
      </w:r>
    </w:p>
    <w:p>
      <w:pPr>
        <w:numPr>
          <w:ilvl w:val="0"/>
          <w:numId w:val="23"/>
        </w:numPr>
        <w:snapToGrid/>
        <w:spacing w:line="240"/>
        <w:ind/>
        <w:rPr>
          <w:shd w:val="clear" w:color="auto" w:fill="auto"/>
        </w:rPr>
      </w:pPr>
      <w:r>
        <w:rPr>
          <w:b/>
          <w:i w:val="false"/>
          <w:strike w:val="false"/>
          <w:color w:val="000000"/>
          <w:u w:val="none"/>
          <w:shd w:val="clear" w:color="auto" w:fill="auto"/>
        </w:rPr>
        <w:t>挑战：</w:t>
      </w:r>
      <w:r>
        <w:rPr>
          <w:i w:val="false"/>
          <w:strike w:val="false"/>
          <w:color w:val="000000"/>
          <w:u w:val="none"/>
          <w:shd w:val="clear" w:color="auto" w:fill="auto"/>
        </w:rPr>
        <w:t>异常前向传播可能导致后向传播崩溃（例如损失剧增）。</w:t>
      </w:r>
    </w:p>
    <w:p>
      <w:pPr>
        <w:snapToGrid/>
        <w:spacing w:line="240"/>
        <w:ind w:left="0"/>
        <w:rPr>
          <w:shd w:val="clear" w:color="auto" w:fill="auto"/>
        </w:rPr>
      </w:pPr>
      <w:r>
        <w:rPr>
          <w:b/>
          <w:i w:val="false"/>
          <w:strike w:val="false"/>
          <w:color w:val="000000"/>
          <w:u w:val="none"/>
          <w:shd w:val="clear" w:color="auto" w:fill="auto"/>
        </w:rPr>
        <w:t>GLM-130B：稳定性策略</w:t>
      </w:r>
    </w:p>
    <w:p>
      <w:pPr>
        <w:numPr>
          <w:ilvl w:val="0"/>
          <w:numId w:val="24"/>
        </w:numPr>
        <w:snapToGrid/>
        <w:spacing w:line="240"/>
        <w:ind/>
        <w:rPr>
          <w:shd w:val="clear" w:color="auto" w:fill="auto"/>
        </w:rPr>
      </w:pPr>
      <w:r>
        <w:rPr>
          <w:b/>
          <w:i w:val="false"/>
          <w:strike w:val="false"/>
          <w:color w:val="000000"/>
          <w:u w:val="none"/>
          <w:shd w:val="clear" w:color="auto" w:fill="auto"/>
        </w:rPr>
        <w:t>注意力分数：</w:t>
      </w:r>
      <w:r>
        <w:rPr>
          <w:i w:val="false"/>
          <w:strike w:val="false"/>
          <w:color w:val="000000"/>
          <w:u w:val="none"/>
          <w:shd w:val="clear" w:color="auto" w:fill="auto"/>
        </w:rPr>
        <w:t xml:space="preserve"> Softmax在FP32中计算以避免溢出。</w:t>
      </w:r>
    </w:p>
    <w:p>
      <w:pPr>
        <w:numPr>
          <w:ilvl w:val="0"/>
          <w:numId w:val="24"/>
        </w:numPr>
        <w:pBdr>
          <w:bottom/>
        </w:pBdr>
        <w:snapToGrid/>
        <w:spacing w:line="240"/>
        <w:ind/>
        <w:rPr>
          <w:shd w:val="clear" w:color="auto" w:fill="auto"/>
        </w:rPr>
      </w:pPr>
      <w:r>
        <w:rPr>
          <w:b/>
          <w:i w:val="false"/>
          <w:strike w:val="false"/>
          <w:color w:val="000000"/>
          <w:u w:val="none"/>
          <w:shd w:val="clear" w:color="auto" w:fill="auto"/>
        </w:rPr>
        <w:t>嵌入层梯度缩减（EGS）：</w:t>
      </w:r>
      <w:r>
        <w:rPr>
          <w:i w:val="false"/>
          <w:strike w:val="false"/>
          <w:color w:val="000000"/>
          <w:u w:val="none"/>
          <w:shd w:val="clear" w:color="auto" w:fill="auto"/>
        </w:rPr>
        <w:t>使用公式对嵌入层梯度进行缩减,嵌入层的梯度可能比其他层大很多。</w:t>
      </w:r>
    </w:p>
    <w:p>
      <w:pPr>
        <w:snapToGrid/>
        <w:spacing w:line="240"/>
        <w:ind w:left="0"/>
        <w:rPr>
          <w:shd w:val="clear" w:color="auto" w:fill="auto"/>
        </w:rPr>
      </w:pPr>
      <w:r>
        <w:rPr>
          <w:b/>
          <w:i w:val="false"/>
          <w:strike w:val="false"/>
          <w:color w:val="000000"/>
          <w:u w:val="none"/>
          <w:shd w:val="clear" w:color="auto" w:fill="auto"/>
        </w:rPr>
        <w:t>百亿参数规模模型</w:t>
      </w:r>
    </w:p>
    <w:p>
      <w:pPr>
        <w:numPr>
          <w:ilvl w:val="0"/>
          <w:numId w:val="25"/>
        </w:numPr>
        <w:snapToGrid/>
        <w:spacing w:line="240"/>
        <w:ind/>
        <w:rPr>
          <w:shd w:val="clear" w:color="auto" w:fill="auto"/>
        </w:rPr>
      </w:pPr>
      <w:r>
        <w:rPr>
          <w:b/>
          <w:i w:val="false"/>
          <w:strike w:val="false"/>
          <w:color w:val="000000"/>
          <w:u w:val="none"/>
          <w:shd w:val="clear" w:color="auto" w:fill="auto"/>
        </w:rPr>
        <w:t>示例：</w:t>
      </w:r>
      <w:r>
        <w:rPr>
          <w:i w:val="false"/>
          <w:strike w:val="false"/>
          <w:color w:val="000000"/>
          <w:u w:val="none"/>
          <w:shd w:val="clear" w:color="auto" w:fill="auto"/>
        </w:rPr>
        <w:t xml:space="preserve"> GLM-130B，公开的双语预训练模型。</w:t>
      </w:r>
    </w:p>
    <w:p>
      <w:pPr>
        <w:snapToGrid/>
        <w:spacing w:line="240"/>
        <w:ind w:left="0"/>
        <w:rPr>
          <w:shd w:val="clear" w:color="auto" w:fill="auto"/>
        </w:rPr>
      </w:pPr>
      <w:r>
        <w:rPr>
          <w:b/>
          <w:i w:val="false"/>
          <w:strike w:val="false"/>
          <w:color w:val="000000"/>
          <w:u w:val="none"/>
          <w:shd w:val="clear" w:color="auto" w:fill="auto"/>
        </w:rPr>
        <w:t>训练基础设施</w:t>
      </w:r>
    </w:p>
    <w:p>
      <w:pPr>
        <w:numPr>
          <w:ilvl w:val="0"/>
          <w:numId w:val="26"/>
        </w:numPr>
        <w:snapToGrid/>
        <w:spacing w:line="240"/>
        <w:ind/>
        <w:rPr>
          <w:shd w:val="clear" w:color="auto" w:fill="auto"/>
        </w:rPr>
      </w:pPr>
      <w:r>
        <w:rPr>
          <w:b/>
          <w:i w:val="false"/>
          <w:strike w:val="false"/>
          <w:color w:val="000000"/>
          <w:u w:val="none"/>
          <w:shd w:val="clear" w:color="auto" w:fill="auto"/>
        </w:rPr>
        <w:t>计算：</w:t>
      </w:r>
      <w:r>
        <w:rPr>
          <w:i w:val="false"/>
          <w:strike w:val="false"/>
          <w:color w:val="000000"/>
          <w:u w:val="none"/>
          <w:shd w:val="clear" w:color="auto" w:fill="auto"/>
        </w:rPr>
        <w:t>使用高达16,000张H100 GPU（80GB HBM3，700W TDP）。</w:t>
      </w:r>
    </w:p>
    <w:p>
      <w:pPr>
        <w:numPr>
          <w:ilvl w:val="1"/>
          <w:numId w:val="26"/>
        </w:numPr>
        <w:snapToGrid/>
        <w:spacing w:line="240"/>
        <w:ind/>
        <w:rPr>
          <w:shd w:val="clear" w:color="auto" w:fill="auto"/>
        </w:rPr>
      </w:pPr>
      <w:r>
        <w:rPr>
          <w:i w:val="false"/>
          <w:strike w:val="false"/>
          <w:color w:val="000000"/>
          <w:u w:val="none"/>
          <w:shd w:val="clear" w:color="auto" w:fill="auto"/>
        </w:rPr>
        <w:t>每台服务器配备8张GPU，通过NVLink连接。</w:t>
      </w:r>
    </w:p>
    <w:p>
      <w:pPr>
        <w:numPr>
          <w:ilvl w:val="0"/>
          <w:numId w:val="26"/>
        </w:numPr>
        <w:snapToGrid/>
        <w:spacing w:line="240"/>
        <w:ind/>
        <w:rPr>
          <w:shd w:val="clear" w:color="auto" w:fill="auto"/>
        </w:rPr>
      </w:pPr>
      <w:r>
        <w:rPr>
          <w:b/>
          <w:i w:val="false"/>
          <w:strike w:val="false"/>
          <w:color w:val="000000"/>
          <w:u w:val="none"/>
          <w:shd w:val="clear" w:color="auto" w:fill="auto"/>
        </w:rPr>
        <w:t>存储：</w:t>
      </w:r>
      <w:r>
        <w:rPr>
          <w:i w:val="false"/>
          <w:strike w:val="false"/>
          <w:color w:val="000000"/>
          <w:u w:val="none"/>
          <w:shd w:val="clear" w:color="auto" w:fill="auto"/>
        </w:rPr>
        <w:t>Tectonic分布式文件系统，240PB容量。</w:t>
      </w:r>
    </w:p>
    <w:p>
      <w:pPr>
        <w:numPr>
          <w:ilvl w:val="1"/>
          <w:numId w:val="26"/>
        </w:numPr>
        <w:snapToGrid/>
        <w:spacing w:line="240"/>
        <w:ind/>
        <w:rPr>
          <w:shd w:val="clear" w:color="auto" w:fill="auto"/>
        </w:rPr>
      </w:pPr>
      <w:r>
        <w:rPr>
          <w:i w:val="false"/>
          <w:strike w:val="false"/>
          <w:color w:val="000000"/>
          <w:u w:val="none"/>
          <w:shd w:val="clear" w:color="auto" w:fill="auto"/>
        </w:rPr>
        <w:t>持续吞吐量：2TB/s；峰值吞吐量：7TB/s。</w:t>
      </w:r>
    </w:p>
    <w:p>
      <w:pPr>
        <w:numPr>
          <w:ilvl w:val="1"/>
          <w:numId w:val="26"/>
        </w:numPr>
        <w:snapToGrid/>
        <w:spacing w:line="240"/>
        <w:ind/>
        <w:rPr>
          <w:shd w:val="clear" w:color="auto" w:fill="auto"/>
        </w:rPr>
      </w:pPr>
      <w:r>
        <w:rPr>
          <w:b/>
          <w:i w:val="false"/>
          <w:strike w:val="false"/>
          <w:color w:val="000000"/>
          <w:u w:val="none"/>
          <w:shd w:val="clear" w:color="auto" w:fill="auto"/>
        </w:rPr>
        <w:t>主要挑战：</w:t>
      </w:r>
      <w:r>
        <w:rPr>
          <w:i w:val="false"/>
          <w:strike w:val="false"/>
          <w:color w:val="000000"/>
          <w:u w:val="none"/>
          <w:shd w:val="clear" w:color="auto" w:fill="auto"/>
        </w:rPr>
        <w:t xml:space="preserve"> 检查点保存和存储写入负载高峰。</w:t>
      </w:r>
    </w:p>
    <w:p>
      <w:pPr>
        <w:numPr>
          <w:ilvl w:val="0"/>
          <w:numId w:val="26"/>
        </w:numPr>
        <w:snapToGrid/>
        <w:spacing w:line="240"/>
        <w:ind/>
        <w:rPr>
          <w:shd w:val="clear" w:color="auto" w:fill="auto"/>
        </w:rPr>
      </w:pPr>
      <w:r>
        <w:rPr>
          <w:b/>
          <w:i w:val="false"/>
          <w:strike w:val="false"/>
          <w:color w:val="000000"/>
          <w:u w:val="none"/>
          <w:shd w:val="clear" w:color="auto" w:fill="auto"/>
        </w:rPr>
        <w:t>网络：</w:t>
      </w:r>
      <w:r>
        <w:rPr>
          <w:i w:val="false"/>
          <w:strike w:val="false"/>
          <w:color w:val="000000"/>
          <w:u w:val="none"/>
          <w:shd w:val="clear" w:color="auto" w:fill="auto"/>
        </w:rPr>
        <w:t>采用基于RoCE的三层Clos网络连接24,000张GPU。</w:t>
      </w:r>
    </w:p>
    <w:p>
      <w:pPr>
        <w:numPr>
          <w:ilvl w:val="1"/>
          <w:numId w:val="26"/>
        </w:numPr>
        <w:snapToGrid/>
        <w:spacing w:line="240"/>
        <w:ind/>
        <w:rPr>
          <w:shd w:val="clear" w:color="auto" w:fill="auto"/>
        </w:rPr>
      </w:pPr>
      <w:r>
        <w:rPr>
          <w:i w:val="false"/>
          <w:strike w:val="false"/>
          <w:color w:val="000000"/>
          <w:u w:val="none"/>
          <w:shd w:val="clear" w:color="auto" w:fill="auto"/>
        </w:rPr>
        <w:t>提高负载均衡和拥塞控制能力。</w:t>
      </w:r>
    </w:p>
    <w:p>
      <w:pPr>
        <w:pStyle w:val="000003"/>
        <w:rPr>
          <w:shd w:val="clear" w:color="auto" w:fill="auto"/>
        </w:rPr>
      </w:pPr>
      <w:r>
        <w:rPr>
          <w:shd w:val="clear" w:color="auto" w:fill="auto"/>
        </w:rPr>
        <w:t>4.</w:t>
      </w:r>
      <w:r>
        <w:rPr>
          <w:shd w:val="clear" w:color="auto" w:fill="auto"/>
        </w:rPr>
        <w:t>11</w:t>
      </w:r>
      <w:r>
        <w:rPr>
          <w:shd w:val="clear" w:color="auto" w:fill="auto"/>
        </w:rPr>
        <w:t xml:space="preserve"> LLAMA 3.1：并行策略</w:t>
      </w:r>
    </w:p>
    <w:p>
      <w:pPr>
        <w:numPr>
          <w:ilvl w:val="0"/>
          <w:numId w:val="27"/>
        </w:numPr>
        <w:snapToGrid/>
        <w:spacing w:line="240"/>
        <w:ind/>
        <w:rPr>
          <w:shd w:val="clear" w:color="auto" w:fill="auto"/>
        </w:rPr>
      </w:pPr>
      <w:r>
        <w:rPr>
          <w:b/>
          <w:i w:val="false"/>
          <w:strike w:val="false"/>
          <w:color w:val="000000"/>
          <w:u w:val="none"/>
          <w:shd w:val="clear" w:color="auto" w:fill="auto"/>
        </w:rPr>
        <w:t>GPU分组策略：</w:t>
      </w:r>
      <w:r>
        <w:rPr>
          <w:i w:val="false"/>
          <w:strike w:val="false"/>
          <w:color w:val="000000"/>
          <w:u w:val="none"/>
          <w:shd w:val="clear" w:color="auto" w:fill="auto"/>
        </w:rPr>
        <w:t>依次分配为：张量并行（TP）、上下文并行（CP）、流水线并行（PP）和数据并行（DP）。</w:t>
      </w:r>
    </w:p>
    <w:p>
      <w:pPr>
        <w:numPr>
          <w:ilvl w:val="0"/>
          <w:numId w:val="27"/>
        </w:numPr>
        <w:snapToGrid/>
        <w:spacing w:line="240"/>
        <w:ind/>
        <w:rPr>
          <w:shd w:val="clear" w:color="auto" w:fill="auto"/>
        </w:rPr>
      </w:pPr>
      <w:r>
        <w:rPr>
          <w:b/>
          <w:i w:val="false"/>
          <w:strike w:val="false"/>
          <w:color w:val="000000"/>
          <w:u w:val="none"/>
          <w:shd w:val="clear" w:color="auto" w:fill="auto"/>
        </w:rPr>
        <w:t>优化：</w:t>
      </w:r>
      <w:r>
        <w:rPr>
          <w:i w:val="false"/>
          <w:strike w:val="false"/>
          <w:color w:val="000000"/>
          <w:u w:val="none"/>
          <w:shd w:val="clear" w:color="auto" w:fill="auto"/>
        </w:rPr>
        <w:t>减少批量大小限制带来的瓶颈。</w:t>
      </w:r>
    </w:p>
    <w:p>
      <w:pPr>
        <w:numPr>
          <w:ilvl w:val="1"/>
          <w:numId w:val="27"/>
        </w:numPr>
        <w:snapToGrid/>
        <w:spacing w:line="240"/>
        <w:ind/>
        <w:rPr>
          <w:shd w:val="clear" w:color="auto" w:fill="auto"/>
        </w:rPr>
      </w:pPr>
      <w:r>
        <w:rPr>
          <w:i w:val="false"/>
          <w:strike w:val="false"/>
          <w:color w:val="000000"/>
          <w:u w:val="none"/>
          <w:shd w:val="clear" w:color="auto" w:fill="auto"/>
        </w:rPr>
        <w:t>平衡每个阶段的计算和内存使用。</w:t>
      </w:r>
    </w:p>
    <w:p>
      <w:pPr>
        <w:snapToGrid/>
        <w:spacing w:line="240"/>
        <w:ind w:left="0"/>
        <w:rPr>
          <w:shd w:val="clear" w:color="auto" w:fill="auto"/>
        </w:rPr>
      </w:pPr>
      <w:r>
        <w:rPr>
          <w:b/>
          <w:i w:val="false"/>
          <w:strike w:val="false"/>
          <w:color w:val="000000"/>
          <w:u w:val="none"/>
          <w:shd w:val="clear" w:color="auto" w:fill="auto"/>
        </w:rPr>
        <w:t>LLAMA 3.1：并行策略</w:t>
      </w:r>
    </w:p>
    <w:p>
      <w:pPr>
        <w:numPr>
          <w:ilvl w:val="0"/>
          <w:numId w:val="28"/>
        </w:numPr>
        <w:snapToGrid/>
        <w:spacing w:line="240"/>
        <w:ind/>
        <w:rPr>
          <w:shd w:val="clear" w:color="auto" w:fill="auto"/>
        </w:rPr>
      </w:pPr>
      <w:r>
        <w:rPr>
          <w:b/>
          <w:i w:val="false"/>
          <w:strike w:val="false"/>
          <w:color w:val="000000"/>
          <w:u w:val="none"/>
          <w:shd w:val="clear" w:color="auto" w:fill="auto"/>
        </w:rPr>
        <w:t>流水线并行改进：</w:t>
      </w:r>
      <w:r>
        <w:rPr>
          <w:i w:val="false"/>
          <w:strike w:val="false"/>
          <w:color w:val="000000"/>
          <w:u w:val="none"/>
          <w:shd w:val="clear" w:color="auto" w:fill="auto"/>
        </w:rPr>
        <w:t>提供更灵活的批量大小设置。</w:t>
      </w:r>
    </w:p>
    <w:p>
      <w:pPr>
        <w:numPr>
          <w:ilvl w:val="1"/>
          <w:numId w:val="28"/>
        </w:numPr>
        <w:snapToGrid/>
        <w:spacing w:line="240"/>
        <w:ind/>
        <w:rPr>
          <w:shd w:val="clear" w:color="auto" w:fill="auto"/>
        </w:rPr>
      </w:pPr>
      <w:r>
        <w:rPr>
          <w:i w:val="false"/>
          <w:strike w:val="false"/>
          <w:color w:val="000000"/>
          <w:u w:val="none"/>
          <w:shd w:val="clear" w:color="auto" w:fill="auto"/>
        </w:rPr>
        <w:t>减少流水线气泡，通过削减首尾阶段的Transformer层实现平衡。</w:t>
      </w:r>
    </w:p>
    <w:p>
      <w:pPr>
        <w:numPr>
          <w:ilvl w:val="1"/>
          <w:numId w:val="28"/>
        </w:numPr>
        <w:snapToGrid/>
        <w:spacing w:line="240"/>
        <w:ind/>
        <w:rPr>
          <w:shd w:val="clear" w:color="auto" w:fill="auto"/>
        </w:rPr>
      </w:pPr>
      <w:r>
        <w:rPr>
          <w:i w:val="false"/>
          <w:strike w:val="false"/>
          <w:color w:val="000000"/>
          <w:u w:val="none"/>
          <w:shd w:val="clear" w:color="auto" w:fill="auto"/>
        </w:rPr>
        <w:t>采用异步点对点通信，提升并行效率。</w:t>
      </w:r>
    </w:p>
    <w:p>
      <w:pPr>
        <w:numPr>
          <w:ilvl w:val="0"/>
          <w:numId w:val="28"/>
        </w:numPr>
        <w:snapToGrid/>
        <w:spacing w:line="240"/>
        <w:ind/>
        <w:rPr>
          <w:shd w:val="clear" w:color="auto" w:fill="auto"/>
        </w:rPr>
      </w:pPr>
      <w:r>
        <w:rPr>
          <w:b/>
          <w:i w:val="false"/>
          <w:strike w:val="false"/>
          <w:color w:val="000000"/>
          <w:u w:val="none"/>
          <w:shd w:val="clear" w:color="auto" w:fill="auto"/>
        </w:rPr>
        <w:t>上下文并行：</w:t>
      </w:r>
      <w:r>
        <w:rPr>
          <w:i w:val="false"/>
          <w:strike w:val="false"/>
          <w:color w:val="000000"/>
          <w:u w:val="none"/>
          <w:shd w:val="clear" w:color="auto" w:fill="auto"/>
        </w:rPr>
        <w:t>提高内存效率，支持超长序列（长达128K）。</w:t>
      </w:r>
    </w:p>
    <w:p>
      <w:pPr>
        <w:numPr>
          <w:ilvl w:val="1"/>
          <w:numId w:val="28"/>
        </w:numPr>
        <w:snapToGrid/>
        <w:spacing w:line="240"/>
        <w:ind/>
        <w:rPr>
          <w:shd w:val="clear" w:color="auto" w:fill="auto"/>
        </w:rPr>
      </w:pPr>
      <w:r>
        <w:rPr>
          <w:i w:val="false"/>
          <w:strike w:val="false"/>
          <w:color w:val="000000"/>
          <w:u w:val="none"/>
          <w:shd w:val="clear" w:color="auto" w:fill="auto"/>
        </w:rPr>
        <w:t>通过分割输入序列改善负载均衡，支持多种注意力掩码。</w:t>
      </w:r>
    </w:p>
    <w:p>
      <w:pPr>
        <w:numPr>
          <w:ilvl w:val="0"/>
          <w:numId w:val="28"/>
        </w:numPr>
        <w:snapToGrid/>
        <w:spacing w:line="240"/>
        <w:ind/>
        <w:rPr>
          <w:shd w:val="clear" w:color="auto" w:fill="auto"/>
        </w:rPr>
      </w:pPr>
      <w:r>
        <w:rPr>
          <w:b/>
          <w:i w:val="false"/>
          <w:strike w:val="false"/>
          <w:color w:val="000000"/>
          <w:u w:val="none"/>
          <w:shd w:val="clear" w:color="auto" w:fill="auto"/>
        </w:rPr>
        <w:t>流水线并行改进的挑战：批量大小限制：</w:t>
      </w:r>
      <w:r>
        <w:rPr>
          <w:i w:val="false"/>
          <w:strike w:val="false"/>
          <w:color w:val="000000"/>
          <w:u w:val="none"/>
          <w:shd w:val="clear" w:color="auto" w:fill="auto"/>
        </w:rPr>
        <w:t xml:space="preserve"> 无法灵活调整大规模训练的批量大小。</w:t>
      </w:r>
    </w:p>
    <w:p>
      <w:pPr>
        <w:numPr>
          <w:ilvl w:val="0"/>
          <w:numId w:val="28"/>
        </w:numPr>
        <w:snapToGrid/>
        <w:spacing w:line="240"/>
        <w:ind/>
        <w:rPr>
          <w:shd w:val="clear" w:color="auto" w:fill="auto"/>
        </w:rPr>
      </w:pPr>
      <w:r>
        <w:rPr>
          <w:b/>
          <w:i w:val="false"/>
          <w:strike w:val="false"/>
          <w:color w:val="000000"/>
          <w:u w:val="none"/>
          <w:shd w:val="clear" w:color="auto" w:fill="auto"/>
        </w:rPr>
        <w:t>内存不平衡：</w:t>
      </w:r>
      <w:r>
        <w:rPr>
          <w:i w:val="false"/>
          <w:strike w:val="false"/>
          <w:color w:val="000000"/>
          <w:u w:val="none"/>
          <w:shd w:val="clear" w:color="auto" w:fill="auto"/>
        </w:rPr>
        <w:t xml:space="preserve"> 第一阶段的嵌入层消耗较多内存。</w:t>
      </w:r>
    </w:p>
    <w:p>
      <w:pPr>
        <w:numPr>
          <w:ilvl w:val="0"/>
          <w:numId w:val="28"/>
        </w:numPr>
        <w:snapToGrid/>
        <w:spacing w:line="240"/>
        <w:ind/>
        <w:rPr>
          <w:shd w:val="clear" w:color="auto" w:fill="auto"/>
        </w:rPr>
      </w:pPr>
      <w:r>
        <w:rPr>
          <w:b/>
          <w:i w:val="false"/>
          <w:strike w:val="false"/>
          <w:color w:val="000000"/>
          <w:u w:val="none"/>
          <w:shd w:val="clear" w:color="auto" w:fill="auto"/>
        </w:rPr>
        <w:t>计算不平衡：</w:t>
      </w:r>
      <w:r>
        <w:rPr>
          <w:i w:val="false"/>
          <w:strike w:val="false"/>
          <w:color w:val="000000"/>
          <w:u w:val="none"/>
          <w:shd w:val="clear" w:color="auto" w:fill="auto"/>
        </w:rPr>
        <w:t xml:space="preserve"> 最后一阶段的输出和损失计算消耗较多计算资源。</w:t>
      </w:r>
    </w:p>
    <w:p>
      <w:pPr>
        <w:numPr>
          <w:ilvl w:val="0"/>
          <w:numId w:val="28"/>
        </w:numPr>
        <w:snapToGrid/>
        <w:spacing w:line="240"/>
        <w:ind/>
        <w:rPr>
          <w:shd w:val="clear" w:color="auto" w:fill="auto"/>
        </w:rPr>
      </w:pPr>
      <w:r>
        <w:rPr>
          <w:b/>
          <w:i w:val="false"/>
          <w:strike w:val="false"/>
          <w:color w:val="000000"/>
          <w:u w:val="none"/>
          <w:shd w:val="clear" w:color="auto" w:fill="auto"/>
        </w:rPr>
        <w:t>解决方案：</w:t>
      </w:r>
      <w:r>
        <w:rPr>
          <w:i w:val="false"/>
          <w:strike w:val="false"/>
          <w:color w:val="000000"/>
          <w:u w:val="none"/>
          <w:shd w:val="clear" w:color="auto" w:fill="auto"/>
        </w:rPr>
        <w:t>调整每个阶段的Transformer层分布，减少不平衡现象。</w:t>
      </w:r>
    </w:p>
    <w:p>
      <w:pPr>
        <w:numPr>
          <w:ilvl w:val="0"/>
          <w:numId w:val="28"/>
        </w:numPr>
        <w:snapToGrid/>
        <w:spacing w:line="240"/>
        <w:ind/>
        <w:rPr>
          <w:shd w:val="clear" w:color="auto" w:fill="auto"/>
        </w:rPr>
      </w:pPr>
      <w:r>
        <w:rPr>
          <w:i w:val="false"/>
          <w:strike w:val="false"/>
          <w:color w:val="000000"/>
          <w:u w:val="none"/>
          <w:shd w:val="clear" w:color="auto" w:fill="auto"/>
        </w:rPr>
        <w:t>在一个流水线排名中增加交错调度，提高效率。</w:t>
      </w:r>
    </w:p>
    <w:p>
      <w:pPr>
        <w:numPr>
          <w:ilvl w:val="0"/>
          <w:numId w:val="28"/>
        </w:numPr>
        <w:snapToGrid/>
        <w:spacing w:line="240"/>
        <w:ind/>
        <w:rPr>
          <w:shd w:val="clear" w:color="auto" w:fill="auto"/>
        </w:rPr>
      </w:pPr>
      <w:r>
        <w:rPr>
          <w:b/>
          <w:i w:val="false"/>
          <w:strike w:val="false"/>
          <w:color w:val="000000"/>
          <w:u w:val="none"/>
          <w:shd w:val="clear" w:color="auto" w:fill="auto"/>
        </w:rPr>
        <w:t>上下文并行：</w:t>
      </w:r>
      <w:r>
        <w:rPr>
          <w:i w:val="false"/>
          <w:strike w:val="false"/>
          <w:color w:val="000000"/>
          <w:u w:val="none"/>
          <w:shd w:val="clear" w:color="auto" w:fill="auto"/>
        </w:rPr>
        <w:t>改善内存效率，支持长达128K的超长序列训练。</w:t>
      </w:r>
    </w:p>
    <w:p>
      <w:pPr>
        <w:numPr>
          <w:ilvl w:val="0"/>
          <w:numId w:val="28"/>
        </w:numPr>
        <w:snapToGrid/>
        <w:spacing w:line="240"/>
        <w:ind/>
        <w:rPr>
          <w:shd w:val="clear" w:color="auto" w:fill="auto"/>
        </w:rPr>
      </w:pPr>
      <w:r>
        <w:rPr>
          <w:i w:val="false"/>
          <w:strike w:val="false"/>
          <w:color w:val="000000"/>
          <w:u w:val="none"/>
          <w:shd w:val="clear" w:color="auto" w:fill="auto"/>
        </w:rPr>
        <w:t>输入序列分割为多个块（2 × CP），每个上下文并行节点接收两个块以平衡负载。</w:t>
      </w:r>
    </w:p>
    <w:p>
      <w:pPr>
        <w:numPr>
          <w:ilvl w:val="0"/>
          <w:numId w:val="28"/>
        </w:numPr>
        <w:snapToGrid/>
        <w:spacing w:line="240"/>
        <w:ind/>
        <w:rPr>
          <w:shd w:val="clear" w:color="auto" w:fill="auto"/>
        </w:rPr>
      </w:pPr>
      <w:r>
        <w:rPr>
          <w:b/>
          <w:i w:val="false"/>
          <w:strike w:val="false"/>
          <w:color w:val="000000"/>
          <w:u w:val="none"/>
          <w:shd w:val="clear" w:color="auto" w:fill="auto"/>
        </w:rPr>
        <w:t>改进：</w:t>
      </w:r>
      <w:r>
        <w:rPr>
          <w:i w:val="false"/>
          <w:strike w:val="false"/>
          <w:color w:val="000000"/>
          <w:u w:val="none"/>
          <w:shd w:val="clear" w:color="auto" w:fill="auto"/>
        </w:rPr>
        <w:t xml:space="preserve"> 在本地计算注意力输出之前，先完成所有的全收集（all-gather）操作。</w:t>
      </w:r>
    </w:p>
    <w:p>
      <w:pPr>
        <w:numPr>
          <w:ilvl w:val="0"/>
          <w:numId w:val="28"/>
        </w:numPr>
        <w:snapToGrid/>
        <w:spacing w:line="240"/>
        <w:ind/>
        <w:rPr>
          <w:shd w:val="clear" w:color="auto" w:fill="auto"/>
        </w:rPr>
      </w:pPr>
      <w:r>
        <w:rPr>
          <w:b/>
          <w:i w:val="false"/>
          <w:strike w:val="false"/>
          <w:color w:val="000000"/>
          <w:u w:val="none"/>
          <w:shd w:val="clear" w:color="auto" w:fill="auto"/>
        </w:rPr>
        <w:t>优势：</w:t>
      </w:r>
      <w:r>
        <w:rPr>
          <w:i w:val="false"/>
          <w:strike w:val="false"/>
          <w:color w:val="000000"/>
          <w:u w:val="none"/>
          <w:shd w:val="clear" w:color="auto" w:fill="auto"/>
        </w:rPr>
        <w:t>更容易支持各种注意力掩码。</w:t>
      </w:r>
    </w:p>
    <w:p>
      <w:pPr>
        <w:numPr>
          <w:ilvl w:val="1"/>
          <w:numId w:val="28"/>
        </w:numPr>
        <w:snapToGrid/>
        <w:spacing w:line="240"/>
        <w:ind/>
        <w:rPr>
          <w:shd w:val="clear" w:color="auto" w:fill="auto"/>
        </w:rPr>
      </w:pPr>
      <w:r>
        <w:rPr>
          <w:i w:val="false"/>
          <w:strike w:val="false"/>
          <w:color w:val="000000"/>
          <w:u w:val="none"/>
          <w:shd w:val="clear" w:color="auto" w:fill="auto"/>
        </w:rPr>
        <w:t>由于分组查询注意力机制（GQA），减少了全收集操作的延迟。</w:t>
      </w:r>
    </w:p>
    <w:p>
      <w:pPr>
        <w:numPr>
          <w:ilvl w:val="0"/>
          <w:numId w:val="28"/>
        </w:numPr>
        <w:snapToGrid/>
        <w:spacing w:line="240"/>
        <w:ind/>
        <w:rPr>
          <w:shd w:val="clear" w:color="auto" w:fill="auto"/>
        </w:rPr>
      </w:pPr>
      <w:r>
        <w:rPr>
          <w:b/>
          <w:i w:val="false"/>
          <w:strike w:val="false"/>
          <w:color w:val="000000"/>
          <w:u w:val="none"/>
          <w:shd w:val="clear" w:color="auto" w:fill="auto"/>
        </w:rPr>
        <w:t>训练稳定性：</w:t>
      </w:r>
      <w:r>
        <w:rPr>
          <w:i w:val="false"/>
          <w:strike w:val="false"/>
          <w:color w:val="000000"/>
          <w:u w:val="none"/>
          <w:shd w:val="clear" w:color="auto" w:fill="auto"/>
        </w:rPr>
        <w:t>使用FP32梯度累积并减少梯度散射。</w:t>
      </w:r>
    </w:p>
    <w:p>
      <w:pPr>
        <w:numPr>
          <w:ilvl w:val="0"/>
          <w:numId w:val="28"/>
        </w:numPr>
        <w:snapToGrid/>
        <w:spacing w:line="240"/>
        <w:ind/>
        <w:rPr>
          <w:shd w:val="clear" w:color="auto" w:fill="auto"/>
        </w:rPr>
      </w:pPr>
      <w:r>
        <w:rPr>
          <w:i w:val="false"/>
          <w:strike w:val="false"/>
          <w:color w:val="000000"/>
          <w:u w:val="none"/>
          <w:shd w:val="clear" w:color="auto" w:fill="auto"/>
        </w:rPr>
        <w:t>对多次前向模块（如视觉输入）采用FP32梯度。</w:t>
      </w:r>
    </w:p>
    <w:p>
      <w:pPr>
        <w:numPr>
          <w:ilvl w:val="0"/>
          <w:numId w:val="28"/>
        </w:numPr>
        <w:snapToGrid/>
        <w:spacing w:line="240"/>
        <w:ind/>
        <w:rPr>
          <w:shd w:val="clear" w:color="auto" w:fill="auto"/>
        </w:rPr>
      </w:pPr>
      <w:r>
        <w:rPr>
          <w:b/>
          <w:i w:val="false"/>
          <w:strike w:val="false"/>
          <w:color w:val="000000"/>
          <w:u w:val="none"/>
          <w:shd w:val="clear" w:color="auto" w:fill="auto"/>
        </w:rPr>
        <w:t>集群稳定性：</w:t>
      </w:r>
      <w:r>
        <w:rPr>
          <w:i w:val="false"/>
          <w:strike w:val="false"/>
          <w:color w:val="000000"/>
          <w:u w:val="none"/>
          <w:shd w:val="clear" w:color="auto" w:fill="auto"/>
        </w:rPr>
        <w:t>自动干预机制处理训练中断问题（54天内466次中断，78%为硬件问题）。</w:t>
      </w:r>
    </w:p>
    <w:p>
      <w:pPr>
        <w:numPr>
          <w:ilvl w:val="0"/>
          <w:numId w:val="28"/>
        </w:numPr>
        <w:snapToGrid/>
        <w:spacing w:line="240"/>
        <w:ind/>
        <w:rPr>
          <w:shd w:val="clear" w:color="auto" w:fill="auto"/>
        </w:rPr>
      </w:pPr>
      <w:r>
        <w:rPr>
          <w:i w:val="false"/>
          <w:strike w:val="false"/>
          <w:color w:val="000000"/>
          <w:u w:val="none"/>
          <w:shd w:val="clear" w:color="auto" w:fill="auto"/>
        </w:rPr>
        <w:t>减少启动时间、跟踪通信事件、自动超时和重启。</w:t>
      </w:r>
    </w:p>
    <w:p>
      <w:pPr>
        <w:numPr>
          <w:ilvl w:val="0"/>
          <w:numId w:val="28"/>
        </w:numPr>
        <w:snapToGrid/>
        <w:spacing w:line="240"/>
        <w:ind/>
        <w:rPr>
          <w:shd w:val="clear" w:color="auto" w:fill="auto"/>
        </w:rPr>
      </w:pPr>
      <w:r>
        <w:rPr>
          <w:b/>
          <w:i w:val="false"/>
          <w:strike w:val="false"/>
          <w:color w:val="000000"/>
          <w:u w:val="none"/>
          <w:shd w:val="clear" w:color="auto" w:fill="auto"/>
        </w:rPr>
        <w:t>环境影响：</w:t>
      </w:r>
      <w:r>
        <w:rPr>
          <w:i w:val="false"/>
          <w:strike w:val="false"/>
          <w:color w:val="000000"/>
          <w:u w:val="none"/>
          <w:shd w:val="clear" w:color="auto" w:fill="auto"/>
        </w:rPr>
        <w:t>GPU动态电压和频率调整导致的昼夜间吞吐量波动（1-2%）。</w:t>
      </w:r>
    </w:p>
    <w:p>
      <w:pPr>
        <w:pStyle w:val="000003"/>
        <w:numPr/>
        <w:ind/>
        <w:rPr>
          <w:shd w:val="clear" w:color="auto" w:fill="auto"/>
        </w:rPr>
      </w:pPr>
      <w:r>
        <w:rPr>
          <w:shd w:val="clear" w:color="auto" w:fill="auto"/>
        </w:rPr>
        <w:t>4.</w:t>
      </w:r>
      <w:r>
        <w:rPr>
          <w:shd w:val="clear" w:color="auto" w:fill="auto"/>
        </w:rPr>
        <w:t>12</w:t>
      </w:r>
      <w:r>
        <w:rPr>
          <w:shd w:val="clear" w:color="auto" w:fill="auto"/>
        </w:rPr>
        <w:t xml:space="preserve"> </w:t>
      </w:r>
      <w:r>
        <w:rPr>
          <w:i w:val="false"/>
          <w:strike w:val="false"/>
          <w:color w:val="000000"/>
          <w:u w:val="none"/>
          <w:shd w:val="clear" w:color="auto" w:fill="auto"/>
        </w:rPr>
        <w:t>大语言模型背后的数据</w:t>
      </w:r>
    </w:p>
    <w:p>
      <w:pPr>
        <w:numPr>
          <w:ilvl w:val="0"/>
          <w:numId w:val="28"/>
        </w:numPr>
        <w:snapToGrid/>
        <w:spacing w:line="240"/>
        <w:ind/>
        <w:rPr>
          <w:shd w:val="clear" w:color="auto" w:fill="auto"/>
        </w:rPr>
      </w:pPr>
      <w:r>
        <w:rPr>
          <w:b/>
          <w:i w:val="false"/>
          <w:strike w:val="false"/>
          <w:color w:val="000000"/>
          <w:u w:val="none"/>
          <w:shd w:val="clear" w:color="auto" w:fill="auto"/>
        </w:rPr>
        <w:t>重要性：</w:t>
      </w:r>
      <w:r>
        <w:rPr>
          <w:i w:val="false"/>
          <w:strike w:val="false"/>
          <w:color w:val="000000"/>
          <w:u w:val="none"/>
          <w:shd w:val="clear" w:color="auto" w:fill="auto"/>
        </w:rPr>
        <w:t>训练大语言模型需要“原始文本”，涵盖多领域、多体裁、多语言的广泛内容。</w:t>
      </w:r>
    </w:p>
    <w:p>
      <w:pPr>
        <w:numPr>
          <w:ilvl w:val="0"/>
          <w:numId w:val="28"/>
        </w:numPr>
        <w:snapToGrid/>
        <w:spacing w:line="240"/>
        <w:ind/>
        <w:rPr>
          <w:shd w:val="clear" w:color="auto" w:fill="auto"/>
        </w:rPr>
      </w:pPr>
      <w:r>
        <w:rPr>
          <w:i w:val="false"/>
          <w:strike w:val="false"/>
          <w:color w:val="000000"/>
          <w:u w:val="none"/>
          <w:shd w:val="clear" w:color="auto" w:fill="auto"/>
        </w:rPr>
        <w:t>主要来源包括：</w:t>
      </w:r>
      <w:r>
        <w:rPr>
          <w:b/>
          <w:i w:val="false"/>
          <w:strike w:val="false"/>
          <w:color w:val="000000"/>
          <w:u w:val="none"/>
          <w:shd w:val="clear" w:color="auto" w:fill="auto"/>
        </w:rPr>
        <w:t>网络：</w:t>
      </w:r>
      <w:r>
        <w:rPr>
          <w:i w:val="false"/>
          <w:strike w:val="false"/>
          <w:color w:val="000000"/>
          <w:u w:val="none"/>
          <w:shd w:val="clear" w:color="auto" w:fill="auto"/>
        </w:rPr>
        <w:t xml:space="preserve"> 例如，Google搜索索引包含100PB的数据。</w:t>
      </w:r>
    </w:p>
    <w:p>
      <w:pPr>
        <w:numPr>
          <w:ilvl w:val="1"/>
          <w:numId w:val="28"/>
        </w:numPr>
        <w:snapToGrid/>
        <w:spacing w:line="240"/>
        <w:ind/>
        <w:rPr>
          <w:shd w:val="clear" w:color="auto" w:fill="auto"/>
        </w:rPr>
      </w:pPr>
      <w:r>
        <w:rPr>
          <w:b/>
          <w:i w:val="false"/>
          <w:strike w:val="false"/>
          <w:color w:val="000000"/>
          <w:u w:val="none"/>
          <w:shd w:val="clear" w:color="auto" w:fill="auto"/>
        </w:rPr>
        <w:t>私有数据集：</w:t>
      </w:r>
      <w:r>
        <w:rPr>
          <w:i w:val="false"/>
          <w:strike w:val="false"/>
          <w:color w:val="000000"/>
          <w:u w:val="none"/>
          <w:shd w:val="clear" w:color="auto" w:fill="auto"/>
        </w:rPr>
        <w:t xml:space="preserve"> 比如沃尔玛每小时生成2.5PB的数据。</w:t>
      </w:r>
    </w:p>
    <w:p>
      <w:pPr>
        <w:snapToGrid/>
        <w:spacing w:line="240"/>
        <w:ind w:left="0"/>
        <w:rPr>
          <w:shd w:val="clear" w:color="auto" w:fill="auto"/>
        </w:rPr>
      </w:pPr>
      <w:r>
        <w:rPr>
          <w:b/>
          <w:i w:val="false"/>
          <w:strike w:val="false"/>
          <w:color w:val="000000"/>
          <w:u w:val="none"/>
          <w:shd w:val="clear" w:color="auto" w:fill="auto"/>
        </w:rPr>
        <w:t>数据源</w:t>
      </w:r>
    </w:p>
    <w:p>
      <w:pPr>
        <w:numPr>
          <w:ilvl w:val="0"/>
          <w:numId w:val="29"/>
        </w:numPr>
        <w:snapToGrid/>
        <w:spacing w:line="240"/>
        <w:ind/>
        <w:rPr>
          <w:shd w:val="clear" w:color="auto" w:fill="auto"/>
        </w:rPr>
      </w:pPr>
      <w:r>
        <w:rPr>
          <w:b/>
          <w:i w:val="false"/>
          <w:strike w:val="false"/>
          <w:color w:val="000000"/>
          <w:u w:val="none"/>
          <w:shd w:val="clear" w:color="auto" w:fill="auto"/>
        </w:rPr>
        <w:t>常见数据集：</w:t>
      </w:r>
      <w:r>
        <w:rPr>
          <w:i w:val="false"/>
          <w:strike w:val="false"/>
          <w:color w:val="000000"/>
          <w:u w:val="none"/>
          <w:shd w:val="clear" w:color="auto" w:fill="auto"/>
        </w:rPr>
        <w:t>Common Crawl。</w:t>
      </w:r>
    </w:p>
    <w:p>
      <w:pPr>
        <w:numPr>
          <w:ilvl w:val="1"/>
          <w:numId w:val="29"/>
        </w:numPr>
        <w:snapToGrid/>
        <w:spacing w:line="240"/>
        <w:ind/>
        <w:rPr>
          <w:shd w:val="clear" w:color="auto" w:fill="auto"/>
        </w:rPr>
      </w:pPr>
      <w:r>
        <w:rPr>
          <w:i w:val="false"/>
          <w:strike w:val="false"/>
          <w:color w:val="000000"/>
          <w:u w:val="none"/>
          <w:shd w:val="clear" w:color="auto" w:fill="auto"/>
        </w:rPr>
        <w:t>WebText 和 OpenWebText。</w:t>
      </w:r>
    </w:p>
    <w:p>
      <w:pPr>
        <w:numPr>
          <w:ilvl w:val="1"/>
          <w:numId w:val="29"/>
        </w:numPr>
        <w:snapToGrid/>
        <w:spacing w:line="240"/>
        <w:ind/>
        <w:rPr>
          <w:shd w:val="clear" w:color="auto" w:fill="auto"/>
        </w:rPr>
      </w:pPr>
      <w:r>
        <w:rPr>
          <w:i w:val="false"/>
          <w:strike w:val="false"/>
          <w:color w:val="000000"/>
          <w:u w:val="none"/>
          <w:shd w:val="clear" w:color="auto" w:fill="auto"/>
        </w:rPr>
        <w:t>Colossal Clean Crawled Corpus (C4)。</w:t>
      </w:r>
    </w:p>
    <w:p>
      <w:pPr>
        <w:numPr>
          <w:ilvl w:val="1"/>
          <w:numId w:val="29"/>
        </w:numPr>
        <w:snapToGrid/>
        <w:spacing w:line="240"/>
        <w:ind/>
        <w:rPr>
          <w:shd w:val="clear" w:color="auto" w:fill="auto"/>
        </w:rPr>
      </w:pPr>
      <w:r>
        <w:rPr>
          <w:i w:val="false"/>
          <w:strike w:val="false"/>
          <w:color w:val="000000"/>
          <w:u w:val="none"/>
          <w:shd w:val="clear" w:color="auto" w:fill="auto"/>
        </w:rPr>
        <w:t>GPT-3 数据集。</w:t>
      </w:r>
    </w:p>
    <w:p>
      <w:pPr>
        <w:numPr>
          <w:ilvl w:val="1"/>
          <w:numId w:val="29"/>
        </w:numPr>
        <w:snapToGrid/>
        <w:spacing w:line="240"/>
        <w:ind/>
        <w:rPr>
          <w:shd w:val="clear" w:color="auto" w:fill="auto"/>
        </w:rPr>
      </w:pPr>
      <w:r>
        <w:rPr>
          <w:i w:val="false"/>
          <w:strike w:val="false"/>
          <w:color w:val="000000"/>
          <w:u w:val="none"/>
          <w:shd w:val="clear" w:color="auto" w:fill="auto"/>
        </w:rPr>
        <w:t>The Pile。</w:t>
      </w:r>
    </w:p>
    <w:p>
      <w:pPr>
        <w:snapToGrid/>
        <w:spacing w:line="240"/>
        <w:ind w:left="0"/>
        <w:rPr>
          <w:shd w:val="clear" w:color="auto" w:fill="auto"/>
        </w:rPr>
      </w:pPr>
      <w:r>
        <w:rPr>
          <w:b/>
          <w:i w:val="false"/>
          <w:strike w:val="false"/>
          <w:color w:val="000000"/>
          <w:u w:val="none"/>
          <w:shd w:val="clear" w:color="auto" w:fill="auto"/>
        </w:rPr>
        <w:t>Common Crawl</w:t>
      </w:r>
    </w:p>
    <w:p>
      <w:pPr>
        <w:numPr>
          <w:ilvl w:val="0"/>
          <w:numId w:val="30"/>
        </w:numPr>
        <w:snapToGrid/>
        <w:spacing w:line="240"/>
        <w:ind/>
        <w:rPr>
          <w:shd w:val="clear" w:color="auto" w:fill="auto"/>
        </w:rPr>
      </w:pPr>
      <w:r>
        <w:rPr>
          <w:b/>
          <w:i w:val="false"/>
          <w:strike w:val="false"/>
          <w:color w:val="000000"/>
          <w:u w:val="none"/>
          <w:shd w:val="clear" w:color="auto" w:fill="auto"/>
        </w:rPr>
        <w:t>简介：</w:t>
      </w:r>
      <w:r>
        <w:rPr>
          <w:i w:val="false"/>
          <w:strike w:val="false"/>
          <w:color w:val="000000"/>
          <w:u w:val="none"/>
          <w:shd w:val="clear" w:color="auto" w:fill="auto"/>
        </w:rPr>
        <w:t xml:space="preserve"> Common Crawl 是一个非盈利组织，提供免费的网页快照。</w:t>
      </w:r>
    </w:p>
    <w:p>
      <w:pPr>
        <w:numPr>
          <w:ilvl w:val="0"/>
          <w:numId w:val="30"/>
        </w:numPr>
        <w:snapToGrid/>
        <w:spacing w:line="240"/>
        <w:ind/>
        <w:rPr>
          <w:shd w:val="clear" w:color="auto" w:fill="auto"/>
        </w:rPr>
      </w:pPr>
      <w:r>
        <w:rPr>
          <w:b/>
          <w:i w:val="false"/>
          <w:strike w:val="false"/>
          <w:color w:val="000000"/>
          <w:u w:val="none"/>
          <w:shd w:val="clear" w:color="auto" w:fill="auto"/>
        </w:rPr>
        <w:t>规模：</w:t>
      </w:r>
      <w:r>
        <w:rPr>
          <w:i w:val="false"/>
          <w:strike w:val="false"/>
          <w:color w:val="000000"/>
          <w:u w:val="none"/>
          <w:shd w:val="clear" w:color="auto" w:fill="auto"/>
        </w:rPr>
        <w:t xml:space="preserve"> 2021年4月快照的数据量为320TB。</w:t>
      </w:r>
    </w:p>
    <w:p>
      <w:pPr>
        <w:numPr>
          <w:ilvl w:val="0"/>
          <w:numId w:val="30"/>
        </w:numPr>
        <w:snapToGrid/>
        <w:spacing w:line="240"/>
        <w:ind/>
        <w:rPr>
          <w:shd w:val="clear" w:color="auto" w:fill="auto"/>
        </w:rPr>
      </w:pPr>
      <w:r>
        <w:rPr>
          <w:b/>
          <w:i w:val="false"/>
          <w:strike w:val="false"/>
          <w:color w:val="000000"/>
          <w:u w:val="none"/>
          <w:shd w:val="clear" w:color="auto" w:fill="auto"/>
        </w:rPr>
        <w:t>应用：</w:t>
      </w:r>
      <w:r>
        <w:rPr>
          <w:i w:val="false"/>
          <w:strike w:val="false"/>
          <w:color w:val="000000"/>
          <w:u w:val="none"/>
          <w:shd w:val="clear" w:color="auto" w:fill="auto"/>
        </w:rPr>
        <w:t xml:space="preserve"> 被用于训练诸如T5、GPT-3和Gopher等模型。</w:t>
      </w:r>
    </w:p>
    <w:p>
      <w:pPr>
        <w:snapToGrid/>
        <w:spacing w:line="240"/>
        <w:ind w:left="0"/>
        <w:rPr>
          <w:shd w:val="clear" w:color="auto" w:fill="auto"/>
        </w:rPr>
      </w:pPr>
      <w:r>
        <w:rPr>
          <w:b/>
          <w:i w:val="false"/>
          <w:strike w:val="false"/>
          <w:color w:val="000000"/>
          <w:u w:val="none"/>
          <w:shd w:val="clear" w:color="auto" w:fill="auto"/>
        </w:rPr>
        <w:t>Common Crawl 的表示偏差</w:t>
      </w:r>
    </w:p>
    <w:p>
      <w:pPr>
        <w:numPr>
          <w:ilvl w:val="0"/>
          <w:numId w:val="31"/>
        </w:numPr>
        <w:snapToGrid/>
        <w:spacing w:line="240"/>
        <w:ind/>
        <w:rPr>
          <w:shd w:val="clear" w:color="auto" w:fill="auto"/>
        </w:rPr>
      </w:pPr>
      <w:r>
        <w:rPr>
          <w:b/>
          <w:i w:val="false"/>
          <w:strike w:val="false"/>
          <w:color w:val="000000"/>
          <w:u w:val="none"/>
          <w:shd w:val="clear" w:color="auto" w:fill="auto"/>
        </w:rPr>
        <w:t>观察：</w:t>
      </w:r>
      <w:r>
        <w:rPr>
          <w:i w:val="false"/>
          <w:strike w:val="false"/>
          <w:color w:val="000000"/>
          <w:u w:val="none"/>
          <w:shd w:val="clear" w:color="auto" w:fill="auto"/>
        </w:rPr>
        <w:t>大规模数据仍存在对某些群体的代表性不足。</w:t>
      </w:r>
    </w:p>
    <w:p>
      <w:pPr>
        <w:numPr>
          <w:ilvl w:val="1"/>
          <w:numId w:val="31"/>
        </w:numPr>
        <w:snapToGrid/>
        <w:spacing w:line="240"/>
        <w:ind/>
        <w:rPr>
          <w:shd w:val="clear" w:color="auto" w:fill="auto"/>
        </w:rPr>
      </w:pPr>
      <w:r>
        <w:rPr>
          <w:i w:val="false"/>
          <w:strike w:val="false"/>
          <w:color w:val="000000"/>
          <w:u w:val="none"/>
          <w:shd w:val="clear" w:color="auto" w:fill="auto"/>
        </w:rPr>
        <w:t>互联网数据更倾向于代表发达国家的年轻用户。</w:t>
      </w:r>
    </w:p>
    <w:p>
      <w:pPr>
        <w:numPr>
          <w:ilvl w:val="1"/>
          <w:numId w:val="31"/>
        </w:numPr>
        <w:snapToGrid/>
        <w:spacing w:line="240"/>
        <w:ind/>
        <w:rPr>
          <w:shd w:val="clear" w:color="auto" w:fill="auto"/>
        </w:rPr>
      </w:pPr>
      <w:r>
        <w:rPr>
          <w:i w:val="false"/>
          <w:strike w:val="false"/>
          <w:color w:val="000000"/>
          <w:u w:val="none"/>
          <w:shd w:val="clear" w:color="auto" w:fill="auto"/>
        </w:rPr>
        <w:t>例如：Reddit 用户中67%为男性，64%年龄在18-29岁。</w:t>
      </w:r>
    </w:p>
    <w:p>
      <w:pPr>
        <w:numPr>
          <w:ilvl w:val="2"/>
          <w:numId w:val="31"/>
        </w:numPr>
        <w:snapToGrid/>
        <w:spacing w:line="240"/>
        <w:ind/>
        <w:rPr>
          <w:shd w:val="clear" w:color="auto" w:fill="auto"/>
        </w:rPr>
      </w:pPr>
      <w:r>
        <w:rPr>
          <w:i w:val="false"/>
          <w:strike w:val="false"/>
          <w:color w:val="000000"/>
          <w:u w:val="none"/>
          <w:shd w:val="clear" w:color="auto" w:fill="auto"/>
        </w:rPr>
        <w:t>Wikipedia 的编辑者中只有8.8%-15%为女性。</w:t>
      </w:r>
    </w:p>
    <w:p>
      <w:pPr>
        <w:numPr>
          <w:ilvl w:val="0"/>
          <w:numId w:val="31"/>
        </w:numPr>
        <w:snapToGrid/>
        <w:spacing w:line="240"/>
        <w:ind/>
        <w:rPr>
          <w:shd w:val="clear" w:color="auto" w:fill="auto"/>
        </w:rPr>
      </w:pPr>
      <w:r>
        <w:rPr>
          <w:b/>
          <w:i w:val="false"/>
          <w:strike w:val="false"/>
          <w:color w:val="000000"/>
          <w:u w:val="none"/>
          <w:shd w:val="clear" w:color="auto" w:fill="auto"/>
        </w:rPr>
        <w:t>结论：</w:t>
      </w:r>
      <w:r>
        <w:rPr>
          <w:i w:val="false"/>
          <w:strike w:val="false"/>
          <w:color w:val="000000"/>
          <w:u w:val="none"/>
          <w:shd w:val="clear" w:color="auto" w:fill="auto"/>
        </w:rPr>
        <w:t xml:space="preserve"> 需要充分理解并记录用于大语言模型训练的数据集组成。</w:t>
      </w:r>
    </w:p>
    <w:p>
      <w:pPr>
        <w:snapToGrid/>
        <w:spacing w:line="240"/>
        <w:ind w:left="0"/>
        <w:rPr>
          <w:shd w:val="clear" w:color="auto" w:fill="auto"/>
        </w:rPr>
      </w:pPr>
      <w:r>
        <w:rPr>
          <w:b/>
          <w:i w:val="false"/>
          <w:strike w:val="false"/>
          <w:color w:val="000000"/>
          <w:u w:val="none"/>
          <w:shd w:val="clear" w:color="auto" w:fill="auto"/>
        </w:rPr>
        <w:t>WebText</w:t>
      </w:r>
    </w:p>
    <w:p>
      <w:pPr>
        <w:numPr>
          <w:ilvl w:val="0"/>
          <w:numId w:val="32"/>
        </w:numPr>
        <w:snapToGrid/>
        <w:spacing w:line="240"/>
        <w:ind/>
        <w:rPr>
          <w:shd w:val="clear" w:color="auto" w:fill="auto"/>
        </w:rPr>
      </w:pPr>
      <w:r>
        <w:rPr>
          <w:b/>
          <w:i w:val="false"/>
          <w:strike w:val="false"/>
          <w:color w:val="000000"/>
          <w:u w:val="none"/>
          <w:shd w:val="clear" w:color="auto" w:fill="auto"/>
        </w:rPr>
        <w:t>简介：</w:t>
      </w:r>
      <w:r>
        <w:rPr>
          <w:i w:val="false"/>
          <w:strike w:val="false"/>
          <w:color w:val="000000"/>
          <w:u w:val="none"/>
          <w:shd w:val="clear" w:color="auto" w:fill="auto"/>
        </w:rPr>
        <w:t xml:space="preserve"> 用于GPT-2训练的WebText数据集，目标是获取高质量且多样化的数据。</w:t>
      </w:r>
    </w:p>
    <w:p>
      <w:pPr>
        <w:numPr>
          <w:ilvl w:val="0"/>
          <w:numId w:val="32"/>
        </w:numPr>
        <w:snapToGrid/>
        <w:spacing w:line="240"/>
        <w:ind/>
        <w:rPr>
          <w:shd w:val="clear" w:color="auto" w:fill="auto"/>
        </w:rPr>
      </w:pPr>
      <w:r>
        <w:rPr>
          <w:b/>
          <w:i w:val="false"/>
          <w:strike w:val="false"/>
          <w:color w:val="000000"/>
          <w:u w:val="none"/>
          <w:shd w:val="clear" w:color="auto" w:fill="auto"/>
        </w:rPr>
        <w:t>构建过程：</w:t>
      </w:r>
      <w:r>
        <w:rPr>
          <w:i w:val="false"/>
          <w:strike w:val="false"/>
          <w:color w:val="000000"/>
          <w:u w:val="none"/>
          <w:shd w:val="clear" w:color="auto" w:fill="auto"/>
        </w:rPr>
        <w:t>抓取Reddit中收到至少3个点赞的链接。</w:t>
      </w:r>
    </w:p>
    <w:p>
      <w:pPr>
        <w:numPr>
          <w:ilvl w:val="1"/>
          <w:numId w:val="32"/>
        </w:numPr>
        <w:snapToGrid/>
        <w:spacing w:line="240"/>
        <w:ind/>
        <w:rPr>
          <w:shd w:val="clear" w:color="auto" w:fill="auto"/>
        </w:rPr>
      </w:pPr>
      <w:r>
        <w:rPr>
          <w:i w:val="false"/>
          <w:strike w:val="false"/>
          <w:color w:val="000000"/>
          <w:u w:val="none"/>
          <w:shd w:val="clear" w:color="auto" w:fill="auto"/>
        </w:rPr>
        <w:t>去除Wikipedia相关内容以用于评估。</w:t>
      </w:r>
    </w:p>
    <w:p>
      <w:pPr>
        <w:numPr>
          <w:ilvl w:val="1"/>
          <w:numId w:val="32"/>
        </w:numPr>
        <w:snapToGrid/>
        <w:spacing w:line="240"/>
        <w:ind/>
        <w:rPr>
          <w:shd w:val="clear" w:color="auto" w:fill="auto"/>
        </w:rPr>
      </w:pPr>
      <w:r>
        <w:rPr>
          <w:i w:val="false"/>
          <w:strike w:val="false"/>
          <w:color w:val="000000"/>
          <w:u w:val="none"/>
          <w:shd w:val="clear" w:color="auto" w:fill="auto"/>
        </w:rPr>
        <w:t>最终得到40GB的文本数据。</w:t>
      </w:r>
    </w:p>
    <w:p>
      <w:pPr>
        <w:numPr>
          <w:ilvl w:val="0"/>
          <w:numId w:val="32"/>
        </w:numPr>
        <w:snapToGrid/>
        <w:spacing w:line="240"/>
        <w:ind/>
        <w:rPr>
          <w:shd w:val="clear" w:color="auto" w:fill="auto"/>
        </w:rPr>
      </w:pPr>
      <w:r>
        <w:rPr>
          <w:b/>
          <w:i w:val="false"/>
          <w:strike w:val="false"/>
          <w:color w:val="000000"/>
          <w:u w:val="none"/>
          <w:shd w:val="clear" w:color="auto" w:fill="auto"/>
        </w:rPr>
        <w:t>注意：</w:t>
      </w:r>
      <w:r>
        <w:rPr>
          <w:i w:val="false"/>
          <w:strike w:val="false"/>
          <w:color w:val="000000"/>
          <w:u w:val="none"/>
          <w:shd w:val="clear" w:color="auto" w:fill="auto"/>
        </w:rPr>
        <w:t xml:space="preserve"> OpenAI 未公开WebText数据集。</w:t>
      </w:r>
    </w:p>
    <w:p>
      <w:pPr>
        <w:snapToGrid/>
        <w:spacing w:line="240"/>
        <w:ind w:left="0"/>
        <w:rPr>
          <w:shd w:val="clear" w:color="auto" w:fill="auto"/>
        </w:rPr>
      </w:pPr>
      <w:r>
        <w:rPr>
          <w:b/>
          <w:i w:val="false"/>
          <w:strike w:val="false"/>
          <w:color w:val="000000"/>
          <w:u w:val="none"/>
          <w:shd w:val="clear" w:color="auto" w:fill="auto"/>
        </w:rPr>
        <w:t>WebText和OpenWebText</w:t>
      </w:r>
    </w:p>
    <w:p>
      <w:pPr>
        <w:numPr>
          <w:ilvl w:val="0"/>
          <w:numId w:val="33"/>
        </w:numPr>
        <w:snapToGrid/>
        <w:spacing w:line="240"/>
        <w:ind/>
        <w:rPr>
          <w:shd w:val="clear" w:color="auto" w:fill="auto"/>
        </w:rPr>
      </w:pPr>
      <w:r>
        <w:rPr>
          <w:b/>
          <w:i w:val="false"/>
          <w:strike w:val="false"/>
          <w:color w:val="000000"/>
          <w:u w:val="none"/>
          <w:shd w:val="clear" w:color="auto" w:fill="auto"/>
        </w:rPr>
        <w:t>OpenWebText：</w:t>
      </w:r>
      <w:r>
        <w:rPr>
          <w:i w:val="false"/>
          <w:strike w:val="false"/>
          <w:color w:val="000000"/>
          <w:u w:val="none"/>
          <w:shd w:val="clear" w:color="auto" w:fill="auto"/>
        </w:rPr>
        <w:t xml:space="preserve"> WebText的开源复现版本。</w:t>
      </w:r>
    </w:p>
    <w:p>
      <w:pPr>
        <w:numPr>
          <w:ilvl w:val="0"/>
          <w:numId w:val="33"/>
        </w:numPr>
        <w:snapToGrid/>
        <w:spacing w:line="240"/>
        <w:ind/>
        <w:rPr>
          <w:shd w:val="clear" w:color="auto" w:fill="auto"/>
        </w:rPr>
      </w:pPr>
      <w:r>
        <w:rPr>
          <w:b/>
          <w:i w:val="false"/>
          <w:strike w:val="false"/>
          <w:color w:val="000000"/>
          <w:u w:val="none"/>
          <w:shd w:val="clear" w:color="auto" w:fill="auto"/>
        </w:rPr>
        <w:t>构建过程：</w:t>
      </w:r>
      <w:r>
        <w:rPr>
          <w:i w:val="false"/>
          <w:strike w:val="false"/>
          <w:color w:val="000000"/>
          <w:u w:val="none"/>
          <w:shd w:val="clear" w:color="auto" w:fill="auto"/>
        </w:rPr>
        <w:t>从Reddit提交数据集中提取所有URL。</w:t>
      </w:r>
    </w:p>
    <w:p>
      <w:pPr>
        <w:numPr>
          <w:ilvl w:val="1"/>
          <w:numId w:val="33"/>
        </w:numPr>
        <w:snapToGrid/>
        <w:spacing w:line="240"/>
        <w:ind/>
        <w:rPr>
          <w:shd w:val="clear" w:color="auto" w:fill="auto"/>
        </w:rPr>
      </w:pPr>
      <w:r>
        <w:rPr>
          <w:i w:val="false"/>
          <w:strike w:val="false"/>
          <w:color w:val="000000"/>
          <w:u w:val="none"/>
          <w:shd w:val="clear" w:color="auto" w:fill="auto"/>
        </w:rPr>
        <w:t>使用Facebook的fastText工具过滤非英语内容。</w:t>
      </w:r>
    </w:p>
    <w:p>
      <w:pPr>
        <w:numPr>
          <w:ilvl w:val="1"/>
          <w:numId w:val="33"/>
        </w:numPr>
        <w:snapToGrid/>
        <w:spacing w:line="240"/>
        <w:ind/>
        <w:rPr>
          <w:shd w:val="clear" w:color="auto" w:fill="auto"/>
        </w:rPr>
      </w:pPr>
      <w:r>
        <w:rPr>
          <w:i w:val="false"/>
          <w:strike w:val="false"/>
          <w:color w:val="000000"/>
          <w:u w:val="none"/>
          <w:shd w:val="clear" w:color="auto" w:fill="auto"/>
        </w:rPr>
        <w:t>移除近似重复内容。</w:t>
      </w:r>
    </w:p>
    <w:p>
      <w:pPr>
        <w:numPr>
          <w:ilvl w:val="1"/>
          <w:numId w:val="33"/>
        </w:numPr>
        <w:snapToGrid/>
        <w:spacing w:line="240"/>
        <w:ind/>
        <w:rPr>
          <w:shd w:val="clear" w:color="auto" w:fill="auto"/>
        </w:rPr>
      </w:pPr>
      <w:r>
        <w:rPr>
          <w:i w:val="false"/>
          <w:strike w:val="false"/>
          <w:color w:val="000000"/>
          <w:u w:val="none"/>
          <w:shd w:val="clear" w:color="auto" w:fill="auto"/>
        </w:rPr>
        <w:t>最终得到38GB的文本。</w:t>
      </w:r>
    </w:p>
    <w:p>
      <w:pPr>
        <w:snapToGrid/>
        <w:spacing w:line="240"/>
        <w:ind w:left="0"/>
        <w:rPr>
          <w:shd w:val="clear" w:color="auto" w:fill="auto"/>
        </w:rPr>
      </w:pPr>
      <w:r>
        <w:rPr>
          <w:b/>
          <w:i w:val="false"/>
          <w:strike w:val="false"/>
          <w:color w:val="000000"/>
          <w:u w:val="none"/>
          <w:shd w:val="clear" w:color="auto" w:fill="auto"/>
        </w:rPr>
        <w:t>WebText 和 OpenWebText 的毒性分析</w:t>
      </w:r>
    </w:p>
    <w:p>
      <w:pPr>
        <w:numPr>
          <w:ilvl w:val="0"/>
          <w:numId w:val="34"/>
        </w:numPr>
        <w:snapToGrid/>
        <w:spacing w:line="240"/>
        <w:ind/>
        <w:rPr>
          <w:shd w:val="clear" w:color="auto" w:fill="auto"/>
        </w:rPr>
      </w:pPr>
      <w:r>
        <w:rPr>
          <w:b/>
          <w:i w:val="false"/>
          <w:strike w:val="false"/>
          <w:color w:val="000000"/>
          <w:u w:val="none"/>
          <w:shd w:val="clear" w:color="auto" w:fill="auto"/>
        </w:rPr>
        <w:t>数据：</w:t>
      </w:r>
      <w:r>
        <w:rPr>
          <w:i w:val="false"/>
          <w:strike w:val="false"/>
          <w:color w:val="000000"/>
          <w:u w:val="none"/>
          <w:shd w:val="clear" w:color="auto" w:fill="auto"/>
        </w:rPr>
        <w:t>OpenWebText中2.1%的内容毒性评分≥50%。</w:t>
      </w:r>
    </w:p>
    <w:p>
      <w:pPr>
        <w:numPr>
          <w:ilvl w:val="1"/>
          <w:numId w:val="34"/>
        </w:numPr>
        <w:snapToGrid/>
        <w:spacing w:line="240"/>
        <w:ind/>
        <w:rPr>
          <w:shd w:val="clear" w:color="auto" w:fill="auto"/>
        </w:rPr>
      </w:pPr>
      <w:r>
        <w:rPr>
          <w:i w:val="false"/>
          <w:strike w:val="false"/>
          <w:color w:val="000000"/>
          <w:u w:val="none"/>
          <w:shd w:val="clear" w:color="auto" w:fill="auto"/>
        </w:rPr>
        <w:t>WebText中4.3%的内容毒性评分≥50%。</w:t>
      </w:r>
    </w:p>
    <w:p>
      <w:pPr>
        <w:numPr>
          <w:ilvl w:val="1"/>
          <w:numId w:val="34"/>
        </w:numPr>
        <w:snapToGrid/>
        <w:spacing w:line="240"/>
        <w:ind/>
        <w:rPr>
          <w:shd w:val="clear" w:color="auto" w:fill="auto"/>
        </w:rPr>
      </w:pPr>
      <w:r>
        <w:rPr>
          <w:i w:val="false"/>
          <w:strike w:val="false"/>
          <w:color w:val="000000"/>
          <w:u w:val="none"/>
          <w:shd w:val="clear" w:color="auto" w:fill="auto"/>
        </w:rPr>
        <w:t>与新闻可靠性呈负相关（Spearman ρ=−0.35）。</w:t>
      </w:r>
    </w:p>
    <w:p>
      <w:pPr>
        <w:numPr>
          <w:ilvl w:val="1"/>
          <w:numId w:val="34"/>
        </w:numPr>
        <w:snapToGrid/>
        <w:spacing w:line="240"/>
        <w:ind/>
        <w:rPr>
          <w:shd w:val="clear" w:color="auto" w:fill="auto"/>
        </w:rPr>
      </w:pPr>
      <w:r>
        <w:rPr>
          <w:i w:val="false"/>
          <w:strike w:val="false"/>
          <w:color w:val="000000"/>
          <w:u w:val="none"/>
          <w:shd w:val="clear" w:color="auto" w:fill="auto"/>
        </w:rPr>
        <w:t>3%的OpenWebText来自被禁或隔离的子Reddit。</w:t>
      </w:r>
    </w:p>
    <w:p>
      <w:pPr>
        <w:numPr>
          <w:ilvl w:val="0"/>
          <w:numId w:val="34"/>
        </w:numPr>
        <w:snapToGrid/>
        <w:spacing w:line="240"/>
        <w:ind/>
        <w:rPr>
          <w:shd w:val="clear" w:color="auto" w:fill="auto"/>
        </w:rPr>
      </w:pPr>
      <w:r>
        <w:rPr>
          <w:b/>
          <w:i w:val="false"/>
          <w:strike w:val="false"/>
          <w:color w:val="000000"/>
          <w:u w:val="none"/>
          <w:shd w:val="clear" w:color="auto" w:fill="auto"/>
        </w:rPr>
        <w:t>结论：</w:t>
      </w:r>
      <w:r>
        <w:rPr>
          <w:i w:val="false"/>
          <w:strike w:val="false"/>
          <w:color w:val="000000"/>
          <w:u w:val="none"/>
          <w:shd w:val="clear" w:color="auto" w:fill="auto"/>
        </w:rPr>
        <w:t xml:space="preserve"> 可构建数据集评估大模型的毒性分数。</w:t>
      </w:r>
    </w:p>
    <w:p>
      <w:pPr>
        <w:snapToGrid/>
        <w:spacing w:line="240"/>
        <w:ind w:left="0"/>
        <w:rPr>
          <w:shd w:val="clear" w:color="auto" w:fill="auto"/>
        </w:rPr>
      </w:pPr>
      <w:r>
        <w:rPr>
          <w:b/>
          <w:i w:val="false"/>
          <w:strike w:val="false"/>
          <w:color w:val="000000"/>
          <w:u w:val="none"/>
          <w:shd w:val="clear" w:color="auto" w:fill="auto"/>
        </w:rPr>
        <w:t>Colossal Clean Crawled Corpus (C4)</w:t>
      </w:r>
    </w:p>
    <w:p>
      <w:pPr>
        <w:numPr>
          <w:ilvl w:val="0"/>
          <w:numId w:val="35"/>
        </w:numPr>
        <w:snapToGrid/>
        <w:spacing w:line="240"/>
        <w:ind/>
        <w:rPr>
          <w:shd w:val="clear" w:color="auto" w:fill="auto"/>
        </w:rPr>
      </w:pPr>
      <w:r>
        <w:rPr>
          <w:b/>
          <w:i w:val="false"/>
          <w:strike w:val="false"/>
          <w:color w:val="000000"/>
          <w:u w:val="none"/>
          <w:shd w:val="clear" w:color="auto" w:fill="auto"/>
        </w:rPr>
        <w:t>简介：</w:t>
      </w:r>
      <w:r>
        <w:rPr>
          <w:i w:val="false"/>
          <w:strike w:val="false"/>
          <w:color w:val="000000"/>
          <w:u w:val="none"/>
          <w:shd w:val="clear" w:color="auto" w:fill="auto"/>
        </w:rPr>
        <w:t xml:space="preserve"> C4 是一个更大的数据集，用于训练T5模型。</w:t>
      </w:r>
    </w:p>
    <w:p>
      <w:pPr>
        <w:numPr>
          <w:ilvl w:val="0"/>
          <w:numId w:val="35"/>
        </w:numPr>
        <w:snapToGrid/>
        <w:spacing w:line="240"/>
        <w:ind/>
        <w:rPr>
          <w:shd w:val="clear" w:color="auto" w:fill="auto"/>
        </w:rPr>
      </w:pPr>
      <w:r>
        <w:rPr>
          <w:b/>
          <w:i w:val="false"/>
          <w:strike w:val="false"/>
          <w:color w:val="000000"/>
          <w:u w:val="none"/>
          <w:shd w:val="clear" w:color="auto" w:fill="auto"/>
        </w:rPr>
        <w:t>构建过程：</w:t>
      </w:r>
      <w:r>
        <w:rPr>
          <w:i w:val="false"/>
          <w:strike w:val="false"/>
          <w:color w:val="000000"/>
          <w:u w:val="none"/>
          <w:shd w:val="clear" w:color="auto" w:fill="auto"/>
        </w:rPr>
        <w:t>使用2019年4月的Common Crawl快照。</w:t>
      </w:r>
    </w:p>
    <w:p>
      <w:pPr>
        <w:numPr>
          <w:ilvl w:val="1"/>
          <w:numId w:val="35"/>
        </w:numPr>
        <w:snapToGrid/>
        <w:spacing w:line="240"/>
        <w:ind/>
        <w:rPr>
          <w:shd w:val="clear" w:color="auto" w:fill="auto"/>
        </w:rPr>
      </w:pPr>
      <w:r>
        <w:rPr>
          <w:i w:val="false"/>
          <w:strike w:val="false"/>
          <w:color w:val="000000"/>
          <w:u w:val="none"/>
          <w:shd w:val="clear" w:color="auto" w:fill="auto"/>
        </w:rPr>
        <w:t>移除“敏感词”、代码和非英语文本。</w:t>
      </w:r>
    </w:p>
    <w:p>
      <w:pPr>
        <w:numPr>
          <w:ilvl w:val="1"/>
          <w:numId w:val="35"/>
        </w:numPr>
        <w:snapToGrid/>
        <w:spacing w:line="240"/>
        <w:ind/>
        <w:rPr>
          <w:shd w:val="clear" w:color="auto" w:fill="auto"/>
        </w:rPr>
      </w:pPr>
      <w:r>
        <w:rPr>
          <w:i w:val="false"/>
          <w:strike w:val="false"/>
          <w:color w:val="000000"/>
          <w:u w:val="none"/>
          <w:shd w:val="clear" w:color="auto" w:fill="auto"/>
        </w:rPr>
        <w:t>最终得到806GB的文本（1560亿个标记）。</w:t>
      </w:r>
    </w:p>
    <w:p>
      <w:pPr>
        <w:snapToGrid/>
        <w:spacing w:line="240"/>
        <w:ind w:left="0"/>
        <w:rPr>
          <w:shd w:val="clear" w:color="auto" w:fill="auto"/>
        </w:rPr>
      </w:pPr>
      <w:r>
        <w:rPr>
          <w:b/>
          <w:i w:val="false"/>
          <w:strike w:val="false"/>
          <w:color w:val="000000"/>
          <w:u w:val="none"/>
          <w:shd w:val="clear" w:color="auto" w:fill="auto"/>
        </w:rPr>
        <w:t>C4 的分析</w:t>
      </w:r>
    </w:p>
    <w:p>
      <w:pPr>
        <w:numPr>
          <w:ilvl w:val="0"/>
          <w:numId w:val="36"/>
        </w:numPr>
        <w:snapToGrid/>
        <w:spacing w:line="240"/>
        <w:ind/>
        <w:rPr>
          <w:shd w:val="clear" w:color="auto" w:fill="auto"/>
        </w:rPr>
      </w:pPr>
      <w:r>
        <w:rPr>
          <w:b/>
          <w:i w:val="false"/>
          <w:strike w:val="false"/>
          <w:color w:val="000000"/>
          <w:u w:val="none"/>
          <w:shd w:val="clear" w:color="auto" w:fill="auto"/>
        </w:rPr>
        <w:t>发现：</w:t>
      </w:r>
      <w:r>
        <w:rPr>
          <w:i w:val="false"/>
          <w:strike w:val="false"/>
          <w:color w:val="000000"/>
          <w:u w:val="none"/>
          <w:shd w:val="clear" w:color="auto" w:fill="auto"/>
        </w:rPr>
        <w:t>来自patents.google.com的数据占据了很大比例。</w:t>
      </w:r>
    </w:p>
    <w:p>
      <w:pPr>
        <w:numPr>
          <w:ilvl w:val="1"/>
          <w:numId w:val="36"/>
        </w:numPr>
        <w:snapToGrid/>
        <w:spacing w:line="240"/>
        <w:ind/>
        <w:rPr>
          <w:shd w:val="clear" w:color="auto" w:fill="auto"/>
        </w:rPr>
      </w:pPr>
      <w:r>
        <w:rPr>
          <w:i w:val="false"/>
          <w:strike w:val="false"/>
          <w:color w:val="000000"/>
          <w:u w:val="none"/>
          <w:shd w:val="clear" w:color="auto" w:fill="auto"/>
        </w:rPr>
        <w:t>65%的页面来自互联网档案，其中92%为过去十年的内容。</w:t>
      </w:r>
    </w:p>
    <w:p>
      <w:pPr>
        <w:numPr>
          <w:ilvl w:val="1"/>
          <w:numId w:val="36"/>
        </w:numPr>
        <w:snapToGrid/>
        <w:spacing w:line="240"/>
        <w:ind/>
        <w:rPr>
          <w:shd w:val="clear" w:color="auto" w:fill="auto"/>
        </w:rPr>
      </w:pPr>
      <w:r>
        <w:rPr>
          <w:i w:val="false"/>
          <w:strike w:val="false"/>
          <w:color w:val="000000"/>
          <w:u w:val="none"/>
          <w:shd w:val="clear" w:color="auto" w:fill="auto"/>
        </w:rPr>
        <w:t>美国托管的页面占比51.3%，但印度的页面较少（尽管英语使用者很多）。</w:t>
      </w:r>
    </w:p>
    <w:p>
      <w:pPr>
        <w:numPr>
          <w:ilvl w:val="1"/>
          <w:numId w:val="36"/>
        </w:numPr>
        <w:snapToGrid/>
        <w:spacing w:line="240"/>
        <w:ind/>
        <w:rPr>
          <w:shd w:val="clear" w:color="auto" w:fill="auto"/>
        </w:rPr>
      </w:pPr>
      <w:r>
        <w:rPr>
          <w:i w:val="false"/>
          <w:strike w:val="false"/>
          <w:color w:val="000000"/>
          <w:u w:val="none"/>
          <w:shd w:val="clear" w:color="auto" w:fill="auto"/>
        </w:rPr>
        <w:t>存在系统性错误，如OCR生成的文本或自动翻译的外国语言。</w:t>
      </w:r>
    </w:p>
    <w:p>
      <w:pPr>
        <w:snapToGrid/>
        <w:spacing w:line="240"/>
        <w:ind w:left="0"/>
        <w:rPr>
          <w:shd w:val="clear" w:color="auto" w:fill="auto"/>
        </w:rPr>
      </w:pPr>
      <w:r>
        <w:rPr>
          <w:b/>
          <w:i w:val="false"/>
          <w:strike w:val="false"/>
          <w:color w:val="000000"/>
          <w:u w:val="none"/>
          <w:shd w:val="clear" w:color="auto" w:fill="auto"/>
        </w:rPr>
        <w:t>基准数据污染</w:t>
      </w:r>
    </w:p>
    <w:p>
      <w:pPr>
        <w:numPr>
          <w:ilvl w:val="0"/>
          <w:numId w:val="37"/>
        </w:numPr>
        <w:snapToGrid/>
        <w:spacing w:line="240"/>
        <w:ind/>
        <w:rPr>
          <w:shd w:val="clear" w:color="auto" w:fill="auto"/>
        </w:rPr>
      </w:pPr>
      <w:r>
        <w:rPr>
          <w:b/>
          <w:i w:val="false"/>
          <w:strike w:val="false"/>
          <w:color w:val="000000"/>
          <w:u w:val="none"/>
          <w:shd w:val="clear" w:color="auto" w:fill="auto"/>
        </w:rPr>
        <w:t>问题：</w:t>
      </w:r>
      <w:r>
        <w:rPr>
          <w:i w:val="false"/>
          <w:strike w:val="false"/>
          <w:color w:val="000000"/>
          <w:u w:val="none"/>
          <w:shd w:val="clear" w:color="auto" w:fill="auto"/>
        </w:rPr>
        <w:t>当评估语言模型能力时，基准数据是否出现在训练数据中会影响结果。</w:t>
      </w:r>
    </w:p>
    <w:p>
      <w:pPr>
        <w:numPr>
          <w:ilvl w:val="1"/>
          <w:numId w:val="37"/>
        </w:numPr>
        <w:snapToGrid/>
        <w:spacing w:line="240"/>
        <w:ind/>
        <w:rPr>
          <w:shd w:val="clear" w:color="auto" w:fill="auto"/>
        </w:rPr>
      </w:pPr>
      <w:r>
        <w:rPr>
          <w:b/>
          <w:i w:val="false"/>
          <w:strike w:val="false"/>
          <w:color w:val="000000"/>
          <w:u w:val="none"/>
          <w:shd w:val="clear" w:color="auto" w:fill="auto"/>
        </w:rPr>
        <w:t>污染类型：</w:t>
      </w:r>
      <w:r>
        <w:rPr>
          <w:i w:val="false"/>
          <w:strike w:val="false"/>
          <w:color w:val="000000"/>
          <w:u w:val="none"/>
          <w:shd w:val="clear" w:color="auto" w:fill="auto"/>
        </w:rPr>
        <w:t>输入和输出同时出现在训练数据中。</w:t>
      </w:r>
    </w:p>
    <w:p>
      <w:pPr>
        <w:numPr>
          <w:ilvl w:val="2"/>
          <w:numId w:val="37"/>
        </w:numPr>
        <w:snapToGrid/>
        <w:spacing w:line="240"/>
        <w:ind/>
        <w:rPr>
          <w:shd w:val="clear" w:color="auto" w:fill="auto"/>
        </w:rPr>
      </w:pPr>
      <w:r>
        <w:rPr>
          <w:i w:val="false"/>
          <w:strike w:val="false"/>
          <w:color w:val="000000"/>
          <w:u w:val="none"/>
          <w:shd w:val="clear" w:color="auto" w:fill="auto"/>
        </w:rPr>
        <w:t>仅输入出现在训练数据中。</w:t>
      </w:r>
    </w:p>
    <w:p>
      <w:pPr>
        <w:numPr>
          <w:ilvl w:val="0"/>
          <w:numId w:val="37"/>
        </w:numPr>
        <w:snapToGrid/>
        <w:spacing w:line="240"/>
        <w:ind/>
        <w:rPr>
          <w:shd w:val="clear" w:color="auto" w:fill="auto"/>
        </w:rPr>
      </w:pPr>
      <w:r>
        <w:rPr>
          <w:b/>
          <w:i w:val="false"/>
          <w:strike w:val="false"/>
          <w:color w:val="000000"/>
          <w:u w:val="none"/>
          <w:shd w:val="clear" w:color="auto" w:fill="auto"/>
        </w:rPr>
        <w:t>注意：</w:t>
      </w:r>
      <w:r>
        <w:rPr>
          <w:i w:val="false"/>
          <w:strike w:val="false"/>
          <w:color w:val="000000"/>
          <w:u w:val="none"/>
          <w:shd w:val="clear" w:color="auto" w:fill="auto"/>
        </w:rPr>
        <w:t xml:space="preserve"> 污染与数据存储格式（如JSON）无关。</w:t>
      </w:r>
    </w:p>
    <w:p>
      <w:pPr>
        <w:snapToGrid/>
        <w:spacing w:line="240"/>
        <w:ind w:left="0"/>
        <w:rPr>
          <w:shd w:val="clear" w:color="auto" w:fill="auto"/>
        </w:rPr>
      </w:pPr>
      <w:r>
        <w:rPr>
          <w:b/>
          <w:i w:val="false"/>
          <w:strike w:val="false"/>
          <w:color w:val="000000"/>
          <w:u w:val="none"/>
          <w:shd w:val="clear" w:color="auto" w:fill="auto"/>
        </w:rPr>
        <w:t>C4中的危害</w:t>
      </w:r>
    </w:p>
    <w:p>
      <w:pPr>
        <w:numPr>
          <w:ilvl w:val="0"/>
          <w:numId w:val="38"/>
        </w:numPr>
        <w:snapToGrid/>
        <w:spacing w:line="240"/>
        <w:ind/>
        <w:rPr>
          <w:shd w:val="clear" w:color="auto" w:fill="auto"/>
        </w:rPr>
      </w:pPr>
      <w:r>
        <w:rPr>
          <w:b/>
          <w:i w:val="false"/>
          <w:strike w:val="false"/>
          <w:color w:val="000000"/>
          <w:u w:val="none"/>
          <w:shd w:val="clear" w:color="auto" w:fill="auto"/>
        </w:rPr>
        <w:t>表示性危害：</w:t>
      </w:r>
      <w:r>
        <w:rPr>
          <w:i w:val="false"/>
          <w:strike w:val="false"/>
          <w:color w:val="000000"/>
          <w:u w:val="none"/>
          <w:shd w:val="clear" w:color="auto" w:fill="auto"/>
        </w:rPr>
        <w:t>不同群体（如犹太人、阿拉伯人）之间的积极情绪占比存在差异。</w:t>
      </w:r>
    </w:p>
    <w:p>
      <w:pPr>
        <w:numPr>
          <w:ilvl w:val="1"/>
          <w:numId w:val="38"/>
        </w:numPr>
        <w:snapToGrid/>
        <w:spacing w:line="240"/>
        <w:ind/>
        <w:rPr>
          <w:shd w:val="clear" w:color="auto" w:fill="auto"/>
        </w:rPr>
      </w:pPr>
      <w:r>
        <w:rPr>
          <w:i w:val="false"/>
          <w:strike w:val="false"/>
          <w:color w:val="000000"/>
          <w:u w:val="none"/>
          <w:shd w:val="clear" w:color="auto" w:fill="auto"/>
        </w:rPr>
        <w:t>不同媒体来源（如《纽约时报》和半岛电视台）中差异程度不同。</w:t>
      </w:r>
    </w:p>
    <w:p>
      <w:pPr>
        <w:numPr>
          <w:ilvl w:val="0"/>
          <w:numId w:val="38"/>
        </w:numPr>
        <w:snapToGrid/>
        <w:spacing w:line="240"/>
        <w:ind/>
        <w:rPr>
          <w:shd w:val="clear" w:color="auto" w:fill="auto"/>
        </w:rPr>
      </w:pPr>
      <w:r>
        <w:rPr>
          <w:b/>
          <w:i w:val="false"/>
          <w:strike w:val="false"/>
          <w:color w:val="000000"/>
          <w:u w:val="none"/>
          <w:shd w:val="clear" w:color="auto" w:fill="auto"/>
        </w:rPr>
        <w:t>资源分配危害：</w:t>
      </w:r>
      <w:r>
        <w:rPr>
          <w:i w:val="false"/>
          <w:strike w:val="false"/>
          <w:color w:val="000000"/>
          <w:u w:val="none"/>
          <w:shd w:val="clear" w:color="auto" w:fill="auto"/>
        </w:rPr>
        <w:t>性取向相关术语（如女同性恋、男同性恋）更可能被过滤。</w:t>
      </w:r>
    </w:p>
    <w:p>
      <w:pPr>
        <w:numPr>
          <w:ilvl w:val="1"/>
          <w:numId w:val="38"/>
        </w:numPr>
        <w:snapToGrid/>
        <w:spacing w:line="240"/>
        <w:ind/>
        <w:rPr>
          <w:shd w:val="clear" w:color="auto" w:fill="auto"/>
        </w:rPr>
      </w:pPr>
      <w:r>
        <w:rPr>
          <w:i w:val="false"/>
          <w:strike w:val="false"/>
          <w:color w:val="000000"/>
          <w:u w:val="none"/>
          <w:shd w:val="clear" w:color="auto" w:fill="auto"/>
        </w:rPr>
        <w:t>某些方言（如非洲裔英语）更可能被过滤。</w:t>
      </w:r>
    </w:p>
    <w:p>
      <w:pPr>
        <w:snapToGrid/>
        <w:spacing w:line="240"/>
        <w:ind w:left="0"/>
        <w:rPr>
          <w:shd w:val="clear" w:color="auto" w:fill="auto"/>
        </w:rPr>
      </w:pPr>
      <w:r>
        <w:rPr>
          <w:b/>
          <w:i w:val="false"/>
          <w:strike w:val="false"/>
          <w:color w:val="000000"/>
          <w:u w:val="none"/>
          <w:shd w:val="clear" w:color="auto" w:fill="auto"/>
        </w:rPr>
        <w:t>GPT-3 数据集</w:t>
      </w:r>
    </w:p>
    <w:p>
      <w:pPr>
        <w:numPr>
          <w:ilvl w:val="0"/>
          <w:numId w:val="39"/>
        </w:numPr>
        <w:snapToGrid/>
        <w:spacing w:line="240"/>
        <w:ind/>
        <w:rPr>
          <w:shd w:val="clear" w:color="auto" w:fill="auto"/>
        </w:rPr>
      </w:pPr>
      <w:r>
        <w:rPr>
          <w:b/>
          <w:i w:val="false"/>
          <w:strike w:val="false"/>
          <w:color w:val="000000"/>
          <w:u w:val="none"/>
          <w:shd w:val="clear" w:color="auto" w:fill="auto"/>
        </w:rPr>
        <w:t>构建过程：</w:t>
      </w:r>
      <w:r>
        <w:rPr>
          <w:i w:val="false"/>
          <w:strike w:val="false"/>
          <w:color w:val="000000"/>
          <w:u w:val="none"/>
          <w:shd w:val="clear" w:color="auto" w:fill="auto"/>
        </w:rPr>
        <w:t>从Common Crawl中选择与WebText相似的子集。</w:t>
      </w:r>
    </w:p>
    <w:p>
      <w:pPr>
        <w:numPr>
          <w:ilvl w:val="1"/>
          <w:numId w:val="39"/>
        </w:numPr>
        <w:snapToGrid/>
        <w:spacing w:line="240"/>
        <w:ind/>
        <w:rPr>
          <w:shd w:val="clear" w:color="auto" w:fill="auto"/>
        </w:rPr>
      </w:pPr>
      <w:r>
        <w:rPr>
          <w:i w:val="false"/>
          <w:strike w:val="false"/>
          <w:color w:val="000000"/>
          <w:u w:val="none"/>
          <w:shd w:val="clear" w:color="auto" w:fill="auto"/>
        </w:rPr>
        <w:t>通过二元分类器预测文档与WebText的相似性。</w:t>
      </w:r>
    </w:p>
    <w:p>
      <w:pPr>
        <w:numPr>
          <w:ilvl w:val="1"/>
          <w:numId w:val="39"/>
        </w:numPr>
        <w:snapToGrid/>
        <w:spacing w:line="240"/>
        <w:ind/>
        <w:rPr>
          <w:shd w:val="clear" w:color="auto" w:fill="auto"/>
        </w:rPr>
      </w:pPr>
      <w:r>
        <w:rPr>
          <w:i w:val="false"/>
          <w:strike w:val="false"/>
          <w:color w:val="000000"/>
          <w:u w:val="none"/>
          <w:shd w:val="clear" w:color="auto" w:fill="auto"/>
        </w:rPr>
        <w:t>进行模糊去重，扩展数据来源，最终包含多个高质量文本。</w:t>
      </w:r>
    </w:p>
    <w:p>
      <w:pPr>
        <w:snapToGrid/>
        <w:spacing w:line="240"/>
        <w:ind w:left="0"/>
        <w:rPr>
          <w:shd w:val="clear" w:color="auto" w:fill="auto"/>
        </w:rPr>
      </w:pPr>
      <w:r>
        <w:rPr>
          <w:b/>
          <w:i w:val="false"/>
          <w:strike w:val="false"/>
          <w:color w:val="000000"/>
          <w:u w:val="none"/>
          <w:shd w:val="clear" w:color="auto" w:fill="auto"/>
        </w:rPr>
        <w:t>The Pile</w:t>
      </w:r>
    </w:p>
    <w:p>
      <w:pPr>
        <w:numPr>
          <w:ilvl w:val="0"/>
          <w:numId w:val="40"/>
        </w:numPr>
        <w:snapToGrid/>
        <w:spacing w:line="240"/>
        <w:ind/>
        <w:rPr>
          <w:shd w:val="clear" w:color="auto" w:fill="auto"/>
        </w:rPr>
      </w:pPr>
      <w:r>
        <w:rPr>
          <w:b/>
          <w:i w:val="false"/>
          <w:strike w:val="false"/>
          <w:color w:val="000000"/>
          <w:u w:val="none"/>
          <w:shd w:val="clear" w:color="auto" w:fill="auto"/>
        </w:rPr>
        <w:t>简介：</w:t>
      </w:r>
      <w:r>
        <w:rPr>
          <w:i w:val="false"/>
          <w:strike w:val="false"/>
          <w:color w:val="000000"/>
          <w:u w:val="none"/>
          <w:shd w:val="clear" w:color="auto" w:fill="auto"/>
        </w:rPr>
        <w:t xml:space="preserve"> EleutherAI开发的高质量数据集，用于语言建模。</w:t>
      </w:r>
    </w:p>
    <w:p>
      <w:pPr>
        <w:numPr>
          <w:ilvl w:val="0"/>
          <w:numId w:val="40"/>
        </w:numPr>
        <w:snapToGrid/>
        <w:spacing w:line="240"/>
        <w:ind/>
        <w:rPr>
          <w:shd w:val="clear" w:color="auto" w:fill="auto"/>
        </w:rPr>
      </w:pPr>
      <w:r>
        <w:rPr>
          <w:b/>
          <w:i w:val="false"/>
          <w:strike w:val="false"/>
          <w:color w:val="000000"/>
          <w:u w:val="none"/>
          <w:shd w:val="clear" w:color="auto" w:fill="auto"/>
        </w:rPr>
        <w:t>组成：</w:t>
      </w:r>
      <w:r>
        <w:rPr>
          <w:i w:val="false"/>
          <w:strike w:val="false"/>
          <w:color w:val="000000"/>
          <w:u w:val="none"/>
          <w:shd w:val="clear" w:color="auto" w:fill="auto"/>
        </w:rPr>
        <w:t xml:space="preserve"> 包括825GB的英语文本和22个高质量数据集来源。</w:t>
      </w:r>
    </w:p>
    <w:p>
      <w:pPr>
        <w:snapToGrid/>
        <w:spacing w:line="240"/>
        <w:ind w:left="0"/>
        <w:rPr>
          <w:shd w:val="clear" w:color="auto" w:fill="auto"/>
        </w:rPr>
      </w:pPr>
      <w:r>
        <w:rPr>
          <w:b/>
          <w:i w:val="false"/>
          <w:strike w:val="false"/>
          <w:color w:val="000000"/>
          <w:u w:val="none"/>
          <w:shd w:val="clear" w:color="auto" w:fill="auto"/>
        </w:rPr>
        <w:t>主要收获</w:t>
      </w:r>
    </w:p>
    <w:p>
      <w:pPr>
        <w:numPr>
          <w:ilvl w:val="0"/>
          <w:numId w:val="41"/>
        </w:numPr>
        <w:snapToGrid/>
        <w:spacing w:line="240"/>
        <w:ind/>
        <w:rPr>
          <w:shd w:val="clear" w:color="auto" w:fill="auto"/>
        </w:rPr>
      </w:pPr>
      <w:r>
        <w:rPr>
          <w:i w:val="false"/>
          <w:strike w:val="false"/>
          <w:color w:val="000000"/>
          <w:u w:val="none"/>
          <w:shd w:val="clear" w:color="auto" w:fill="auto"/>
        </w:rPr>
        <w:t>现有网络和私有数据量庞大，但训练效果并不完全取决于数据量。</w:t>
      </w:r>
    </w:p>
    <w:p>
      <w:pPr>
        <w:numPr>
          <w:ilvl w:val="0"/>
          <w:numId w:val="41"/>
        </w:numPr>
        <w:snapToGrid/>
        <w:spacing w:line="240"/>
        <w:ind/>
        <w:rPr>
          <w:shd w:val="clear" w:color="auto" w:fill="auto"/>
        </w:rPr>
      </w:pPr>
      <w:r>
        <w:rPr>
          <w:i w:val="false"/>
          <w:strike w:val="false"/>
          <w:color w:val="000000"/>
          <w:u w:val="none"/>
          <w:shd w:val="clear" w:color="auto" w:fill="auto"/>
        </w:rPr>
        <w:t>数据过滤和整理（如C4、OpenWebText、The Pile）至关重要，但可能引入偏差。</w:t>
      </w:r>
    </w:p>
    <w:p>
      <w:pPr>
        <w:numPr>
          <w:ilvl w:val="0"/>
          <w:numId w:val="41"/>
        </w:numPr>
        <w:snapToGrid/>
        <w:spacing w:line="240"/>
        <w:ind/>
        <w:rPr>
          <w:shd w:val="clear" w:color="auto" w:fill="auto"/>
        </w:rPr>
      </w:pPr>
      <w:r>
        <w:rPr>
          <w:i w:val="false"/>
          <w:strike w:val="false"/>
          <w:color w:val="000000"/>
          <w:u w:val="none"/>
          <w:shd w:val="clear" w:color="auto" w:fill="auto"/>
        </w:rPr>
        <w:t>发展高质量非网络数据集是一个有前景的方向。</w:t>
      </w:r>
    </w:p>
    <w:p>
      <w:pPr>
        <w:numPr>
          <w:ilvl w:val="0"/>
          <w:numId w:val="41"/>
        </w:numPr>
        <w:snapToGrid/>
        <w:spacing w:line="240"/>
        <w:ind/>
        <w:rPr>
          <w:shd w:val="clear" w:color="auto" w:fill="auto"/>
        </w:rPr>
      </w:pPr>
      <w:r>
        <w:rPr>
          <w:i w:val="false"/>
          <w:strike w:val="false"/>
          <w:color w:val="000000"/>
          <w:u w:val="none"/>
          <w:shd w:val="clear" w:color="auto" w:fill="auto"/>
        </w:rPr>
        <w:t>必须仔细记录和检查数据集内容以确保透明性和可用性。</w:t>
      </w:r>
    </w:p>
    <w:p>
      <w:pPr>
        <w:snapToGrid/>
        <w:spacing w:line="240"/>
        <w:ind w:left="0"/>
        <w:rPr>
          <w:shd w:val="clear" w:color="auto" w:fill="auto"/>
        </w:rPr>
      </w:pPr>
      <w:r>
        <w:rPr>
          <w:b/>
          <w:i w:val="false"/>
          <w:strike w:val="false"/>
          <w:color w:val="000000"/>
          <w:u w:val="none"/>
          <w:shd w:val="clear" w:color="auto" w:fill="auto"/>
        </w:rPr>
        <w:t>数据集文档化</w:t>
      </w:r>
    </w:p>
    <w:p>
      <w:pPr>
        <w:numPr>
          <w:ilvl w:val="0"/>
          <w:numId w:val="42"/>
        </w:numPr>
        <w:snapToGrid/>
        <w:spacing w:line="240"/>
        <w:ind/>
        <w:rPr>
          <w:shd w:val="clear" w:color="auto" w:fill="auto"/>
        </w:rPr>
      </w:pPr>
      <w:r>
        <w:rPr>
          <w:b/>
          <w:i w:val="false"/>
          <w:strike w:val="false"/>
          <w:color w:val="000000"/>
          <w:u w:val="none"/>
          <w:shd w:val="clear" w:color="auto" w:fill="auto"/>
        </w:rPr>
        <w:t>重要性：</w:t>
      </w:r>
      <w:r>
        <w:rPr>
          <w:i w:val="false"/>
          <w:strike w:val="false"/>
          <w:color w:val="000000"/>
          <w:u w:val="none"/>
          <w:shd w:val="clear" w:color="auto" w:fill="auto"/>
        </w:rPr>
        <w:t>数据集文档化可以提高透明性和可追踪性。</w:t>
      </w:r>
    </w:p>
    <w:p>
      <w:pPr>
        <w:numPr>
          <w:ilvl w:val="1"/>
          <w:numId w:val="42"/>
        </w:numPr>
        <w:snapToGrid/>
        <w:spacing w:line="240"/>
        <w:ind/>
        <w:rPr>
          <w:shd w:val="clear" w:color="auto" w:fill="auto"/>
        </w:rPr>
      </w:pPr>
      <w:r>
        <w:rPr>
          <w:i w:val="false"/>
          <w:strike w:val="false"/>
          <w:color w:val="000000"/>
          <w:u w:val="none"/>
          <w:shd w:val="clear" w:color="auto" w:fill="auto"/>
        </w:rPr>
        <w:t>可参考其他领域（如电子元件的数据表和食品营养标签）制定标准。</w:t>
      </w:r>
    </w:p>
    <w:p>
      <w:pPr>
        <w:numPr>
          <w:ilvl w:val="1"/>
          <w:numId w:val="42"/>
        </w:numPr>
        <w:snapToGrid/>
        <w:spacing w:line="240"/>
        <w:ind/>
        <w:rPr>
          <w:shd w:val="clear" w:color="auto" w:fill="auto"/>
        </w:rPr>
      </w:pPr>
      <w:r>
        <w:rPr>
          <w:i w:val="false"/>
          <w:strike w:val="false"/>
          <w:color w:val="000000"/>
          <w:u w:val="none"/>
          <w:shd w:val="clear" w:color="auto" w:fill="auto"/>
        </w:rPr>
        <w:t>数据集的创建者和用户可以从中受益。</w:t>
      </w:r>
    </w:p>
    <w:p>
      <w:pPr>
        <w:snapToGrid/>
        <w:spacing w:line="240"/>
        <w:ind w:left="0"/>
        <w:rPr>
          <w:shd w:val="clear" w:color="auto" w:fill="auto"/>
        </w:rPr>
      </w:pPr>
      <w:r>
        <w:rPr>
          <w:b/>
          <w:i w:val="false"/>
          <w:strike w:val="false"/>
          <w:color w:val="000000"/>
          <w:u w:val="none"/>
          <w:shd w:val="clear" w:color="auto" w:fill="auto"/>
        </w:rPr>
        <w:t>数据集文档化（持续）</w:t>
      </w:r>
    </w:p>
    <w:p>
      <w:pPr>
        <w:numPr>
          <w:ilvl w:val="0"/>
          <w:numId w:val="43"/>
        </w:numPr>
        <w:snapToGrid/>
        <w:spacing w:line="240"/>
        <w:ind/>
        <w:rPr>
          <w:shd w:val="clear" w:color="auto" w:fill="auto"/>
        </w:rPr>
      </w:pPr>
      <w:r>
        <w:rPr>
          <w:b/>
          <w:i w:val="false"/>
          <w:strike w:val="false"/>
          <w:color w:val="000000"/>
          <w:u w:val="none"/>
          <w:shd w:val="clear" w:color="auto" w:fill="auto"/>
        </w:rPr>
        <w:t>核心问题：</w:t>
      </w:r>
      <w:r>
        <w:rPr>
          <w:i w:val="false"/>
          <w:strike w:val="false"/>
          <w:color w:val="000000"/>
          <w:u w:val="none"/>
          <w:shd w:val="clear" w:color="auto" w:fill="auto"/>
        </w:rPr>
        <w:t>动机：为什么创建这个数据集？</w:t>
      </w:r>
    </w:p>
    <w:p>
      <w:pPr>
        <w:numPr>
          <w:ilvl w:val="1"/>
          <w:numId w:val="43"/>
        </w:numPr>
        <w:snapToGrid/>
        <w:spacing w:line="240"/>
        <w:ind/>
        <w:rPr>
          <w:shd w:val="clear" w:color="auto" w:fill="auto"/>
        </w:rPr>
      </w:pPr>
      <w:r>
        <w:rPr>
          <w:i w:val="false"/>
          <w:strike w:val="false"/>
          <w:color w:val="000000"/>
          <w:u w:val="none"/>
          <w:shd w:val="clear" w:color="auto" w:fill="auto"/>
        </w:rPr>
        <w:t>组成：数据实例代表了什么？</w:t>
      </w:r>
    </w:p>
    <w:p>
      <w:pPr>
        <w:numPr>
          <w:ilvl w:val="1"/>
          <w:numId w:val="43"/>
        </w:numPr>
        <w:snapToGrid/>
        <w:spacing w:line="240"/>
        <w:ind/>
        <w:rPr>
          <w:shd w:val="clear" w:color="auto" w:fill="auto"/>
        </w:rPr>
      </w:pPr>
      <w:r>
        <w:rPr>
          <w:i w:val="false"/>
          <w:strike w:val="false"/>
          <w:color w:val="000000"/>
          <w:u w:val="none"/>
          <w:shd w:val="clear" w:color="auto" w:fill="auto"/>
        </w:rPr>
        <w:t>收集过程：如何获取和清理数据？</w:t>
      </w:r>
    </w:p>
    <w:p>
      <w:pPr>
        <w:numPr>
          <w:ilvl w:val="1"/>
          <w:numId w:val="43"/>
        </w:numPr>
        <w:snapToGrid/>
        <w:spacing w:line="240"/>
        <w:ind/>
        <w:rPr>
          <w:shd w:val="clear" w:color="auto" w:fill="auto"/>
        </w:rPr>
      </w:pPr>
      <w:r>
        <w:rPr>
          <w:i w:val="false"/>
          <w:strike w:val="false"/>
          <w:color w:val="000000"/>
          <w:u w:val="none"/>
          <w:shd w:val="clear" w:color="auto" w:fill="auto"/>
        </w:rPr>
        <w:t>使用：数据是否已被用于其他任务？是否存在禁用的使用场景？</w:t>
      </w:r>
    </w:p>
    <w:p>
      <w:pPr>
        <w:numPr>
          <w:ilvl w:val="1"/>
          <w:numId w:val="43"/>
        </w:numPr>
        <w:snapToGrid/>
        <w:spacing w:line="240"/>
        <w:ind/>
        <w:rPr>
          <w:shd w:val="clear" w:color="auto" w:fill="auto"/>
        </w:rPr>
      </w:pPr>
      <w:r>
        <w:rPr>
          <w:i w:val="false"/>
          <w:strike w:val="false"/>
          <w:color w:val="000000"/>
          <w:u w:val="none"/>
          <w:shd w:val="clear" w:color="auto" w:fill="auto"/>
        </w:rPr>
        <w:t>分发与维护：如何分发并支持后续更新？</w:t>
      </w:r>
    </w:p>
    <w:p>
      <w:pPr>
        <w:numPr>
          <w:ilvl w:val="0"/>
          <w:numId w:val="43"/>
        </w:numPr>
        <w:snapToGrid/>
        <w:spacing w:line="240"/>
        <w:ind/>
        <w:rPr>
          <w:shd w:val="clear" w:color="auto" w:fill="auto"/>
        </w:rPr>
      </w:pPr>
      <w:r>
        <w:rPr>
          <w:b/>
          <w:i w:val="false"/>
          <w:strike w:val="false"/>
          <w:color w:val="000000"/>
          <w:u w:val="none"/>
          <w:shd w:val="clear" w:color="auto" w:fill="auto"/>
        </w:rPr>
        <w:t>示例：</w:t>
      </w:r>
      <w:r>
        <w:rPr>
          <w:i w:val="false"/>
          <w:strike w:val="false"/>
          <w:color w:val="000000"/>
          <w:u w:val="none"/>
          <w:shd w:val="clear" w:color="auto" w:fill="auto"/>
        </w:rPr>
        <w:t xml:space="preserve"> The Pile 数据集的文档提供了详细的透明性。</w:t>
      </w:r>
    </w:p>
    <w:p>
      <w:pPr>
        <w:snapToGrid/>
        <w:spacing w:line="240"/>
        <w:ind w:left="0"/>
        <w:rPr>
          <w:shd w:val="clear" w:color="auto" w:fill="auto"/>
        </w:rPr>
      </w:pPr>
      <w:r>
        <w:rPr>
          <w:b/>
          <w:i w:val="false"/>
          <w:strike w:val="false"/>
          <w:color w:val="000000"/>
          <w:u w:val="none"/>
          <w:shd w:val="clear" w:color="auto" w:fill="auto"/>
        </w:rPr>
        <w:t>数据集文档化</w:t>
      </w:r>
    </w:p>
    <w:p>
      <w:pPr>
        <w:numPr>
          <w:ilvl w:val="0"/>
          <w:numId w:val="44"/>
        </w:numPr>
        <w:snapToGrid/>
        <w:spacing w:line="240"/>
        <w:ind/>
        <w:rPr>
          <w:shd w:val="clear" w:color="auto" w:fill="auto"/>
        </w:rPr>
      </w:pPr>
      <w:r>
        <w:rPr>
          <w:b/>
          <w:i w:val="false"/>
          <w:strike w:val="false"/>
          <w:color w:val="000000"/>
          <w:u w:val="none"/>
          <w:shd w:val="clear" w:color="auto" w:fill="auto"/>
        </w:rPr>
        <w:t>文档化的重要性：</w:t>
      </w:r>
      <w:r>
        <w:rPr>
          <w:i w:val="false"/>
          <w:strike w:val="false"/>
          <w:color w:val="000000"/>
          <w:u w:val="none"/>
          <w:shd w:val="clear" w:color="auto" w:fill="auto"/>
        </w:rPr>
        <w:t>数据集文档化可确保透明性，为数据集的创建和使用提供规范。</w:t>
      </w:r>
    </w:p>
    <w:p>
      <w:pPr>
        <w:numPr>
          <w:ilvl w:val="0"/>
          <w:numId w:val="44"/>
        </w:numPr>
        <w:snapToGrid/>
        <w:spacing w:line="240"/>
        <w:ind/>
        <w:rPr>
          <w:shd w:val="clear" w:color="auto" w:fill="auto"/>
        </w:rPr>
      </w:pPr>
      <w:r>
        <w:rPr>
          <w:b/>
          <w:i w:val="false"/>
          <w:strike w:val="false"/>
          <w:color w:val="000000"/>
          <w:u w:val="none"/>
          <w:shd w:val="clear" w:color="auto" w:fill="auto"/>
        </w:rPr>
        <w:t>影响力：Datasheets for Datasets</w:t>
      </w:r>
      <w:r>
        <w:rPr>
          <w:i w:val="false"/>
          <w:strike w:val="false"/>
          <w:color w:val="000000"/>
          <w:u w:val="none"/>
          <w:shd w:val="clear" w:color="auto" w:fill="auto"/>
        </w:rPr>
        <w:t>（Gebru et al., 2018）：提供关于文档化的社区规范。</w:t>
      </w:r>
    </w:p>
    <w:p>
      <w:pPr>
        <w:numPr>
          <w:ilvl w:val="1"/>
          <w:numId w:val="44"/>
        </w:numPr>
        <w:snapToGrid/>
        <w:spacing w:line="240"/>
        <w:ind/>
        <w:rPr>
          <w:shd w:val="clear" w:color="auto" w:fill="auto"/>
        </w:rPr>
      </w:pPr>
      <w:r>
        <w:rPr>
          <w:b/>
          <w:i w:val="false"/>
          <w:strike w:val="false"/>
          <w:color w:val="000000"/>
          <w:u w:val="none"/>
          <w:shd w:val="clear" w:color="auto" w:fill="auto"/>
        </w:rPr>
        <w:t>Data Statements</w:t>
      </w:r>
      <w:r>
        <w:rPr>
          <w:i w:val="false"/>
          <w:strike w:val="false"/>
          <w:color w:val="000000"/>
          <w:u w:val="none"/>
          <w:shd w:val="clear" w:color="auto" w:fill="auto"/>
        </w:rPr>
        <w:t>（Bender &amp; Friedman, 2018）：为语言数据集设计的相关框架。</w:t>
      </w:r>
    </w:p>
    <w:p>
      <w:pPr>
        <w:numPr>
          <w:ilvl w:val="0"/>
          <w:numId w:val="44"/>
        </w:numPr>
        <w:snapToGrid/>
        <w:spacing w:line="240"/>
        <w:ind/>
        <w:rPr>
          <w:shd w:val="clear" w:color="auto" w:fill="auto"/>
        </w:rPr>
      </w:pPr>
      <w:r>
        <w:rPr>
          <w:b/>
          <w:i w:val="false"/>
          <w:strike w:val="false"/>
          <w:color w:val="000000"/>
          <w:u w:val="none"/>
          <w:shd w:val="clear" w:color="auto" w:fill="auto"/>
        </w:rPr>
        <w:t>核心目的：创建者：</w:t>
      </w:r>
      <w:r>
        <w:rPr>
          <w:i w:val="false"/>
          <w:strike w:val="false"/>
          <w:color w:val="000000"/>
          <w:u w:val="none"/>
          <w:shd w:val="clear" w:color="auto" w:fill="auto"/>
        </w:rPr>
        <w:t xml:space="preserve"> 在创建数据集时反思决策及可能的社会偏见和危害。</w:t>
      </w:r>
    </w:p>
    <w:p>
      <w:pPr>
        <w:numPr>
          <w:ilvl w:val="1"/>
          <w:numId w:val="44"/>
        </w:numPr>
        <w:snapToGrid/>
        <w:spacing w:line="240"/>
        <w:ind/>
        <w:rPr>
          <w:shd w:val="clear" w:color="auto" w:fill="auto"/>
        </w:rPr>
      </w:pPr>
      <w:r>
        <w:rPr>
          <w:b/>
          <w:i w:val="false"/>
          <w:strike w:val="false"/>
          <w:color w:val="000000"/>
          <w:u w:val="none"/>
          <w:shd w:val="clear" w:color="auto" w:fill="auto"/>
        </w:rPr>
        <w:t>使用者：</w:t>
      </w:r>
      <w:r>
        <w:rPr>
          <w:i w:val="false"/>
          <w:strike w:val="false"/>
          <w:color w:val="000000"/>
          <w:u w:val="none"/>
          <w:shd w:val="clear" w:color="auto" w:fill="auto"/>
        </w:rPr>
        <w:t xml:space="preserve"> 了解数据集适合和不适合的使用场景。</w:t>
      </w:r>
    </w:p>
    <w:p>
      <w:pPr>
        <w:snapToGrid/>
        <w:spacing w:line="240"/>
        <w:ind w:left="0"/>
        <w:rPr>
          <w:shd w:val="clear" w:color="auto" w:fill="auto"/>
        </w:rPr>
      </w:pPr>
      <w:r>
        <w:rPr>
          <w:b/>
          <w:i w:val="false"/>
          <w:strike w:val="false"/>
          <w:color w:val="000000"/>
          <w:u w:val="none"/>
          <w:shd w:val="clear" w:color="auto" w:fill="auto"/>
        </w:rPr>
        <w:t>数据集文档示例问题</w:t>
      </w:r>
    </w:p>
    <w:p>
      <w:pPr>
        <w:numPr>
          <w:ilvl w:val="0"/>
          <w:numId w:val="45"/>
        </w:numPr>
        <w:snapToGrid/>
        <w:spacing w:line="240"/>
        <w:ind/>
        <w:rPr>
          <w:shd w:val="clear" w:color="auto" w:fill="auto"/>
        </w:rPr>
      </w:pPr>
      <w:r>
        <w:rPr>
          <w:b/>
          <w:i w:val="false"/>
          <w:strike w:val="false"/>
          <w:color w:val="000000"/>
          <w:u w:val="none"/>
          <w:shd w:val="clear" w:color="auto" w:fill="auto"/>
        </w:rPr>
        <w:t>动机：</w:t>
      </w:r>
      <w:r>
        <w:rPr>
          <w:i w:val="false"/>
          <w:strike w:val="false"/>
          <w:color w:val="000000"/>
          <w:u w:val="none"/>
          <w:shd w:val="clear" w:color="auto" w:fill="auto"/>
        </w:rPr>
        <w:t>创建数据集的目的是什么？</w:t>
      </w:r>
    </w:p>
    <w:p>
      <w:pPr>
        <w:numPr>
          <w:ilvl w:val="0"/>
          <w:numId w:val="45"/>
        </w:numPr>
        <w:snapToGrid/>
        <w:spacing w:line="240"/>
        <w:ind/>
        <w:rPr>
          <w:shd w:val="clear" w:color="auto" w:fill="auto"/>
        </w:rPr>
      </w:pPr>
      <w:r>
        <w:rPr>
          <w:b/>
          <w:i w:val="false"/>
          <w:strike w:val="false"/>
          <w:color w:val="000000"/>
          <w:u w:val="none"/>
          <w:shd w:val="clear" w:color="auto" w:fill="auto"/>
        </w:rPr>
        <w:t>组成：</w:t>
      </w:r>
      <w:r>
        <w:rPr>
          <w:i w:val="false"/>
          <w:strike w:val="false"/>
          <w:color w:val="000000"/>
          <w:u w:val="none"/>
          <w:shd w:val="clear" w:color="auto" w:fill="auto"/>
        </w:rPr>
        <w:t>数据集的实例代表了什么？是否缺失某些信息？</w:t>
      </w:r>
    </w:p>
    <w:p>
      <w:pPr>
        <w:numPr>
          <w:ilvl w:val="0"/>
          <w:numId w:val="45"/>
        </w:numPr>
        <w:snapToGrid/>
        <w:spacing w:line="240"/>
        <w:ind/>
        <w:rPr>
          <w:shd w:val="clear" w:color="auto" w:fill="auto"/>
        </w:rPr>
      </w:pPr>
      <w:r>
        <w:rPr>
          <w:b/>
          <w:i w:val="false"/>
          <w:strike w:val="false"/>
          <w:color w:val="000000"/>
          <w:u w:val="none"/>
          <w:shd w:val="clear" w:color="auto" w:fill="auto"/>
        </w:rPr>
        <w:t>收集过程：</w:t>
      </w:r>
      <w:r>
        <w:rPr>
          <w:i w:val="false"/>
          <w:strike w:val="false"/>
          <w:color w:val="000000"/>
          <w:u w:val="none"/>
          <w:shd w:val="clear" w:color="auto" w:fill="auto"/>
        </w:rPr>
        <w:t>数据是如何获取的？数据收集过程中的参与者有哪些？</w:t>
      </w:r>
    </w:p>
    <w:p>
      <w:pPr>
        <w:numPr>
          <w:ilvl w:val="0"/>
          <w:numId w:val="45"/>
        </w:numPr>
        <w:snapToGrid/>
        <w:spacing w:line="240"/>
        <w:ind/>
        <w:rPr>
          <w:shd w:val="clear" w:color="auto" w:fill="auto"/>
        </w:rPr>
      </w:pPr>
      <w:r>
        <w:rPr>
          <w:b/>
          <w:i w:val="false"/>
          <w:strike w:val="false"/>
          <w:color w:val="000000"/>
          <w:u w:val="none"/>
          <w:shd w:val="clear" w:color="auto" w:fill="auto"/>
        </w:rPr>
        <w:t>预处理/清理/标注：</w:t>
      </w:r>
      <w:r>
        <w:rPr>
          <w:i w:val="false"/>
          <w:strike w:val="false"/>
          <w:color w:val="000000"/>
          <w:u w:val="none"/>
          <w:shd w:val="clear" w:color="auto" w:fill="auto"/>
        </w:rPr>
        <w:t>数据是否经过预处理、清理或标注？使用的工具是否公开？</w:t>
      </w:r>
    </w:p>
    <w:p>
      <w:pPr>
        <w:snapToGrid/>
        <w:spacing w:line="240"/>
        <w:ind w:left="0"/>
        <w:rPr>
          <w:shd w:val="clear" w:color="auto" w:fill="auto"/>
        </w:rPr>
      </w:pPr>
      <w:r>
        <w:rPr>
          <w:b/>
          <w:i w:val="false"/>
          <w:strike w:val="false"/>
          <w:color w:val="000000"/>
          <w:u w:val="none"/>
          <w:shd w:val="clear" w:color="auto" w:fill="auto"/>
        </w:rPr>
        <w:t>数据集文档示例问题（续）</w:t>
      </w:r>
    </w:p>
    <w:p>
      <w:pPr>
        <w:numPr>
          <w:ilvl w:val="0"/>
          <w:numId w:val="46"/>
        </w:numPr>
        <w:snapToGrid/>
        <w:spacing w:line="240"/>
        <w:ind/>
        <w:rPr>
          <w:shd w:val="clear" w:color="auto" w:fill="auto"/>
        </w:rPr>
      </w:pPr>
      <w:r>
        <w:rPr>
          <w:b/>
          <w:i w:val="false"/>
          <w:strike w:val="false"/>
          <w:color w:val="000000"/>
          <w:u w:val="none"/>
          <w:shd w:val="clear" w:color="auto" w:fill="auto"/>
        </w:rPr>
        <w:t>用途：</w:t>
      </w:r>
      <w:r>
        <w:rPr>
          <w:i w:val="false"/>
          <w:strike w:val="false"/>
          <w:color w:val="000000"/>
          <w:u w:val="none"/>
          <w:shd w:val="clear" w:color="auto" w:fill="auto"/>
        </w:rPr>
        <w:t>数据集是否已被用于某些任务？是否有不适合的任务？</w:t>
      </w:r>
    </w:p>
    <w:p>
      <w:pPr>
        <w:numPr>
          <w:ilvl w:val="0"/>
          <w:numId w:val="46"/>
        </w:numPr>
        <w:snapToGrid/>
        <w:spacing w:line="240"/>
        <w:ind/>
        <w:rPr>
          <w:shd w:val="clear" w:color="auto" w:fill="auto"/>
        </w:rPr>
      </w:pPr>
      <w:r>
        <w:rPr>
          <w:b/>
          <w:i w:val="false"/>
          <w:strike w:val="false"/>
          <w:color w:val="000000"/>
          <w:u w:val="none"/>
          <w:shd w:val="clear" w:color="auto" w:fill="auto"/>
        </w:rPr>
        <w:t>分发：</w:t>
      </w:r>
      <w:r>
        <w:rPr>
          <w:i w:val="false"/>
          <w:strike w:val="false"/>
          <w:color w:val="000000"/>
          <w:u w:val="none"/>
          <w:shd w:val="clear" w:color="auto" w:fill="auto"/>
        </w:rPr>
        <w:t>数据集如何分发？是否有支持/托管机制？</w:t>
      </w:r>
    </w:p>
    <w:p>
      <w:pPr>
        <w:numPr>
          <w:ilvl w:val="0"/>
          <w:numId w:val="46"/>
        </w:numPr>
        <w:snapToGrid/>
        <w:spacing w:line="240"/>
        <w:ind/>
        <w:rPr>
          <w:shd w:val="clear" w:color="auto" w:fill="auto"/>
        </w:rPr>
      </w:pPr>
      <w:r>
        <w:rPr>
          <w:b/>
          <w:i w:val="false"/>
          <w:strike w:val="false"/>
          <w:color w:val="000000"/>
          <w:u w:val="none"/>
          <w:shd w:val="clear" w:color="auto" w:fill="auto"/>
        </w:rPr>
        <w:t>维护：</w:t>
      </w:r>
      <w:r>
        <w:rPr>
          <w:i w:val="false"/>
          <w:strike w:val="false"/>
          <w:color w:val="000000"/>
          <w:u w:val="none"/>
          <w:shd w:val="clear" w:color="auto" w:fill="auto"/>
        </w:rPr>
        <w:t>数据集是否会更新（例如修正标注错误、添加新实例或删除实例）？</w:t>
      </w:r>
    </w:p>
    <w:p>
      <w:pPr>
        <w:numPr>
          <w:ilvl w:val="0"/>
          <w:numId w:val="46"/>
        </w:numPr>
        <w:snapToGrid/>
        <w:spacing w:line="240"/>
        <w:ind/>
        <w:rPr>
          <w:shd w:val="clear" w:color="auto" w:fill="auto"/>
        </w:rPr>
      </w:pPr>
      <w:r>
        <w:rPr>
          <w:b/>
          <w:i w:val="false"/>
          <w:strike w:val="false"/>
          <w:color w:val="000000"/>
          <w:u w:val="none"/>
          <w:shd w:val="clear" w:color="auto" w:fill="auto"/>
        </w:rPr>
        <w:t>示例：The Pile：</w:t>
      </w:r>
      <w:r>
        <w:rPr>
          <w:i w:val="false"/>
          <w:strike w:val="false"/>
          <w:color w:val="000000"/>
          <w:u w:val="none"/>
          <w:shd w:val="clear" w:color="auto" w:fill="auto"/>
        </w:rPr>
        <w:t xml:space="preserve"> 通过详细的文档提供数据透明性和使用建议。</w:t>
      </w:r>
    </w:p>
    <w:p>
      <w:pPr>
        <w:snapToGrid/>
        <w:spacing w:line="240"/>
        <w:ind w:left="0"/>
        <w:rPr>
          <w:shd w:val="clear" w:color="auto" w:fill="auto"/>
        </w:rPr>
      </w:pPr>
      <w:r>
        <w:rPr>
          <w:b/>
          <w:i w:val="false"/>
          <w:strike w:val="false"/>
          <w:color w:val="000000"/>
          <w:u w:val="none"/>
          <w:shd w:val="clear" w:color="auto" w:fill="auto"/>
        </w:rPr>
        <w:t>总结</w:t>
      </w:r>
    </w:p>
    <w:p>
      <w:pPr>
        <w:numPr>
          <w:ilvl w:val="0"/>
          <w:numId w:val="47"/>
        </w:numPr>
        <w:snapToGrid/>
        <w:spacing w:line="240"/>
        <w:ind/>
        <w:rPr>
          <w:shd w:val="clear" w:color="auto" w:fill="auto"/>
        </w:rPr>
      </w:pPr>
      <w:r>
        <w:rPr>
          <w:b/>
          <w:i w:val="false"/>
          <w:strike w:val="false"/>
          <w:color w:val="000000"/>
          <w:u w:val="none"/>
          <w:shd w:val="clear" w:color="auto" w:fill="auto"/>
        </w:rPr>
        <w:t>扩展模型规模的关键：</w:t>
      </w:r>
      <w:r>
        <w:rPr>
          <w:i w:val="false"/>
          <w:strike w:val="false"/>
          <w:color w:val="000000"/>
          <w:u w:val="none"/>
          <w:shd w:val="clear" w:color="auto" w:fill="auto"/>
        </w:rPr>
        <w:t>重计算技术和并行化策略。</w:t>
      </w:r>
    </w:p>
    <w:p>
      <w:pPr>
        <w:numPr>
          <w:ilvl w:val="1"/>
          <w:numId w:val="47"/>
        </w:numPr>
        <w:snapToGrid/>
        <w:spacing w:line="240"/>
        <w:ind/>
        <w:rPr>
          <w:shd w:val="clear" w:color="auto" w:fill="auto"/>
        </w:rPr>
      </w:pPr>
      <w:r>
        <w:rPr>
          <w:i w:val="false"/>
          <w:strike w:val="false"/>
          <w:color w:val="000000"/>
          <w:u w:val="none"/>
          <w:shd w:val="clear" w:color="auto" w:fill="auto"/>
        </w:rPr>
        <w:t>数据并行和ZeRO优化器。</w:t>
      </w:r>
    </w:p>
    <w:p>
      <w:pPr>
        <w:numPr>
          <w:ilvl w:val="1"/>
          <w:numId w:val="47"/>
        </w:numPr>
        <w:snapToGrid/>
        <w:spacing w:line="240"/>
        <w:ind/>
        <w:rPr>
          <w:shd w:val="clear" w:color="auto" w:fill="auto"/>
        </w:rPr>
      </w:pPr>
      <w:r>
        <w:rPr>
          <w:i w:val="false"/>
          <w:strike w:val="false"/>
          <w:color w:val="000000"/>
          <w:u w:val="none"/>
          <w:shd w:val="clear" w:color="auto" w:fill="auto"/>
        </w:rPr>
        <w:t>模型并行、张量并行和流水线并行。</w:t>
      </w:r>
    </w:p>
    <w:p>
      <w:pPr>
        <w:numPr>
          <w:ilvl w:val="0"/>
          <w:numId w:val="47"/>
        </w:numPr>
        <w:snapToGrid/>
        <w:spacing w:line="240"/>
        <w:ind/>
        <w:rPr>
          <w:shd w:val="clear" w:color="auto" w:fill="auto"/>
        </w:rPr>
      </w:pPr>
      <w:r>
        <w:rPr>
          <w:b/>
          <w:i w:val="false"/>
          <w:strike w:val="false"/>
          <w:color w:val="000000"/>
          <w:u w:val="none"/>
          <w:shd w:val="clear" w:color="auto" w:fill="auto"/>
        </w:rPr>
        <w:t>超大模型的实际训练：</w:t>
      </w:r>
      <w:r>
        <w:rPr>
          <w:i w:val="false"/>
          <w:strike w:val="false"/>
          <w:color w:val="000000"/>
          <w:u w:val="none"/>
          <w:shd w:val="clear" w:color="auto" w:fill="auto"/>
        </w:rPr>
        <w:t>架构设计、训练语料和稳定性至关重要。</w:t>
      </w:r>
    </w:p>
    <w:p>
      <w:pPr>
        <w:numPr>
          <w:ilvl w:val="0"/>
          <w:numId w:val="47"/>
        </w:numPr>
        <w:snapToGrid/>
        <w:spacing w:line="240"/>
        <w:ind/>
        <w:rPr>
          <w:shd w:val="clear" w:color="auto" w:fill="auto"/>
        </w:rPr>
      </w:pPr>
      <w:r>
        <w:rPr>
          <w:b/>
          <w:i w:val="false"/>
          <w:strike w:val="false"/>
          <w:color w:val="000000"/>
          <w:u w:val="none"/>
          <w:shd w:val="clear" w:color="auto" w:fill="auto"/>
        </w:rPr>
        <w:t>大语言模型背后的数据：</w:t>
      </w:r>
      <w:r>
        <w:rPr>
          <w:i w:val="false"/>
          <w:strike w:val="false"/>
          <w:color w:val="000000"/>
          <w:u w:val="none"/>
          <w:shd w:val="clear" w:color="auto" w:fill="auto"/>
        </w:rPr>
        <w:t>数据源（如Common Crawl、WebText等）。</w:t>
      </w:r>
    </w:p>
    <w:p>
      <w:pPr>
        <w:numPr>
          <w:ilvl w:val="1"/>
          <w:numId w:val="47"/>
        </w:numPr>
        <w:snapToGrid/>
        <w:spacing w:line="240"/>
        <w:ind/>
        <w:rPr>
          <w:shd w:val="clear" w:color="auto" w:fill="auto"/>
        </w:rPr>
      </w:pPr>
      <w:r>
        <w:rPr>
          <w:i w:val="false"/>
          <w:strike w:val="false"/>
          <w:color w:val="000000"/>
          <w:u w:val="none"/>
          <w:shd w:val="clear" w:color="auto" w:fill="auto"/>
        </w:rPr>
        <w:t>数据集文档化对于透明性和规范性的重要性。</w:t>
      </w:r>
    </w:p>
    <w:p>
      <w:pPr>
        <w:snapToGrid/>
        <w:spacing w:line="240"/>
        <w:ind w:left="0"/>
        <w:rPr>
          <w:shd w:val="clear" w:color="auto" w:fill="auto"/>
        </w:rPr>
      </w:pPr>
      <w:r>
        <w:rPr>
          <w:b/>
          <w:i w:val="false"/>
          <w:strike w:val="false"/>
          <w:color w:val="000000"/>
          <w:u w:val="none"/>
          <w:shd w:val="clear" w:color="auto" w:fill="auto"/>
        </w:rPr>
        <w:t>训练超大语言模型</w:t>
      </w:r>
    </w:p>
    <w:p>
      <w:pPr>
        <w:numPr>
          <w:ilvl w:val="0"/>
          <w:numId w:val="48"/>
        </w:numPr>
        <w:snapToGrid/>
        <w:spacing w:line="240"/>
        <w:ind/>
        <w:rPr>
          <w:shd w:val="clear" w:color="auto" w:fill="auto"/>
        </w:rPr>
      </w:pPr>
      <w:r>
        <w:rPr>
          <w:i w:val="false"/>
          <w:strike w:val="false"/>
          <w:color w:val="000000"/>
          <w:u w:val="none"/>
          <w:shd w:val="clear" w:color="auto" w:fill="auto"/>
        </w:rPr>
        <w:t>提供大规模语言模型训练的全貌，包括架构、数据和训练策略。</w:t>
      </w:r>
    </w:p>
    <w:p>
      <w:pPr>
        <w:numPr>
          <w:ilvl w:val="0"/>
          <w:numId w:val="48"/>
        </w:numPr>
        <w:snapToGrid/>
        <w:spacing w:line="240"/>
        <w:ind/>
        <w:rPr>
          <w:shd w:val="clear" w:color="auto" w:fill="auto"/>
        </w:rPr>
      </w:pPr>
      <w:r>
        <w:rPr>
          <w:i w:val="false"/>
          <w:strike w:val="false"/>
          <w:color w:val="000000"/>
          <w:u w:val="none"/>
          <w:shd w:val="clear" w:color="auto" w:fill="auto"/>
        </w:rPr>
        <w:t>数据集透明化和训练基础设施的优化是大规模模型发展的关键。</w:t>
      </w:r>
    </w:p>
    <w:p>
      <w:pPr>
        <w:snapToGrid/>
        <w:spacing w:before="120" w:after="0" w:line="240"/>
        <w:ind w:left="0"/>
        <w:rPr>
          <w:sz w:val="22"/>
          <w:shd w:val="clear" w:color="auto" w:fill="auto"/>
        </w:rPr>
      </w:pPr>
    </w:p>
    <w:p>
      <w:pPr>
        <w:snapToGrid/>
        <w:spacing w:before="120" w:after="0" w:line="240"/>
        <w:ind w:left="776"/>
        <w:rPr>
          <w:sz w:val="22"/>
          <w:shd w:val="clear" w:color="auto" w:fill="auto"/>
        </w:rPr>
      </w:pPr>
    </w:p>
    <w:p>
      <w:pPr>
        <w:pBdr>
          <w:bottom/>
        </w:pBdr>
        <w:snapToGrid/>
        <w:spacing w:before="120" w:after="0" w:line="240"/>
        <w:ind w:left="1216"/>
        <w:rPr>
          <w:sz w:val="22"/>
          <w:shd w:val="clear" w:color="auto" w:fill="auto"/>
        </w:rPr>
      </w:pPr>
    </w:p>
    <w:p>
      <w:pPr>
        <w:pStyle w:val="000001"/>
        <w:pBdr/>
        <w:ind/>
        <w:rPr>
          <w:sz w:val="22"/>
          <w:shd w:val="clear" w:color="auto" w:fill="auto"/>
        </w:rPr>
      </w:pPr>
    </w:p>
    <w:p>
      <w:pPr>
        <w:pBdr/>
        <w:rPr>
          <w:sz w:val="22"/>
          <w:shd w:val="clear" w:color="auto" w:fill="auto"/>
        </w:rPr>
      </w:pPr>
    </w:p>
    <w:p>
      <w:pPr>
        <w:pBdr/>
        <w:rPr>
          <w:sz w:val="22"/>
          <w:shd w:val="clear" w:color="auto" w:fill="auto"/>
        </w:rPr>
      </w:pPr>
    </w:p>
    <w:p>
      <w:pPr>
        <w:pBdr/>
        <w:rPr>
          <w:sz w:val="22"/>
          <w:shd w:val="clear" w:color="auto" w:fill="auto"/>
        </w:rPr>
      </w:pPr>
    </w:p>
    <w:p>
      <w:pPr>
        <w:pBdr/>
        <w:rPr>
          <w:sz w:val="22"/>
          <w:shd w:val="clear" w:color="auto" w:fill="auto"/>
        </w:rPr>
      </w:pPr>
    </w:p>
    <w:p>
      <w:pPr>
        <w:pBdr/>
        <w:rPr>
          <w:sz w:val="22"/>
          <w:shd w:val="clear" w:color="auto" w:fill="auto"/>
        </w:rPr>
      </w:pPr>
    </w:p>
    <w:p>
      <w:pPr>
        <w:pBdr/>
        <w:rPr>
          <w:sz w:val="22"/>
          <w:shd w:val="clear" w:color="auto" w:fill="auto"/>
        </w:rPr>
      </w:pPr>
    </w:p>
    <w:p>
      <w:pPr>
        <w:pBdr/>
        <w:rPr>
          <w:shd w:val="clear" w:color="auto" w:fill="auto"/>
        </w:rPr>
      </w:pPr>
    </w:p>
    <w:p>
      <w:pPr>
        <w:pBdr/>
        <w:rPr>
          <w:shd w:val="clear" w:color="auto" w:fill="auto"/>
        </w:rPr>
      </w:pPr>
    </w:p>
    <w:p>
      <w:pPr>
        <w:pBdr/>
        <w:rPr>
          <w:shd w:val="clear" w:color="auto" w:fill="auto"/>
        </w:rPr>
      </w:pPr>
    </w:p>
    <w:p>
      <w:pPr>
        <w:pBdr/>
        <w:rPr>
          <w:shd w:val="clear" w:color="auto" w:fill="auto"/>
        </w:rPr>
      </w:pPr>
    </w:p>
    <w:p>
      <w:pPr>
        <w:pBdr/>
        <w:rPr>
          <w:shd w:val="clear" w:color="auto" w:fill="auto"/>
        </w:rPr>
      </w:pPr>
    </w:p>
    <w:p>
      <w:pPr>
        <w:pBdr/>
        <w:rPr>
          <w:shd w:val="clear" w:color="auto" w:fill="auto"/>
        </w:rPr>
      </w:pPr>
    </w:p>
    <w:p>
      <w:pPr>
        <w:pBdr/>
        <w:rPr>
          <w:shd w:val="clear" w:color="auto" w:fill="auto"/>
        </w:rPr>
      </w:pPr>
    </w:p>
    <w:p>
      <w:pPr>
        <w:pBdr/>
        <w:rPr>
          <w:shd w:val="clear" w:color="auto" w:fill="auto"/>
        </w:rPr>
      </w:pPr>
    </w:p>
    <w:p>
      <w:pPr>
        <w:pBdr/>
        <w:rPr>
          <w:shd w:val="clear" w:color="auto" w:fill="auto"/>
        </w:rPr>
      </w:pPr>
    </w:p>
    <w:p>
      <w:pPr>
        <w:pBdr/>
        <w:rPr>
          <w:shd w:val="clear" w:color="auto" w:fill="auto"/>
        </w:rPr>
      </w:pPr>
    </w:p>
    <w:p>
      <w:pPr>
        <w:pBdr/>
        <w:rPr>
          <w:shd w:val="clear" w:color="auto" w:fill="auto"/>
        </w:rPr>
      </w:pPr>
    </w:p>
    <w:p>
      <w:pPr>
        <w:pBdr/>
        <w:rPr>
          <w:shd w:val="clear" w:color="auto" w:fill="auto"/>
        </w:rPr>
      </w:pPr>
    </w:p>
    <w:p>
      <w:pPr>
        <w:pStyle w:val="000003"/>
        <w:rPr>
          <w:shd w:val="clear" w:color="auto" w:fill="auto"/>
        </w:rPr>
      </w:pPr>
      <w:r>
        <w:rPr>
          <w:shd w:val="clear" w:color="auto" w:fill="auto"/>
        </w:rPr>
        <w:t>附录：</w:t>
      </w:r>
    </w:p>
    <w:p>
      <w:pPr>
        <w:pBdr>
          <w:bottom/>
        </w:pBdr>
        <w:snapToGrid/>
        <w:spacing w:line="240"/>
        <w:rPr>
          <w:shd w:val="clear" w:color="auto" w:fill="auto"/>
        </w:rPr>
      </w:pPr>
      <w:r>
        <w:rPr>
          <w:i w:val="false"/>
          <w:strike w:val="false"/>
          <w:spacing w:val="0"/>
          <w:u w:val="none"/>
          <w:shd w:val="clear" w:color="auto" w:fill="auto"/>
        </w:rPr>
        <w:t xml:space="preserve">1. </w:t>
      </w:r>
      <w:r>
        <w:rPr>
          <w:b/>
          <w:i w:val="false"/>
          <w:strike w:val="false"/>
          <w:spacing w:val="0"/>
          <w:u w:val="none"/>
          <w:shd w:val="clear" w:color="auto" w:fill="auto"/>
        </w:rPr>
        <w:t>Chinchilla scaling law</w:t>
      </w:r>
      <w:r>
        <w:rPr>
          <w:i w:val="false"/>
          <w:strike w:val="false"/>
          <w:spacing w:val="0"/>
          <w:u w:val="none"/>
          <w:shd w:val="clear" w:color="auto" w:fill="auto"/>
        </w:rPr>
        <w:t>: Chinchilla scaling law 是由 DeepMind 提出的，是一种在模型大小、数据量和计算资源之间进行权衡的新的方法论。它建议，对于大规模预训练语言模型，如果固定计算资源的预算，通过增加训练数据量而不进一步增大模型尺寸可能会获得更好的性能（即应该更注重总的 token 数而不是过度增大模型参数）。</w:t>
      </w:r>
    </w:p>
    <w:p>
      <w:pPr>
        <w:pBdr>
          <w:bottom/>
        </w:pBdr>
        <w:snapToGrid/>
        <w:spacing w:line="240"/>
        <w:rPr>
          <w:shd w:val="clear" w:color="auto" w:fill="auto"/>
        </w:rPr>
      </w:pPr>
      <w:r>
        <w:rPr>
          <w:i w:val="false"/>
          <w:strike w:val="false"/>
          <w:spacing w:val="0"/>
          <w:u w:val="none"/>
          <w:shd w:val="clear" w:color="auto" w:fill="auto"/>
        </w:rPr>
        <w:t xml:space="preserve">2. </w:t>
      </w:r>
      <w:r>
        <w:rPr>
          <w:b/>
          <w:i w:val="false"/>
          <w:strike w:val="false"/>
          <w:spacing w:val="0"/>
          <w:u w:val="none"/>
          <w:shd w:val="clear" w:color="auto" w:fill="auto"/>
        </w:rPr>
        <w:t>Fineweb 预训练用数据，目前最大 15T token</w:t>
      </w:r>
      <w:r>
        <w:rPr>
          <w:i w:val="false"/>
          <w:strike w:val="false"/>
          <w:spacing w:val="0"/>
          <w:u w:val="none"/>
          <w:shd w:val="clear" w:color="auto" w:fill="auto"/>
        </w:rPr>
        <w:t>:Fineweb 是指精细化筛选和构建的互联网文本数据集合，用于训练大型语言模型。数据集的规模（15T tokens）指的是输入给模型以进行学习的文本单元（tokens）的总数，通过这样的规模可以训练出性能优越的语言模型。</w:t>
      </w:r>
    </w:p>
    <w:p>
      <w:pPr>
        <w:pBdr>
          <w:bottom/>
        </w:pBdr>
        <w:snapToGrid/>
        <w:spacing w:line="240"/>
        <w:rPr>
          <w:shd w:val="clear" w:color="auto" w:fill="auto"/>
        </w:rPr>
      </w:pPr>
      <w:r>
        <w:rPr>
          <w:i w:val="false"/>
          <w:strike w:val="false"/>
          <w:spacing w:val="0"/>
          <w:u w:val="none"/>
          <w:shd w:val="clear" w:color="auto" w:fill="auto"/>
        </w:rPr>
        <w:t xml:space="preserve">3. </w:t>
      </w:r>
      <w:r>
        <w:rPr>
          <w:b/>
          <w:i w:val="false"/>
          <w:strike w:val="false"/>
          <w:spacing w:val="0"/>
          <w:u w:val="none"/>
          <w:shd w:val="clear" w:color="auto" w:fill="auto"/>
        </w:rPr>
        <w:t>Common Crawl</w:t>
      </w:r>
      <w:r>
        <w:rPr>
          <w:i w:val="false"/>
          <w:strike w:val="false"/>
          <w:spacing w:val="0"/>
          <w:u w:val="none"/>
          <w:shd w:val="clear" w:color="auto" w:fill="auto"/>
        </w:rPr>
        <w:t>:Common Crawl 是一个公开的网络抓取项目，提供了大量从世界各地的网页中提取的原始文本数据。该数据集常用于训练大规模的语言模型，因为它包含大量种类丰富的文本内容，覆盖了多种语言和不同领域。</w:t>
      </w:r>
    </w:p>
    <w:p>
      <w:pPr>
        <w:pBdr>
          <w:bottom/>
        </w:pBdr>
        <w:snapToGrid/>
        <w:spacing w:line="240"/>
        <w:rPr>
          <w:shd w:val="clear" w:color="auto" w:fill="auto"/>
        </w:rPr>
      </w:pPr>
      <w:r>
        <w:rPr>
          <w:i w:val="false"/>
          <w:strike w:val="false"/>
          <w:spacing w:val="0"/>
          <w:u w:val="none"/>
          <w:shd w:val="clear" w:color="auto" w:fill="auto"/>
        </w:rPr>
        <w:t xml:space="preserve">4. </w:t>
      </w:r>
      <w:r>
        <w:rPr>
          <w:b/>
          <w:i w:val="false"/>
          <w:strike w:val="false"/>
          <w:spacing w:val="0"/>
          <w:u w:val="none"/>
          <w:shd w:val="clear" w:color="auto" w:fill="auto"/>
        </w:rPr>
        <w:t>从HTML中提取文本数据: trafilatura\inscriptis</w:t>
      </w:r>
      <w:r>
        <w:rPr>
          <w:i w:val="false"/>
          <w:strike w:val="false"/>
          <w:spacing w:val="0"/>
          <w:u w:val="none"/>
          <w:shd w:val="clear" w:color="auto" w:fill="auto"/>
        </w:rPr>
        <w:t>:Trafiltura 和 Inscriptis 是两种从HTML网页中提取纯文本的工具。Trafiltura 是一个高级的网页爬取和内容提取工具，能够有效过滤广告等无关信息。Inscriptis 专注于将 HTML 格式良好的文本提取为干净的纯文本，用于进一步处理。</w:t>
      </w:r>
    </w:p>
    <w:p>
      <w:pPr>
        <w:pBdr>
          <w:bottom/>
        </w:pBdr>
        <w:snapToGrid/>
        <w:spacing w:line="240"/>
        <w:rPr>
          <w:shd w:val="clear" w:color="auto" w:fill="auto"/>
        </w:rPr>
      </w:pPr>
      <w:r>
        <w:rPr>
          <w:i w:val="false"/>
          <w:strike w:val="false"/>
          <w:spacing w:val="0"/>
          <w:u w:val="none"/>
          <w:shd w:val="clear" w:color="auto" w:fill="auto"/>
        </w:rPr>
        <w:t xml:space="preserve">5. </w:t>
      </w:r>
      <w:r>
        <w:rPr>
          <w:b/>
          <w:i w:val="false"/>
          <w:strike w:val="false"/>
          <w:spacing w:val="0"/>
          <w:u w:val="none"/>
          <w:shd w:val="clear" w:color="auto" w:fill="auto"/>
        </w:rPr>
        <w:t>Qurating 比较两个网页哪个更好</w:t>
      </w:r>
      <w:r>
        <w:rPr>
          <w:i w:val="false"/>
          <w:strike w:val="false"/>
          <w:spacing w:val="0"/>
          <w:u w:val="none"/>
          <w:shd w:val="clear" w:color="auto" w:fill="auto"/>
        </w:rPr>
        <w:t>:Quarating 通常涉及对两个网页进行质量评估和比较，选择其中信息更可靠、准确和相关的网页。这样的评估可能依赖于一系列预定义的标准，例如网页内容的全面性、准确性、来源的可信度等。</w:t>
      </w:r>
    </w:p>
    <w:p>
      <w:pPr>
        <w:pBdr>
          <w:bottom/>
        </w:pBdr>
        <w:snapToGrid/>
        <w:spacing w:line="240"/>
        <w:rPr>
          <w:shd w:val="clear" w:color="auto" w:fill="auto"/>
        </w:rPr>
      </w:pPr>
      <w:r>
        <w:rPr>
          <w:i w:val="false"/>
          <w:strike w:val="false"/>
          <w:spacing w:val="0"/>
          <w:u w:val="none"/>
          <w:shd w:val="clear" w:color="auto" w:fill="auto"/>
        </w:rPr>
        <w:t xml:space="preserve">6. </w:t>
      </w:r>
      <w:r>
        <w:rPr>
          <w:b/>
          <w:i w:val="false"/>
          <w:strike w:val="false"/>
          <w:spacing w:val="0"/>
          <w:u w:val="none"/>
          <w:shd w:val="clear" w:color="auto" w:fill="auto"/>
        </w:rPr>
        <w:t>Minerva 用于提取数学的</w:t>
      </w:r>
      <w:r>
        <w:rPr>
          <w:i w:val="false"/>
          <w:strike w:val="false"/>
          <w:spacing w:val="0"/>
          <w:u w:val="none"/>
          <w:shd w:val="clear" w:color="auto" w:fill="auto"/>
        </w:rPr>
        <w:t>:Minerva 是专门用于处理和生成数学表达及内容的工具，可能包括符号识别、方程式识别和处理等。此外，Minerva 也可能涉及从文本中准确提取和解读数学相关内容的功能。</w:t>
      </w:r>
    </w:p>
    <w:p>
      <w:pPr>
        <w:pBdr>
          <w:bottom/>
        </w:pBdr>
        <w:snapToGrid/>
        <w:spacing w:line="240"/>
        <w:rPr>
          <w:shd w:val="clear" w:color="auto" w:fill="auto"/>
        </w:rPr>
      </w:pPr>
      <w:r>
        <w:rPr>
          <w:i w:val="false"/>
          <w:strike w:val="false"/>
          <w:spacing w:val="0"/>
          <w:u w:val="none"/>
          <w:shd w:val="clear" w:color="auto" w:fill="auto"/>
        </w:rPr>
        <w:t xml:space="preserve">7. </w:t>
      </w:r>
      <w:r>
        <w:rPr>
          <w:b/>
          <w:i w:val="false"/>
          <w:strike w:val="false"/>
          <w:spacing w:val="0"/>
          <w:u w:val="none"/>
          <w:shd w:val="clear" w:color="auto" w:fill="auto"/>
        </w:rPr>
        <w:t>Openwebmath 训练一个分类器判断是否和数学相关</w:t>
      </w:r>
      <w:r>
        <w:rPr>
          <w:i w:val="false"/>
          <w:strike w:val="false"/>
          <w:spacing w:val="0"/>
          <w:u w:val="none"/>
          <w:shd w:val="clear" w:color="auto" w:fill="auto"/>
        </w:rPr>
        <w:t>:Openwebmath 是指使用来自开放网络数据集构建和训练的分类器，用于判断文本内容是否与数学相关。这个过程通常包括训练数据的收集、特征提取、模型选择和优化等步骤。</w:t>
      </w:r>
    </w:p>
    <w:p>
      <w:pPr>
        <w:pBdr>
          <w:bottom/>
        </w:pBdr>
        <w:snapToGrid/>
        <w:spacing w:line="240"/>
        <w:rPr>
          <w:shd w:val="clear" w:color="auto" w:fill="auto"/>
        </w:rPr>
      </w:pPr>
      <w:r>
        <w:rPr>
          <w:i w:val="false"/>
          <w:strike w:val="false"/>
          <w:spacing w:val="0"/>
          <w:u w:val="none"/>
          <w:shd w:val="clear" w:color="auto" w:fill="auto"/>
        </w:rPr>
        <w:t xml:space="preserve">8. </w:t>
      </w:r>
      <w:r>
        <w:rPr>
          <w:b/>
          <w:i w:val="false"/>
          <w:strike w:val="false"/>
          <w:spacing w:val="0"/>
          <w:u w:val="none"/>
          <w:shd w:val="clear" w:color="auto" w:fill="auto"/>
        </w:rPr>
        <w:t>Automathtext 用大模型来分类与数学相关</w:t>
      </w:r>
      <w:r>
        <w:rPr>
          <w:i w:val="false"/>
          <w:strike w:val="false"/>
          <w:spacing w:val="0"/>
          <w:u w:val="none"/>
          <w:shd w:val="clear" w:color="auto" w:fill="auto"/>
        </w:rPr>
        <w:t>:Automathtext 是指使用大型预训练语言模型（如 GPT-3 等）来自动分类和识别文本内容是否与数学相关。这包括对输入文本进行特征提取，通过模型进行分类器训练，并进行预测，以确定文本的相关性。</w:t>
      </w:r>
    </w:p>
    <w:p>
      <w:pPr>
        <w:rPr>
          <w:shd w:val="clear" w:color="auto" w:fill="auto"/>
        </w:rPr>
      </w:pPr>
    </w:p>
    <w:sectPr w:rsidR="009E7FC9">
      <w:pgSz w:w="11906" w:h="16838"/>
      <w:pgMar w:top="1440" w:right="1797" w:bottom="1440" w:left="1797" w:header="851" w:footer="992" w:gutter="0"/>
      <w:cols w:space="0"/>
      <w:docGrid w:type="lines" w:linePitch="387"/>
    </w:sectPr>
  </w:body>
</w:document>
</file>

<file path=word/fontTable.xml><?xml version="1.0" encoding="utf-8"?>
<w:fonts xmlns:w="http://schemas.openxmlformats.org/wordprocessingml/2006/main">
  <w:font w:name="Monaco">
    <w:altName w:val="Monaco"/>
    <w:panose1 w:val="00000000000000000000"/>
    <w:charset w:val="00" w:characterSet="ISO-8859-1"/>
    <w:family w:val="auto"/>
    <w:pitch w:val="variable"/>
    <w:sig w:usb0="A00002FF" w:usb1="500039FB" w:usb2="00000000" w:usb3="00000000" w:csb0="00000197" w:csb1="00000000"/>
  </w:font>
  <w:font w:name="Times New Roman">
    <w:panose1 w:val="02020603050405020304"/>
    <w:charset w:val="00" w:characterSet="ISO-8859-1"/>
    <w:family w:val="roman"/>
    <w:pitch w:val="variable"/>
    <w:sig w:usb0="20002A87" w:usb1="80000000" w:usb2="00000008" w:usb3="00000000" w:csb0="000001FF" w:csb1="00000000"/>
  </w:font>
  <w:font w:name="Calibri Light">
    <w:panose1 w:val="020F0302020204030204"/>
    <w:charset w:val="00" w:characterSet="ISO-8859-1"/>
    <w:family w:val="swiss"/>
    <w:pitch w:val="variable"/>
    <w:sig w:usb0="A00002EF" w:usb1="4000207B" w:usb2="00000000" w:usb3="00000000" w:csb0="0000019F" w:csb1="00000000"/>
  </w:font>
  <w:font w:name="Calibri">
    <w:panose1 w:val="020F0502020204030204"/>
    <w:charset w:val="00" w:characterSet="ISO-8859-1"/>
    <w:family w:val="swiss"/>
    <w:pitch w:val="variable"/>
    <w:sig w:usb0="00000003" w:usb1="00000000" w:usb2="00000001" w:usb3="00000000" w:csb0="0000019F" w:csb1="00000000"/>
  </w:font>
  <w:font w:name="微软雅黑">
    <w:panose1 w:val="020B0503020204020204"/>
    <w:charset w:val="86" w:characterSet="ISO-8859-1"/>
    <w:family w:val="swiss"/>
    <w:pitch w:val="variable"/>
    <w:sig w:usb0="00000001" w:usb1="080E0000" w:usb2="00000016" w:usb3="00000000" w:csb0="0004001F" w:csb1="00000000"/>
  </w:font>
  <w:font w:name="Arial">
    <w:panose1 w:val="020B0604020202020204"/>
    <w:charset w:val="00" w:characterSet="ISO-8859-1"/>
    <w:family w:val="swiss"/>
    <w:pitch w:val="variable"/>
    <w:sig w:usb0="E0000AFF" w:usb1="00007843" w:usb2="00000001" w:usb3="00000000" w:csb0="000001BF" w:csb1="00000000"/>
  </w:font>
</w:fonts>
</file>

<file path=word/numbering.xml><?xml version="1.0" encoding="utf-8"?>
<w:numbering xmlns:w="http://schemas.openxmlformats.org/wordprocessingml/2006/main">
  <w:abstractNum w:abstractNumId="1">
    <w:lvl w:ilvl="3">
      <w:start w:val="1"/>
      <w:numFmt w:val="bullet"/>
      <w:lvlText w:val=""/>
      <w:pPr>
        <w:ind w:leftChars="600" w:hanging="0"/>
      </w:pPr>
      <w:rPr>
        <w:rFonts w:hint="default" w:ascii="wingdings" w:hAnsi="wingdings" w:cs="wingdings"/>
      </w:rPr>
    </w:lvl>
    <w:lvl w:ilvl="1">
      <w:start w:val="1"/>
      <w:numFmt w:val="bullet"/>
      <w:lvlText w:val="¡"/>
      <w:pPr>
        <w:ind w:leftChars="2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4">
      <w:start w:val="1"/>
      <w:numFmt w:val="bullet"/>
      <w:lvlText w:val="¡"/>
      <w:pPr>
        <w:ind w:leftChars="8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0">
      <w:start w:val="1"/>
      <w:numFmt w:val="bullet"/>
      <w:lvlText w:val=""/>
      <w:pPr>
        <w:ind/>
      </w:pPr>
      <w:rPr>
        <w:rFonts w:hint="default" w:ascii="wingdings" w:hAnsi="wingdings" w:cs="wingdings"/>
      </w:rPr>
    </w:lvl>
    <w:lvl w:ilvl="7">
      <w:start w:val="1"/>
      <w:numFmt w:val="bullet"/>
      <w:lvlText w:val="¡"/>
      <w:pPr>
        <w:ind w:leftChars="1400" w:hanging="336"/>
      </w:pPr>
      <w:rPr>
        <w:rFonts w:hint="default" w:ascii="wingdings" w:hAnsi="wingdings" w:cs="wingdings"/>
      </w:rPr>
    </w:lvl>
  </w:abstractNum>
  <w:abstractNum w:abstractNumId="2">
    <w:lvl w:ilvl="7">
      <w:start w:val="1"/>
      <w:numFmt w:val="bullet"/>
      <w:lvlText w:val="¡"/>
      <w:pPr>
        <w:ind w:leftChars="14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8">
      <w:start w:val="1"/>
      <w:numFmt w:val="bullet"/>
      <w:lvlText w:val=""/>
      <w:pPr>
        <w:ind w:leftChars="1600" w:hanging="336"/>
      </w:pPr>
      <w:rPr>
        <w:rFonts w:hint="default" w:ascii="wingdings" w:hAnsi="wingdings" w:cs="wingdings"/>
      </w:rPr>
    </w:lvl>
    <w:lvl w:ilvl="1">
      <w:start w:val="1"/>
      <w:numFmt w:val="bullet"/>
      <w:lvlText w:val="¡"/>
      <w:pPr>
        <w:ind w:leftChars="2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4">
      <w:start w:val="1"/>
      <w:numFmt w:val="bullet"/>
      <w:lvlText w:val="¡"/>
      <w:pPr>
        <w:ind w:leftChars="800" w:hanging="336"/>
      </w:pPr>
      <w:rPr>
        <w:rFonts w:hint="default" w:ascii="wingdings" w:hAnsi="wingdings" w:cs="wingdings"/>
      </w:rPr>
    </w:lvl>
    <w:lvl w:ilvl="0">
      <w:start w:val="1"/>
      <w:numFmt w:val="bullet"/>
      <w:lvlText w:val=""/>
      <w:pPr>
        <w:ind/>
      </w:pPr>
      <w:rPr>
        <w:rFonts w:hint="default" w:ascii="wingdings" w:hAnsi="wingdings" w:cs="wingdings"/>
      </w:rPr>
    </w:lvl>
    <w:lvl w:ilvl="2">
      <w:start w:val="1"/>
      <w:numFmt w:val="bullet"/>
      <w:lvlText w:val=""/>
      <w:pPr>
        <w:ind w:leftChars="400" w:hanging="336"/>
      </w:pPr>
      <w:rPr>
        <w:rFonts w:hint="default" w:ascii="wingdings" w:hAnsi="wingdings" w:cs="wingdings"/>
      </w:rPr>
    </w:lvl>
  </w:abstractNum>
  <w:abstractNum w:abstractNumId="3">
    <w:lvl w:ilvl="2">
      <w:start w:val="1"/>
      <w:numFmt w:val="bullet"/>
      <w:lvlText w:val=""/>
      <w:pPr>
        <w:ind w:leftChars="4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4">
      <w:start w:val="1"/>
      <w:numFmt w:val="bullet"/>
      <w:lvlText w:val="¡"/>
      <w:pPr>
        <w:ind w:leftChars="8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0">
      <w:start w:val="1"/>
      <w:numFmt w:val="bullet"/>
      <w:lvlText w:val=""/>
      <w:pPr>
        <w:ind/>
      </w:pPr>
      <w:rPr>
        <w:rFonts w:hint="default" w:ascii="wingdings" w:hAnsi="wingdings" w:cs="wingdings"/>
      </w:rPr>
    </w:lvl>
    <w:lvl w:ilvl="1">
      <w:start w:val="1"/>
      <w:numFmt w:val="bullet"/>
      <w:lvlText w:val="¡"/>
      <w:pPr>
        <w:ind w:leftChars="2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6">
      <w:start w:val="1"/>
      <w:numFmt w:val="bullet"/>
      <w:lvlText w:val=""/>
      <w:pPr>
        <w:ind w:leftChars="1200" w:hanging="0"/>
      </w:pPr>
      <w:rPr>
        <w:rFonts w:hint="default" w:ascii="wingdings" w:hAnsi="wingdings" w:cs="wingdings"/>
      </w:rPr>
    </w:lvl>
  </w:abstractNum>
  <w:abstractNum w:abstractNumId="4">
    <w:lvl w:ilvl="6">
      <w:start w:val="1"/>
      <w:numFmt w:val="bullet"/>
      <w:lvlText w:val=""/>
      <w:pPr>
        <w:ind w:leftChars="1200" w:hanging="0"/>
      </w:pPr>
      <w:rPr>
        <w:rFonts w:hint="default" w:ascii="wingdings" w:hAnsi="wingdings" w:cs="wingdings"/>
      </w:rPr>
    </w:lvl>
    <w:lvl w:ilvl="5">
      <w:start w:val="1"/>
      <w:numFmt w:val="bullet"/>
      <w:lvlText w:val=""/>
      <w:pPr>
        <w:ind w:leftChars="1000" w:hanging="336"/>
      </w:pPr>
      <w:rPr>
        <w:rFonts w:hint="default" w:ascii="wingdings" w:hAnsi="wingdings" w:cs="wingdings"/>
      </w:rPr>
    </w:lvl>
    <w:lvl w:ilvl="0">
      <w:start w:val="1"/>
      <w:numFmt w:val="bullet"/>
      <w:lvlText w:val=""/>
      <w:pPr>
        <w:ind/>
      </w:pPr>
      <w:rPr>
        <w:rFonts w:hint="default" w:ascii="wingdings" w:hAnsi="wingdings" w:cs="wingdings"/>
      </w:rPr>
    </w:lvl>
    <w:lvl w:ilvl="2">
      <w:start w:val="1"/>
      <w:numFmt w:val="bullet"/>
      <w:lvlText w:val=""/>
      <w:pPr>
        <w:ind w:leftChars="4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4">
      <w:start w:val="1"/>
      <w:numFmt w:val="bullet"/>
      <w:lvlText w:val="¡"/>
      <w:pPr>
        <w:ind w:leftChars="800" w:hanging="336"/>
      </w:pPr>
      <w:rPr>
        <w:rFonts w:hint="default" w:ascii="wingdings" w:hAnsi="wingdings" w:cs="wingdings"/>
      </w:rPr>
    </w:lvl>
    <w:lvl w:ilvl="1">
      <w:start w:val="1"/>
      <w:numFmt w:val="bullet"/>
      <w:lvlText w:val="¡"/>
      <w:pPr>
        <w:ind w:leftChars="2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7">
      <w:start w:val="1"/>
      <w:numFmt w:val="bullet"/>
      <w:lvlText w:val="¡"/>
      <w:pPr>
        <w:ind w:leftChars="1400" w:hanging="336"/>
      </w:pPr>
      <w:rPr>
        <w:rFonts w:hint="default" w:ascii="wingdings" w:hAnsi="wingdings" w:cs="wingdings"/>
      </w:rPr>
    </w:lvl>
  </w:abstractNum>
  <w:abstractNum w:abstractNumId="5">
    <w:lvl w:ilvl="8">
      <w:start w:val="1"/>
      <w:numFmt w:val="bullet"/>
      <w:lvlText w:val=""/>
      <w:pPr>
        <w:ind w:leftChars="1600" w:hanging="336"/>
      </w:pPr>
      <w:rPr>
        <w:rFonts w:hint="default" w:ascii="wingdings" w:hAnsi="wingdings" w:cs="wingdings"/>
      </w:rPr>
    </w:lvl>
    <w:lvl w:ilvl="1">
      <w:start w:val="1"/>
      <w:numFmt w:val="bullet"/>
      <w:lvlText w:val="¡"/>
      <w:pPr>
        <w:ind w:leftChars="200" w:hanging="336"/>
      </w:pPr>
      <w:rPr>
        <w:rFonts w:hint="default" w:ascii="wingdings" w:hAnsi="wingdings" w:cs="wingdings"/>
      </w:rPr>
    </w:lvl>
    <w:lvl w:ilvl="4">
      <w:start w:val="1"/>
      <w:numFmt w:val="bullet"/>
      <w:lvlText w:val="¡"/>
      <w:pPr>
        <w:ind w:leftChars="8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5">
      <w:start w:val="1"/>
      <w:numFmt w:val="bullet"/>
      <w:lvlText w:val=""/>
      <w:pPr>
        <w:ind w:leftChars="10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0">
      <w:start w:val="1"/>
      <w:numFmt w:val="bullet"/>
      <w:lvlText w:val=""/>
      <w:pPr>
        <w:ind/>
      </w:pPr>
      <w:rPr>
        <w:rFonts w:hint="default" w:ascii="wingdings" w:hAnsi="wingdings" w:cs="wingdings"/>
      </w:rPr>
    </w:lvl>
    <w:lvl w:ilvl="2">
      <w:start w:val="1"/>
      <w:numFmt w:val="bullet"/>
      <w:lvlText w:val=""/>
      <w:pPr>
        <w:ind w:leftChars="4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abstractNum>
  <w:abstractNum w:abstractNumId="6">
    <w:lvl w:ilvl="2">
      <w:start w:val="1"/>
      <w:numFmt w:val="bullet"/>
      <w:lvlText w:val=""/>
      <w:pPr>
        <w:ind w:leftChars="4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0">
      <w:start w:val="1"/>
      <w:numFmt w:val="bullet"/>
      <w:lvlText w:val=""/>
      <w:pPr>
        <w:tabs/>
        <w:ind w:left="0"/>
      </w:pPr>
      <w:rPr>
        <w:rFonts w:hint="default" w:ascii="wingdings" w:hAnsi="wingdings" w:cs="wingdings"/>
        <w:u/>
      </w:rPr>
    </w:lvl>
    <w:lvl w:ilvl="1">
      <w:start w:val="1"/>
      <w:numFmt w:val="bullet"/>
      <w:lvlText w:val="¡"/>
      <w:pPr>
        <w:ind w:leftChars="2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4">
      <w:start w:val="1"/>
      <w:numFmt w:val="bullet"/>
      <w:lvlText w:val="¡"/>
      <w:pPr>
        <w:ind w:leftChars="800" w:hanging="336"/>
      </w:pPr>
      <w:rPr>
        <w:rFonts w:hint="default" w:ascii="wingdings" w:hAnsi="wingdings" w:cs="wingdings"/>
      </w:rPr>
    </w:lvl>
  </w:abstractNum>
  <w:abstractNum w:abstractNumId="7">
    <w:lvl w:ilvl="2">
      <w:start w:val="1"/>
      <w:numFmt w:val="lowerRoman"/>
      <w:lvlText w:val="%3."/>
      <w:pPr>
        <w:ind w:leftChars="400" w:hanging="336"/>
      </w:pPr>
    </w:lvl>
    <w:lvl w:ilvl="5">
      <w:start w:val="1"/>
      <w:numFmt w:val="lowerRoman"/>
      <w:lvlText w:val="%6."/>
      <w:pPr>
        <w:ind w:leftChars="1000" w:hanging="336"/>
      </w:pPr>
    </w:lvl>
    <w:lvl w:ilvl="6">
      <w:start w:val="1"/>
      <w:numFmt w:val="decimal"/>
      <w:lvlText w:val="%7."/>
      <w:pPr>
        <w:ind w:leftChars="1200" w:hanging="0"/>
      </w:pPr>
    </w:lvl>
    <w:lvl w:ilvl="1">
      <w:start w:val="1"/>
      <w:numFmt w:val="lowerLetter"/>
      <w:lvlText w:val="%2."/>
      <w:pPr>
        <w:ind w:leftChars="200" w:hanging="336"/>
      </w:pPr>
    </w:lvl>
    <w:lvl w:ilvl="8">
      <w:start w:val="1"/>
      <w:numFmt w:val="lowerRoman"/>
      <w:lvlText w:val="%9."/>
      <w:pPr>
        <w:ind w:leftChars="1600" w:hanging="336"/>
      </w:pPr>
    </w:lvl>
    <w:lvl w:ilvl="0">
      <w:start w:val="1"/>
      <w:numFmt w:val="decimal"/>
      <w:lvlText w:val="%1."/>
      <w:pPr>
        <w:ind/>
      </w:pPr>
      <w:rPr/>
    </w:lvl>
    <w:lvl w:ilvl="3">
      <w:start w:val="1"/>
      <w:numFmt w:val="decimal"/>
      <w:lvlText w:val="%4."/>
      <w:pPr>
        <w:ind w:leftChars="600" w:hanging="0"/>
      </w:pPr>
    </w:lvl>
    <w:lvl w:ilvl="4">
      <w:start w:val="1"/>
      <w:numFmt w:val="lowerLetter"/>
      <w:lvlText w:val="%5."/>
      <w:pPr>
        <w:ind w:leftChars="800" w:hanging="336"/>
      </w:pPr>
    </w:lvl>
    <w:lvl w:ilvl="7">
      <w:start w:val="1"/>
      <w:numFmt w:val="lowerLetter"/>
      <w:lvlText w:val="%8."/>
      <w:pPr>
        <w:ind w:leftChars="1400" w:hanging="336"/>
      </w:pPr>
    </w:lvl>
  </w:abstractNum>
  <w:abstractNum w:abstractNumId="8">
    <w:lvl w:ilvl="8">
      <w:start w:val="1"/>
      <w:numFmt w:val="bullet"/>
      <w:lvlText w:val=""/>
      <w:pPr>
        <w:ind w:left="456" w:leftChars="1598" w:hanging="336"/>
      </w:pPr>
      <w:rPr>
        <w:rFonts w:hint="default" w:ascii="wingdings" w:hAnsi="wingdings" w:cs="wingdings"/>
      </w:rPr>
    </w:lvl>
    <w:lvl w:ilvl="2">
      <w:start w:val="1"/>
      <w:numFmt w:val="bullet"/>
      <w:lvlText w:val=""/>
      <w:pPr>
        <w:ind w:left="456" w:leftChars="398" w:hanging="336"/>
      </w:pPr>
      <w:rPr>
        <w:rFonts w:hint="default" w:ascii="wingdings" w:hAnsi="wingdings" w:cs="wingdings"/>
      </w:rPr>
    </w:lvl>
    <w:lvl w:ilvl="3">
      <w:start w:val="1"/>
      <w:numFmt w:val="bullet"/>
      <w:lvlText w:val=""/>
      <w:pPr>
        <w:ind w:left="456" w:leftChars="598" w:hanging="0"/>
      </w:pPr>
      <w:rPr>
        <w:rFonts w:hint="default" w:ascii="wingdings" w:hAnsi="wingdings" w:cs="wingdings"/>
      </w:rPr>
    </w:lvl>
    <w:lvl w:ilvl="6">
      <w:start w:val="1"/>
      <w:numFmt w:val="bullet"/>
      <w:lvlText w:val=""/>
      <w:pPr>
        <w:ind w:left="456" w:leftChars="1198" w:hanging="0"/>
      </w:pPr>
      <w:rPr>
        <w:rFonts w:hint="default" w:ascii="wingdings" w:hAnsi="wingdings" w:cs="wingdings"/>
      </w:rPr>
    </w:lvl>
    <w:lvl w:ilvl="4">
      <w:start w:val="1"/>
      <w:numFmt w:val="bullet"/>
      <w:lvlText w:val="¡"/>
      <w:pPr>
        <w:ind w:left="456" w:leftChars="798" w:hanging="336"/>
      </w:pPr>
      <w:rPr>
        <w:rFonts w:hint="default" w:ascii="wingdings" w:hAnsi="wingdings" w:cs="wingdings"/>
      </w:rPr>
    </w:lvl>
    <w:lvl w:ilvl="7">
      <w:start w:val="1"/>
      <w:numFmt w:val="bullet"/>
      <w:lvlText w:val="¡"/>
      <w:pPr>
        <w:ind w:left="456" w:leftChars="1398" w:hanging="336"/>
      </w:pPr>
      <w:rPr>
        <w:rFonts w:hint="default" w:ascii="wingdings" w:hAnsi="wingdings" w:cs="wingdings"/>
      </w:rPr>
    </w:lvl>
    <w:lvl w:ilvl="5">
      <w:start w:val="1"/>
      <w:numFmt w:val="bullet"/>
      <w:lvlText w:val=""/>
      <w:pPr>
        <w:ind w:left="456" w:leftChars="998" w:hanging="336"/>
      </w:pPr>
      <w:rPr>
        <w:rFonts w:hint="default" w:ascii="wingdings" w:hAnsi="wingdings" w:cs="wingdings"/>
      </w:rPr>
    </w:lvl>
    <w:lvl w:ilvl="0">
      <w:start w:val="1"/>
      <w:numFmt w:val="bullet"/>
      <w:lvlText w:val=""/>
      <w:pPr>
        <w:tabs/>
        <w:ind w:left="16"/>
      </w:pPr>
      <w:rPr>
        <w:rFonts w:hint="default" w:ascii="wingdings" w:hAnsi="wingdings" w:cs="wingdings"/>
        <w:u/>
      </w:rPr>
    </w:lvl>
    <w:lvl w:ilvl="1">
      <w:start w:val="1"/>
      <w:numFmt w:val="bullet"/>
      <w:lvlText w:val="¡"/>
      <w:pPr>
        <w:ind w:left="456" w:leftChars="198" w:hanging="336"/>
      </w:pPr>
      <w:rPr>
        <w:rFonts w:hint="default" w:ascii="wingdings" w:hAnsi="wingdings" w:cs="wingdings"/>
      </w:rPr>
    </w:lvl>
  </w:abstractNum>
  <w:abstractNum w:abstractNumId="9">
    <w:lvl w:ilvl="0">
      <w:start w:val="1"/>
      <w:numFmt w:val="bullet"/>
      <w:lvlText w:val=""/>
      <w:pPr>
        <w:ind/>
      </w:pPr>
      <w:rPr>
        <w:rFonts w:hint="default" w:ascii="wingdings" w:hAnsi="wingdings" w:cs="wingdings"/>
      </w:rPr>
    </w:lvl>
    <w:lvl w:ilvl="5">
      <w:start w:val="1"/>
      <w:numFmt w:val="bullet"/>
      <w:lvlText w:val=""/>
      <w:pPr>
        <w:ind w:leftChars="10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1">
      <w:start w:val="1"/>
      <w:numFmt w:val="bullet"/>
      <w:lvlText w:val="¡"/>
      <w:pPr>
        <w:ind w:leftChars="2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4">
      <w:start w:val="1"/>
      <w:numFmt w:val="bullet"/>
      <w:lvlText w:val="¡"/>
      <w:pPr>
        <w:ind w:leftChars="8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abstractNum>
  <w:abstractNum w:abstractNumId="10">
    <w:lvl w:ilvl="6">
      <w:start w:val="1"/>
      <w:numFmt w:val="decimal"/>
      <w:lvlText w:val="%1.%2.%3.%4.%5.%6.%7."/>
      <w:lvlJc w:val="left"/>
      <w:pPr>
        <w:ind w:left="3984" w:hanging="1344"/>
      </w:pPr>
    </w:lvl>
    <w:lvl w:ilvl="7">
      <w:start w:val="1"/>
      <w:numFmt w:val="decimal"/>
      <w:lvlText w:val="%1.%2.%3.%4.%5.%6.%7.%8."/>
      <w:lvlJc w:val="left"/>
      <w:pPr>
        <w:ind w:left="4592" w:hanging="1512"/>
      </w:pPr>
    </w:lvl>
    <w:lvl w:ilvl="2">
      <w:start w:val="1"/>
      <w:numFmt w:val="decimal"/>
      <w:lvlText w:val="%1.%2.%3."/>
      <w:lvlJc w:val="left"/>
      <w:pPr>
        <w:ind w:left="1552" w:hanging="672"/>
      </w:pPr>
    </w:lvl>
    <w:lvl w:ilvl="4">
      <w:start w:val="1"/>
      <w:numFmt w:val="decimal"/>
      <w:lvlText w:val="%1.%2.%3.%4.%5."/>
      <w:lvlJc w:val="left"/>
      <w:pPr>
        <w:ind w:left="2768" w:hanging="1008"/>
      </w:pPr>
    </w:lvl>
    <w:lvl w:ilvl="0">
      <w:start w:val="1"/>
      <w:numFmt w:val="decimal"/>
      <w:lvlText w:val="%1."/>
      <w:lvlJc w:val="left"/>
      <w:pPr>
        <w:ind w:left="336" w:hanging="336"/>
      </w:pPr>
      <w:rPr/>
    </w:lvl>
    <w:lvl w:ilvl="3">
      <w:start w:val="1"/>
      <w:numFmt w:val="decimal"/>
      <w:lvlText w:val="%1.%2.%3.%4."/>
      <w:lvlJc w:val="left"/>
      <w:pPr>
        <w:ind w:left="2160" w:hanging="840"/>
      </w:pPr>
    </w:lvl>
    <w:lvl w:ilvl="8">
      <w:start w:val="1"/>
      <w:numFmt w:val="decimal"/>
      <w:lvlText w:val="%1.%2.%3.%4.%5.%6.%7.%8.%9."/>
      <w:lvlJc w:val="left"/>
      <w:pPr>
        <w:ind w:left="5200" w:hanging="1680"/>
      </w:pPr>
    </w:lvl>
    <w:lvl w:ilvl="5">
      <w:start w:val="1"/>
      <w:numFmt w:val="decimal"/>
      <w:lvlText w:val="%1.%2.%3.%4.%5.%6."/>
      <w:lvlJc w:val="left"/>
      <w:pPr>
        <w:ind w:left="3376" w:hanging="1176"/>
      </w:pPr>
    </w:lvl>
    <w:lvl w:ilvl="1">
      <w:start w:val="1"/>
      <w:numFmt w:val="decimal"/>
      <w:lvlText w:val="%1.%2."/>
      <w:lvlJc w:val="left"/>
      <w:pPr>
        <w:ind w:left="944" w:hanging="504"/>
      </w:pPr>
    </w:lvl>
  </w:abstractNum>
  <w:abstractNum w:abstractNumId="11">
    <w:lvl w:ilvl="8">
      <w:start w:val="1"/>
      <w:numFmt w:val="bullet"/>
      <w:lvlText w:val=""/>
      <w:pPr>
        <w:ind w:leftChars="1600" w:hanging="336"/>
      </w:pPr>
      <w:rPr>
        <w:rFonts w:hint="default" w:ascii="wingdings" w:hAnsi="wingdings" w:cs="wingdings"/>
      </w:rPr>
    </w:lvl>
    <w:lvl w:ilvl="1">
      <w:start w:val="1"/>
      <w:numFmt w:val="bullet"/>
      <w:lvlText w:val="¡"/>
      <w:pPr>
        <w:ind w:leftChars="2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6">
      <w:start w:val="1"/>
      <w:numFmt w:val="bullet"/>
      <w:lvlText w:val=""/>
      <w:pPr>
        <w:ind w:leftChars="1200" w:hanging="0"/>
      </w:pPr>
      <w:rPr>
        <w:rFonts w:hint="default" w:ascii="wingdings" w:hAnsi="wingdings" w:cs="wingdings"/>
      </w:rPr>
    </w:lvl>
    <w:lvl w:ilvl="4">
      <w:start w:val="1"/>
      <w:numFmt w:val="bullet"/>
      <w:lvlText w:val="¡"/>
      <w:pPr>
        <w:ind w:leftChars="8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0">
      <w:start w:val="1"/>
      <w:numFmt w:val="bullet"/>
      <w:lvlText w:val=""/>
      <w:pPr>
        <w:ind/>
      </w:pPr>
      <w:rPr>
        <w:rFonts w:hint="default" w:ascii="wingdings" w:hAnsi="wingdings" w:cs="wingdings"/>
      </w:rPr>
    </w:lvl>
  </w:abstractNum>
  <w:abstractNum w:abstractNumId="12">
    <w:lvl w:ilvl="8">
      <w:start w:val="1"/>
      <w:numFmt w:val="bullet"/>
      <w:lvlText w:val=""/>
      <w:pPr>
        <w:ind w:left="456" w:leftChars="1598" w:hanging="336"/>
      </w:pPr>
      <w:rPr>
        <w:rFonts w:hint="default" w:ascii="wingdings" w:hAnsi="wingdings" w:cs="wingdings"/>
      </w:rPr>
    </w:lvl>
    <w:lvl w:ilvl="6">
      <w:start w:val="1"/>
      <w:numFmt w:val="bullet"/>
      <w:lvlText w:val=""/>
      <w:pPr>
        <w:ind w:left="456" w:leftChars="1198" w:hanging="0"/>
      </w:pPr>
      <w:rPr>
        <w:rFonts w:hint="default" w:ascii="wingdings" w:hAnsi="wingdings" w:cs="wingdings"/>
      </w:rPr>
    </w:lvl>
    <w:lvl w:ilvl="4">
      <w:start w:val="1"/>
      <w:numFmt w:val="bullet"/>
      <w:lvlText w:val="¡"/>
      <w:pPr>
        <w:ind w:left="456" w:leftChars="798" w:hanging="336"/>
      </w:pPr>
      <w:rPr>
        <w:rFonts w:hint="default" w:ascii="wingdings" w:hAnsi="wingdings" w:cs="wingdings"/>
      </w:rPr>
    </w:lvl>
    <w:lvl w:ilvl="5">
      <w:start w:val="1"/>
      <w:numFmt w:val="bullet"/>
      <w:lvlText w:val=""/>
      <w:pPr>
        <w:ind w:left="456" w:leftChars="998" w:hanging="336"/>
      </w:pPr>
      <w:rPr>
        <w:rFonts w:hint="default" w:ascii="wingdings" w:hAnsi="wingdings" w:cs="wingdings"/>
      </w:rPr>
    </w:lvl>
    <w:lvl w:ilvl="2">
      <w:start w:val="1"/>
      <w:numFmt w:val="bullet"/>
      <w:lvlText w:val=""/>
      <w:pPr>
        <w:ind w:left="456" w:leftChars="398" w:hanging="336"/>
      </w:pPr>
      <w:rPr>
        <w:rFonts w:hint="default" w:ascii="wingdings" w:hAnsi="wingdings" w:cs="wingdings"/>
      </w:rPr>
    </w:lvl>
    <w:lvl w:ilvl="1">
      <w:start w:val="1"/>
      <w:numFmt w:val="bullet"/>
      <w:lvlText w:val="¡"/>
      <w:pPr>
        <w:ind w:left="456" w:leftChars="198" w:hanging="336"/>
      </w:pPr>
      <w:rPr>
        <w:rFonts w:hint="default" w:ascii="wingdings" w:hAnsi="wingdings" w:cs="wingdings"/>
      </w:rPr>
    </w:lvl>
    <w:lvl w:ilvl="0">
      <w:start w:val="1"/>
      <w:numFmt w:val="bullet"/>
      <w:lvlText w:val=""/>
      <w:pPr>
        <w:tabs/>
        <w:ind w:left="16"/>
      </w:pPr>
      <w:rPr>
        <w:rFonts w:hint="default" w:ascii="wingdings" w:hAnsi="wingdings" w:cs="wingdings"/>
        <w:u/>
      </w:rPr>
    </w:lvl>
    <w:lvl w:ilvl="3">
      <w:start w:val="1"/>
      <w:numFmt w:val="bullet"/>
      <w:lvlText w:val=""/>
      <w:pPr>
        <w:ind w:left="456" w:leftChars="598" w:hanging="0"/>
      </w:pPr>
      <w:rPr>
        <w:rFonts w:hint="default" w:ascii="wingdings" w:hAnsi="wingdings" w:cs="wingdings"/>
      </w:rPr>
    </w:lvl>
    <w:lvl w:ilvl="7">
      <w:start w:val="1"/>
      <w:numFmt w:val="bullet"/>
      <w:lvlText w:val="¡"/>
      <w:pPr>
        <w:ind w:left="456" w:leftChars="1398" w:hanging="336"/>
      </w:pPr>
      <w:rPr>
        <w:rFonts w:hint="default" w:ascii="wingdings" w:hAnsi="wingdings" w:cs="wingdings"/>
      </w:rPr>
    </w:lvl>
  </w:abstractNum>
  <w:abstractNum w:abstractNumId="13">
    <w:lvl w:ilvl="2">
      <w:start w:val="1"/>
      <w:numFmt w:val="bullet"/>
      <w:lvlText w:val=""/>
      <w:pPr>
        <w:ind w:leftChars="4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8">
      <w:start w:val="1"/>
      <w:numFmt w:val="bullet"/>
      <w:lvlText w:val=""/>
      <w:pPr>
        <w:ind w:leftChars="1600" w:hanging="336"/>
      </w:pPr>
      <w:rPr>
        <w:rFonts w:hint="default" w:ascii="wingdings" w:hAnsi="wingdings" w:cs="wingdings"/>
      </w:rPr>
    </w:lvl>
    <w:lvl w:ilvl="1">
      <w:start w:val="1"/>
      <w:numFmt w:val="bullet"/>
      <w:lvlText w:val="¡"/>
      <w:pPr>
        <w:ind w:leftChars="2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0">
      <w:start w:val="1"/>
      <w:numFmt w:val="bullet"/>
      <w:lvlText w:val=""/>
      <w:pPr>
        <w:ind/>
      </w:pPr>
      <w:rPr>
        <w:rFonts w:hint="default" w:ascii="wingdings" w:hAnsi="wingdings" w:cs="wingdings"/>
      </w:rPr>
    </w:lvl>
    <w:lvl w:ilvl="4">
      <w:start w:val="1"/>
      <w:numFmt w:val="bullet"/>
      <w:lvlText w:val="¡"/>
      <w:pPr>
        <w:ind w:leftChars="800" w:hanging="336"/>
      </w:pPr>
      <w:rPr>
        <w:rFonts w:hint="default" w:ascii="wingdings" w:hAnsi="wingdings" w:cs="wingdings"/>
      </w:rPr>
    </w:lvl>
  </w:abstractNum>
  <w:abstractNum w:abstractNumId="14">
    <w:lvl w:ilvl="8">
      <w:start w:val="1"/>
      <w:numFmt w:val="bullet"/>
      <w:lvlText w:val=""/>
      <w:pPr>
        <w:ind w:left="4312" w:hanging="336"/>
      </w:pPr>
      <w:rPr>
        <w:rFonts w:hint="default" w:ascii="wingdings" w:hAnsi="wingdings" w:cs="wingdings"/>
      </w:rPr>
    </w:lvl>
    <w:lvl w:ilvl="4">
      <w:start w:val="1"/>
      <w:numFmt w:val="bullet"/>
      <w:lvlText w:val="¡"/>
      <w:pPr>
        <w:ind w:left="2552" w:hanging="336"/>
      </w:pPr>
      <w:rPr>
        <w:rFonts w:hint="default" w:ascii="wingdings" w:hAnsi="wingdings" w:cs="wingdings"/>
      </w:rPr>
    </w:lvl>
    <w:lvl w:ilvl="5">
      <w:start w:val="1"/>
      <w:numFmt w:val="bullet"/>
      <w:lvlText w:val=""/>
      <w:pPr>
        <w:ind w:left="2992" w:hanging="336"/>
      </w:pPr>
      <w:rPr>
        <w:rFonts w:hint="default" w:ascii="wingdings" w:hAnsi="wingdings" w:cs="wingdings"/>
      </w:rPr>
    </w:lvl>
    <w:lvl w:ilvl="6">
      <w:start w:val="1"/>
      <w:numFmt w:val="bullet"/>
      <w:lvlText w:val=""/>
      <w:pPr>
        <w:ind w:left="3432" w:hanging="336"/>
      </w:pPr>
      <w:rPr>
        <w:rFonts w:hint="default" w:ascii="wingdings" w:hAnsi="wingdings" w:cs="wingdings"/>
      </w:rPr>
    </w:lvl>
    <w:lvl w:ilvl="0">
      <w:start w:val="1"/>
      <w:numFmt w:val="bullet"/>
      <w:lvlText w:val=""/>
      <w:lvlJc w:val="left"/>
      <w:pPr>
        <w:ind w:left="792" w:hanging="336"/>
      </w:pPr>
      <w:rPr>
        <w:rFonts w:hint="default" w:ascii="wingdings" w:hAnsi="wingdings" w:cs="wingdings"/>
      </w:rPr>
    </w:lvl>
    <w:lvl w:ilvl="3">
      <w:start w:val="1"/>
      <w:numFmt w:val="bullet"/>
      <w:lvlText w:val=""/>
      <w:pPr>
        <w:ind w:left="2112" w:hanging="336"/>
      </w:pPr>
      <w:rPr>
        <w:rFonts w:hint="default" w:ascii="wingdings" w:hAnsi="wingdings" w:cs="wingdings"/>
      </w:rPr>
    </w:lvl>
    <w:lvl w:ilvl="2">
      <w:start w:val="1"/>
      <w:numFmt w:val="bullet"/>
      <w:lvlText w:val=""/>
      <w:lvlJc w:val="left"/>
      <w:pPr>
        <w:ind w:left="1672" w:hanging="336"/>
      </w:pPr>
      <w:rPr>
        <w:rFonts w:hint="default" w:ascii="wingdings" w:hAnsi="wingdings" w:cs="wingdings"/>
      </w:rPr>
    </w:lvl>
    <w:lvl w:ilvl="7">
      <w:start w:val="1"/>
      <w:numFmt w:val="bullet"/>
      <w:lvlText w:val="¡"/>
      <w:pPr>
        <w:ind w:left="3872" w:hanging="336"/>
      </w:pPr>
      <w:rPr>
        <w:rFonts w:hint="default" w:ascii="wingdings" w:hAnsi="wingdings" w:cs="wingdings"/>
      </w:rPr>
    </w:lvl>
    <w:lvl w:ilvl="1">
      <w:start w:val="1"/>
      <w:numFmt w:val="bullet"/>
      <w:lvlText w:val="¡"/>
      <w:lvlJc w:val="left"/>
      <w:pPr>
        <w:ind w:left="1232" w:hanging="336"/>
      </w:pPr>
      <w:rPr>
        <w:rFonts w:hint="default" w:ascii="wingdings" w:hAnsi="wingdings" w:cs="wingdings"/>
      </w:rPr>
    </w:lvl>
  </w:abstractNum>
  <w:abstractNum w:abstractNumId="15">
    <w:lvl w:ilvl="0">
      <w:start w:val="1"/>
      <w:numFmt w:val="bullet"/>
      <w:lvlText w:val=""/>
      <w:lvlJc w:val="left"/>
      <w:pPr>
        <w:tabs/>
        <w:ind w:left="792" w:hanging="336"/>
      </w:pPr>
      <w:rPr>
        <w:rFonts w:hint="default" w:ascii="wingdings" w:hAnsi="wingdings" w:cs="wingdings"/>
        <w:u/>
      </w:rPr>
    </w:lvl>
    <w:lvl w:ilvl="3">
      <w:start w:val="1"/>
      <w:numFmt w:val="bullet"/>
      <w:lvlText w:val=""/>
      <w:pPr>
        <w:ind w:left="2112" w:hanging="336"/>
      </w:pPr>
      <w:rPr>
        <w:rFonts w:hint="default" w:ascii="wingdings" w:hAnsi="wingdings" w:cs="wingdings"/>
      </w:rPr>
    </w:lvl>
    <w:lvl w:ilvl="2">
      <w:start w:val="1"/>
      <w:numFmt w:val="bullet"/>
      <w:lvlText w:val=""/>
      <w:lvlJc w:val="left"/>
      <w:pPr>
        <w:ind w:left="1672" w:hanging="336"/>
      </w:pPr>
      <w:rPr>
        <w:rFonts w:hint="default" w:ascii="wingdings" w:hAnsi="wingdings" w:cs="wingdings"/>
      </w:rPr>
    </w:lvl>
    <w:lvl w:ilvl="8">
      <w:start w:val="1"/>
      <w:numFmt w:val="bullet"/>
      <w:lvlText w:val=""/>
      <w:pPr>
        <w:ind w:left="4312" w:hanging="336"/>
      </w:pPr>
      <w:rPr>
        <w:rFonts w:hint="default" w:ascii="wingdings" w:hAnsi="wingdings" w:cs="wingdings"/>
      </w:rPr>
    </w:lvl>
    <w:lvl w:ilvl="5">
      <w:start w:val="1"/>
      <w:numFmt w:val="bullet"/>
      <w:lvlText w:val=""/>
      <w:pPr>
        <w:ind w:left="2992" w:hanging="336"/>
      </w:pPr>
      <w:rPr>
        <w:rFonts w:hint="default" w:ascii="wingdings" w:hAnsi="wingdings" w:cs="wingdings"/>
      </w:rPr>
    </w:lvl>
    <w:lvl w:ilvl="4">
      <w:start w:val="1"/>
      <w:numFmt w:val="bullet"/>
      <w:lvlText w:val="¡"/>
      <w:pPr>
        <w:ind w:left="2552" w:hanging="336"/>
      </w:pPr>
      <w:rPr>
        <w:rFonts w:hint="default" w:ascii="wingdings" w:hAnsi="wingdings" w:cs="wingdings"/>
      </w:rPr>
    </w:lvl>
    <w:lvl w:ilvl="6">
      <w:start w:val="1"/>
      <w:numFmt w:val="bullet"/>
      <w:lvlText w:val=""/>
      <w:pPr>
        <w:ind w:left="3432" w:hanging="336"/>
      </w:pPr>
      <w:rPr>
        <w:rFonts w:hint="default" w:ascii="wingdings" w:hAnsi="wingdings" w:cs="wingdings"/>
      </w:rPr>
    </w:lvl>
    <w:lvl w:ilvl="1">
      <w:start w:val="1"/>
      <w:numFmt w:val="bullet"/>
      <w:lvlText w:val="¡"/>
      <w:lvlJc w:val="left"/>
      <w:pPr>
        <w:ind w:left="1232" w:hanging="336"/>
      </w:pPr>
      <w:rPr>
        <w:rFonts w:hint="default" w:ascii="wingdings" w:hAnsi="wingdings" w:cs="wingdings"/>
      </w:rPr>
    </w:lvl>
    <w:lvl w:ilvl="7">
      <w:start w:val="1"/>
      <w:numFmt w:val="bullet"/>
      <w:lvlText w:val="¡"/>
      <w:pPr>
        <w:ind w:left="3872" w:hanging="336"/>
      </w:pPr>
      <w:rPr>
        <w:rFonts w:hint="default" w:ascii="wingdings" w:hAnsi="wingdings" w:cs="wingdings"/>
      </w:rPr>
    </w:lvl>
  </w:abstractNum>
  <w:abstractNum w:abstractNumId="16">
    <w:lvl w:ilvl="0">
      <w:start w:val="1"/>
      <w:numFmt w:val="bullet"/>
      <w:lvlText w:val=""/>
      <w:pPr>
        <w:tabs/>
        <w:ind w:left="440"/>
      </w:pPr>
      <w:rPr>
        <w:rFonts w:hint="default" w:ascii="wingdings" w:hAnsi="wingdings" w:cs="wingdings"/>
        <w:u/>
      </w:rPr>
    </w:lvl>
    <w:lvl w:ilvl="7">
      <w:start w:val="1"/>
      <w:numFmt w:val="bullet"/>
      <w:lvlText w:val="¡"/>
      <w:pPr>
        <w:ind w:leftChars="1402" w:hanging="336"/>
      </w:pPr>
      <w:rPr>
        <w:rFonts w:hint="default" w:ascii="wingdings" w:hAnsi="wingdings" w:cs="wingdings"/>
      </w:rPr>
    </w:lvl>
    <w:lvl w:ilvl="8">
      <w:start w:val="1"/>
      <w:numFmt w:val="bullet"/>
      <w:lvlText w:val=""/>
      <w:pPr>
        <w:ind w:leftChars="1602" w:hanging="336"/>
      </w:pPr>
      <w:rPr>
        <w:rFonts w:hint="default" w:ascii="wingdings" w:hAnsi="wingdings" w:cs="wingdings"/>
      </w:rPr>
    </w:lvl>
    <w:lvl w:ilvl="2">
      <w:start w:val="1"/>
      <w:numFmt w:val="bullet"/>
      <w:lvlText w:val=""/>
      <w:pPr>
        <w:ind w:leftChars="402" w:hanging="336"/>
      </w:pPr>
      <w:rPr>
        <w:rFonts w:hint="default" w:ascii="wingdings" w:hAnsi="wingdings" w:cs="wingdings"/>
      </w:rPr>
    </w:lvl>
    <w:lvl w:ilvl="4">
      <w:start w:val="1"/>
      <w:numFmt w:val="bullet"/>
      <w:lvlText w:val="¡"/>
      <w:pPr>
        <w:ind w:leftChars="802" w:hanging="336"/>
      </w:pPr>
      <w:rPr>
        <w:rFonts w:hint="default" w:ascii="wingdings" w:hAnsi="wingdings" w:cs="wingdings"/>
      </w:rPr>
    </w:lvl>
    <w:lvl w:ilvl="3">
      <w:start w:val="1"/>
      <w:numFmt w:val="bullet"/>
      <w:lvlText w:val=""/>
      <w:pPr>
        <w:ind w:leftChars="602" w:hanging="0"/>
      </w:pPr>
      <w:rPr>
        <w:rFonts w:hint="default" w:ascii="wingdings" w:hAnsi="wingdings" w:cs="wingdings"/>
      </w:rPr>
    </w:lvl>
    <w:lvl w:ilvl="6">
      <w:start w:val="1"/>
      <w:numFmt w:val="bullet"/>
      <w:lvlText w:val=""/>
      <w:pPr>
        <w:ind w:leftChars="1202" w:hanging="0"/>
      </w:pPr>
      <w:rPr>
        <w:rFonts w:hint="default" w:ascii="wingdings" w:hAnsi="wingdings" w:cs="wingdings"/>
      </w:rPr>
    </w:lvl>
    <w:lvl w:ilvl="5">
      <w:start w:val="1"/>
      <w:numFmt w:val="bullet"/>
      <w:lvlText w:val=""/>
      <w:pPr>
        <w:ind w:leftChars="1002" w:hanging="336"/>
      </w:pPr>
      <w:rPr>
        <w:rFonts w:hint="default" w:ascii="wingdings" w:hAnsi="wingdings" w:cs="wingdings"/>
      </w:rPr>
    </w:lvl>
    <w:lvl w:ilvl="1">
      <w:start w:val="1"/>
      <w:numFmt w:val="bullet"/>
      <w:lvlText w:val="¡"/>
      <w:pPr>
        <w:ind w:leftChars="202" w:hanging="336"/>
      </w:pPr>
      <w:rPr>
        <w:rFonts w:hint="default" w:ascii="wingdings" w:hAnsi="wingdings" w:cs="wingdings"/>
      </w:rPr>
    </w:lvl>
  </w:abstractNum>
  <w:abstractNum w:abstractNumId="17">
    <w:lvl w:ilvl="1">
      <w:start w:val="1"/>
      <w:numFmt w:val="bullet"/>
      <w:lvlText w:val="¡"/>
      <w:lvlJc w:val="left"/>
      <w:pPr>
        <w:ind w:left="1232" w:hanging="336"/>
      </w:pPr>
      <w:rPr>
        <w:rFonts w:hint="default" w:ascii="wingdings" w:hAnsi="wingdings" w:cs="wingdings"/>
      </w:rPr>
    </w:lvl>
    <w:lvl w:ilvl="3">
      <w:start w:val="1"/>
      <w:numFmt w:val="bullet"/>
      <w:lvlText w:val=""/>
      <w:pPr>
        <w:ind w:left="2112" w:hanging="336"/>
      </w:pPr>
      <w:rPr>
        <w:rFonts w:hint="default" w:ascii="wingdings" w:hAnsi="wingdings" w:cs="wingdings"/>
      </w:rPr>
    </w:lvl>
    <w:lvl w:ilvl="5">
      <w:start w:val="1"/>
      <w:numFmt w:val="bullet"/>
      <w:lvlText w:val=""/>
      <w:pPr>
        <w:ind w:left="2992" w:hanging="336"/>
      </w:pPr>
      <w:rPr>
        <w:rFonts w:hint="default" w:ascii="wingdings" w:hAnsi="wingdings" w:cs="wingdings"/>
      </w:rPr>
    </w:lvl>
    <w:lvl w:ilvl="2">
      <w:start w:val="1"/>
      <w:numFmt w:val="bullet"/>
      <w:lvlText w:val=""/>
      <w:lvlJc w:val="left"/>
      <w:pPr>
        <w:ind w:left="1672" w:hanging="336"/>
      </w:pPr>
      <w:rPr>
        <w:rFonts w:hint="default" w:ascii="wingdings" w:hAnsi="wingdings" w:cs="wingdings"/>
      </w:rPr>
    </w:lvl>
    <w:lvl w:ilvl="8">
      <w:start w:val="1"/>
      <w:numFmt w:val="bullet"/>
      <w:lvlText w:val=""/>
      <w:pPr>
        <w:ind w:left="4312" w:hanging="336"/>
      </w:pPr>
      <w:rPr>
        <w:rFonts w:hint="default" w:ascii="wingdings" w:hAnsi="wingdings" w:cs="wingdings"/>
      </w:rPr>
    </w:lvl>
    <w:lvl w:ilvl="0">
      <w:start w:val="1"/>
      <w:numFmt w:val="bullet"/>
      <w:lvlText w:val=""/>
      <w:lvlJc w:val="left"/>
      <w:pPr>
        <w:ind w:left="792" w:hanging="336"/>
      </w:pPr>
      <w:rPr>
        <w:rFonts w:hint="default" w:ascii="wingdings" w:hAnsi="wingdings" w:cs="wingdings"/>
      </w:rPr>
    </w:lvl>
    <w:lvl w:ilvl="7">
      <w:start w:val="1"/>
      <w:numFmt w:val="bullet"/>
      <w:lvlText w:val="¡"/>
      <w:pPr>
        <w:ind w:left="3872" w:hanging="336"/>
      </w:pPr>
      <w:rPr>
        <w:rFonts w:hint="default" w:ascii="wingdings" w:hAnsi="wingdings" w:cs="wingdings"/>
      </w:rPr>
    </w:lvl>
    <w:lvl w:ilvl="6">
      <w:start w:val="1"/>
      <w:numFmt w:val="bullet"/>
      <w:lvlText w:val=""/>
      <w:pPr>
        <w:ind w:left="3432" w:hanging="336"/>
      </w:pPr>
      <w:rPr>
        <w:rFonts w:hint="default" w:ascii="wingdings" w:hAnsi="wingdings" w:cs="wingdings"/>
      </w:rPr>
    </w:lvl>
    <w:lvl w:ilvl="4">
      <w:start w:val="1"/>
      <w:numFmt w:val="bullet"/>
      <w:lvlText w:val="¡"/>
      <w:pPr>
        <w:ind w:left="2552" w:hanging="336"/>
      </w:pPr>
      <w:rPr>
        <w:rFonts w:hint="default" w:ascii="wingdings" w:hAnsi="wingdings" w:cs="wingdings"/>
      </w:rPr>
    </w:lvl>
  </w:abstractNum>
  <w:abstractNum w:abstractNumId="18">
    <w:lvl w:ilvl="1">
      <w:start w:val="1"/>
      <w:numFmt w:val="bullet"/>
      <w:lvlText w:val="¡"/>
      <w:pPr>
        <w:ind w:leftChars="2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0">
      <w:start w:val="1"/>
      <w:numFmt w:val="bullet"/>
      <w:lvlText w:val=""/>
      <w:pPr>
        <w:ind/>
      </w:pPr>
      <w:rPr>
        <w:rFonts w:hint="default" w:ascii="wingdings" w:hAnsi="wingdings" w:cs="wingdings"/>
      </w:rPr>
    </w:lvl>
    <w:lvl w:ilvl="8">
      <w:start w:val="1"/>
      <w:numFmt w:val="bullet"/>
      <w:lvlText w:val=""/>
      <w:pPr>
        <w:ind w:leftChars="16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4">
      <w:start w:val="1"/>
      <w:numFmt w:val="bullet"/>
      <w:lvlText w:val="¡"/>
      <w:pPr>
        <w:ind w:leftChars="8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abstractNum>
  <w:abstractNum w:abstractNumId="19">
    <w:lvl w:ilvl="7">
      <w:start w:val="1"/>
      <w:numFmt w:val="bullet"/>
      <w:lvlText w:val="¡"/>
      <w:pPr>
        <w:ind w:left="456" w:leftChars="1398" w:hanging="336"/>
      </w:pPr>
      <w:rPr>
        <w:rFonts w:hint="default" w:ascii="wingdings" w:hAnsi="wingdings" w:cs="wingdings"/>
      </w:rPr>
    </w:lvl>
    <w:lvl w:ilvl="6">
      <w:start w:val="1"/>
      <w:numFmt w:val="bullet"/>
      <w:lvlText w:val=""/>
      <w:pPr>
        <w:ind w:left="456" w:leftChars="1198" w:hanging="0"/>
      </w:pPr>
      <w:rPr>
        <w:rFonts w:hint="default" w:ascii="wingdings" w:hAnsi="wingdings" w:cs="wingdings"/>
      </w:rPr>
    </w:lvl>
    <w:lvl w:ilvl="8">
      <w:start w:val="1"/>
      <w:numFmt w:val="bullet"/>
      <w:lvlText w:val=""/>
      <w:pPr>
        <w:ind w:left="456" w:leftChars="1598" w:hanging="336"/>
      </w:pPr>
      <w:rPr>
        <w:rFonts w:hint="default" w:ascii="wingdings" w:hAnsi="wingdings" w:cs="wingdings"/>
      </w:rPr>
    </w:lvl>
    <w:lvl w:ilvl="0">
      <w:start w:val="1"/>
      <w:numFmt w:val="bullet"/>
      <w:lvlText w:val=""/>
      <w:pPr>
        <w:tabs/>
        <w:ind w:left="16"/>
      </w:pPr>
      <w:rPr>
        <w:rFonts w:hint="default" w:ascii="wingdings" w:hAnsi="wingdings" w:cs="wingdings"/>
        <w:u/>
      </w:rPr>
    </w:lvl>
    <w:lvl w:ilvl="1">
      <w:start w:val="1"/>
      <w:numFmt w:val="bullet"/>
      <w:lvlText w:val="¡"/>
      <w:pPr>
        <w:ind w:left="456" w:leftChars="198" w:hanging="336"/>
      </w:pPr>
      <w:rPr>
        <w:rFonts w:hint="default" w:ascii="wingdings" w:hAnsi="wingdings" w:cs="wingdings"/>
      </w:rPr>
    </w:lvl>
    <w:lvl w:ilvl="5">
      <w:start w:val="1"/>
      <w:numFmt w:val="bullet"/>
      <w:lvlText w:val=""/>
      <w:pPr>
        <w:ind w:left="456" w:leftChars="998" w:hanging="336"/>
      </w:pPr>
      <w:rPr>
        <w:rFonts w:hint="default" w:ascii="wingdings" w:hAnsi="wingdings" w:cs="wingdings"/>
      </w:rPr>
    </w:lvl>
    <w:lvl w:ilvl="4">
      <w:start w:val="1"/>
      <w:numFmt w:val="bullet"/>
      <w:lvlText w:val="¡"/>
      <w:pPr>
        <w:ind w:left="456" w:leftChars="798" w:hanging="336"/>
      </w:pPr>
      <w:rPr>
        <w:rFonts w:hint="default" w:ascii="wingdings" w:hAnsi="wingdings" w:cs="wingdings"/>
      </w:rPr>
    </w:lvl>
    <w:lvl w:ilvl="3">
      <w:start w:val="1"/>
      <w:numFmt w:val="bullet"/>
      <w:lvlText w:val=""/>
      <w:pPr>
        <w:ind w:left="456" w:leftChars="598" w:hanging="0"/>
      </w:pPr>
      <w:rPr>
        <w:rFonts w:hint="default" w:ascii="wingdings" w:hAnsi="wingdings" w:cs="wingdings"/>
      </w:rPr>
    </w:lvl>
    <w:lvl w:ilvl="2">
      <w:start w:val="1"/>
      <w:numFmt w:val="bullet"/>
      <w:lvlText w:val=""/>
      <w:pPr>
        <w:ind w:left="456" w:leftChars="398" w:hanging="336"/>
      </w:pPr>
      <w:rPr>
        <w:rFonts w:hint="default" w:ascii="wingdings" w:hAnsi="wingdings" w:cs="wingdings"/>
      </w:rPr>
    </w:lvl>
  </w:abstractNum>
  <w:abstractNum w:abstractNumId="20">
    <w:lvl w:ilvl="8">
      <w:start w:val="1"/>
      <w:numFmt w:val="bullet"/>
      <w:lvlText w:val=""/>
      <w:pPr>
        <w:ind w:leftChars="16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0">
      <w:start w:val="1"/>
      <w:numFmt w:val="bullet"/>
      <w:lvlText w:val=""/>
      <w:pPr>
        <w:ind/>
      </w:pPr>
      <w:rPr>
        <w:rFonts w:hint="default" w:ascii="wingdings" w:hAnsi="wingdings" w:cs="wingdings"/>
      </w:rPr>
    </w:lvl>
    <w:lvl w:ilvl="2">
      <w:start w:val="1"/>
      <w:numFmt w:val="bullet"/>
      <w:lvlText w:val=""/>
      <w:pPr>
        <w:ind w:leftChars="4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1">
      <w:start w:val="1"/>
      <w:numFmt w:val="bullet"/>
      <w:lvlText w:val="¡"/>
      <w:pPr>
        <w:ind w:leftChars="200" w:hanging="336"/>
      </w:pPr>
      <w:rPr>
        <w:rFonts w:hint="default" w:ascii="wingdings" w:hAnsi="wingdings" w:cs="wingdings"/>
      </w:rPr>
    </w:lvl>
    <w:lvl w:ilvl="4">
      <w:start w:val="1"/>
      <w:numFmt w:val="bullet"/>
      <w:lvlText w:val="¡"/>
      <w:pPr>
        <w:ind w:leftChars="8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5">
      <w:start w:val="1"/>
      <w:numFmt w:val="bullet"/>
      <w:lvlText w:val=""/>
      <w:pPr>
        <w:ind w:leftChars="1000" w:hanging="336"/>
      </w:pPr>
      <w:rPr>
        <w:rFonts w:hint="default" w:ascii="wingdings" w:hAnsi="wingdings" w:cs="wingdings"/>
      </w:rPr>
    </w:lvl>
  </w:abstractNum>
  <w:abstractNum w:abstractNumId="21">
    <w:lvl w:ilvl="4">
      <w:start w:val="1"/>
      <w:numFmt w:val="bullet"/>
      <w:lvlText w:val="¡"/>
      <w:pPr>
        <w:ind w:leftChars="8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5">
      <w:start w:val="1"/>
      <w:numFmt w:val="bullet"/>
      <w:lvlText w:val=""/>
      <w:pPr>
        <w:ind w:leftChars="10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7">
      <w:start w:val="1"/>
      <w:numFmt w:val="bullet"/>
      <w:lvlText w:val="¡"/>
      <w:pPr>
        <w:ind w:leftChars="1400" w:hanging="336"/>
      </w:pPr>
      <w:rPr>
        <w:rFonts w:hint="default" w:ascii="wingdings" w:hAnsi="wingdings" w:cs="wingdings"/>
      </w:rPr>
    </w:lvl>
    <w:lvl w:ilvl="0">
      <w:start w:val="1"/>
      <w:numFmt w:val="bullet"/>
      <w:lvlText w:val=""/>
      <w:pPr>
        <w:ind/>
      </w:pPr>
      <w:rPr>
        <w:rFonts w:hint="default" w:ascii="wingdings" w:hAnsi="wingdings" w:cs="wingdings"/>
      </w:rPr>
    </w:lvl>
    <w:lvl w:ilvl="1">
      <w:start w:val="1"/>
      <w:numFmt w:val="bullet"/>
      <w:lvlText w:val="¡"/>
      <w:pPr>
        <w:ind w:leftChars="200" w:hanging="336"/>
      </w:pPr>
      <w:rPr>
        <w:rFonts w:hint="default" w:ascii="wingdings" w:hAnsi="wingdings" w:cs="wingdings"/>
      </w:rPr>
    </w:lvl>
  </w:abstractNum>
  <w:abstractNum w:abstractNumId="22">
    <w:lvl w:ilvl="2">
      <w:start w:val="1"/>
      <w:numFmt w:val="bullet"/>
      <w:lvlText w:val=""/>
      <w:pPr>
        <w:ind w:leftChars="4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0">
      <w:start w:val="1"/>
      <w:numFmt w:val="bullet"/>
      <w:lvlText w:val=""/>
      <w:pPr>
        <w:ind/>
      </w:pPr>
      <w:rPr>
        <w:rFonts w:hint="default" w:ascii="wingdings" w:hAnsi="wingdings" w:cs="wingdings"/>
      </w:rPr>
    </w:lvl>
    <w:lvl w:ilvl="5">
      <w:start w:val="1"/>
      <w:numFmt w:val="bullet"/>
      <w:lvlText w:val=""/>
      <w:pPr>
        <w:ind w:leftChars="10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1">
      <w:start w:val="1"/>
      <w:numFmt w:val="bullet"/>
      <w:lvlText w:val="¡"/>
      <w:pPr>
        <w:ind w:leftChars="200" w:hanging="336"/>
      </w:pPr>
      <w:rPr>
        <w:rFonts w:hint="default" w:ascii="wingdings" w:hAnsi="wingdings" w:cs="wingdings"/>
      </w:rPr>
    </w:lvl>
    <w:lvl w:ilvl="4">
      <w:start w:val="1"/>
      <w:numFmt w:val="bullet"/>
      <w:lvlText w:val="¡"/>
      <w:pPr>
        <w:ind w:leftChars="8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7">
      <w:start w:val="1"/>
      <w:numFmt w:val="bullet"/>
      <w:lvlText w:val="¡"/>
      <w:pPr>
        <w:ind w:leftChars="1400" w:hanging="336"/>
      </w:pPr>
      <w:rPr>
        <w:rFonts w:hint="default" w:ascii="wingdings" w:hAnsi="wingdings" w:cs="wingdings"/>
      </w:rPr>
    </w:lvl>
  </w:abstractNum>
  <w:abstractNum w:abstractNumId="23">
    <w:lvl w:ilvl="4">
      <w:start w:val="1"/>
      <w:numFmt w:val="bullet"/>
      <w:lvlText w:val="¡"/>
      <w:pPr>
        <w:ind w:leftChars="8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0">
      <w:start w:val="1"/>
      <w:numFmt w:val="bullet"/>
      <w:lvlText w:val=""/>
      <w:pPr>
        <w:ind/>
      </w:pPr>
      <w:rPr>
        <w:rFonts w:hint="default" w:ascii="wingdings" w:hAnsi="wingdings" w:cs="wingdings"/>
      </w:rPr>
    </w:lvl>
    <w:lvl w:ilvl="3">
      <w:start w:val="1"/>
      <w:numFmt w:val="bullet"/>
      <w:lvlText w:val=""/>
      <w:pPr>
        <w:ind w:leftChars="600" w:hanging="0"/>
      </w:pPr>
      <w:rPr>
        <w:rFonts w:hint="default" w:ascii="wingdings" w:hAnsi="wingdings" w:cs="wingdings"/>
      </w:rPr>
    </w:lvl>
    <w:lvl w:ilvl="7">
      <w:start w:val="1"/>
      <w:numFmt w:val="bullet"/>
      <w:lvlText w:val="¡"/>
      <w:pPr>
        <w:ind w:leftChars="14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1">
      <w:start w:val="1"/>
      <w:numFmt w:val="bullet"/>
      <w:lvlText w:val="¡"/>
      <w:pPr>
        <w:ind w:leftChars="200" w:hanging="336"/>
      </w:pPr>
      <w:rPr>
        <w:rFonts w:hint="default" w:ascii="wingdings" w:hAnsi="wingdings" w:cs="wingdings"/>
      </w:rPr>
    </w:lvl>
  </w:abstractNum>
  <w:abstractNum w:abstractNumId="24">
    <w:lvl w:ilvl="5">
      <w:start w:val="1"/>
      <w:numFmt w:val="bullet"/>
      <w:lvlText w:val=""/>
      <w:pPr>
        <w:ind w:leftChars="10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8">
      <w:start w:val="1"/>
      <w:numFmt w:val="bullet"/>
      <w:lvlText w:val=""/>
      <w:pPr>
        <w:ind w:leftChars="1600" w:hanging="336"/>
      </w:pPr>
      <w:rPr>
        <w:rFonts w:hint="default" w:ascii="wingdings" w:hAnsi="wingdings" w:cs="wingdings"/>
      </w:rPr>
    </w:lvl>
    <w:lvl w:ilvl="0">
      <w:start w:val="1"/>
      <w:numFmt w:val="bullet"/>
      <w:lvlText w:val=""/>
      <w:pPr>
        <w:tabs/>
        <w:ind/>
      </w:pPr>
      <w:rPr>
        <w:rFonts w:hint="default" w:ascii="wingdings" w:hAnsi="wingdings" w:cs="wingdings"/>
        <w:u/>
      </w:rPr>
    </w:lvl>
    <w:lvl w:ilvl="4">
      <w:start w:val="1"/>
      <w:numFmt w:val="bullet"/>
      <w:lvlText w:val="¡"/>
      <w:pPr>
        <w:ind w:leftChars="800" w:hanging="336"/>
      </w:pPr>
      <w:rPr>
        <w:rFonts w:hint="default" w:ascii="wingdings" w:hAnsi="wingdings" w:cs="wingdings"/>
      </w:rPr>
    </w:lvl>
    <w:lvl w:ilvl="1">
      <w:start w:val="1"/>
      <w:numFmt w:val="bullet"/>
      <w:lvlText w:val="¡"/>
      <w:pPr>
        <w:tabs/>
        <w:ind w:leftChars="200" w:hanging="336"/>
      </w:pPr>
      <w:rPr>
        <w:rFonts w:hint="default" w:ascii="wingdings" w:hAnsi="wingdings" w:cs="wingdings"/>
        <w:u/>
      </w:rPr>
    </w:lvl>
    <w:lvl w:ilvl="3">
      <w:start w:val="1"/>
      <w:numFmt w:val="bullet"/>
      <w:lvlText w:val=""/>
      <w:pPr>
        <w:ind w:leftChars="600" w:hanging="0"/>
      </w:pPr>
      <w:rPr>
        <w:rFonts w:hint="default" w:ascii="wingdings" w:hAnsi="wingdings" w:cs="wingdings"/>
      </w:rPr>
    </w:lvl>
  </w:abstractNum>
  <w:abstractNum w:abstractNumId="25">
    <w:lvl w:ilvl="5">
      <w:start w:val="1"/>
      <w:numFmt w:val="bullet"/>
      <w:lvlText w:val=""/>
      <w:pPr>
        <w:ind w:leftChars="1002" w:hanging="336"/>
      </w:pPr>
      <w:rPr>
        <w:rFonts w:hint="default" w:ascii="wingdings" w:hAnsi="wingdings" w:cs="wingdings"/>
      </w:rPr>
    </w:lvl>
    <w:lvl w:ilvl="4">
      <w:start w:val="1"/>
      <w:numFmt w:val="bullet"/>
      <w:lvlText w:val="¡"/>
      <w:pPr>
        <w:ind w:leftChars="802" w:hanging="336"/>
      </w:pPr>
      <w:rPr>
        <w:rFonts w:hint="default" w:ascii="wingdings" w:hAnsi="wingdings" w:cs="wingdings"/>
      </w:rPr>
    </w:lvl>
    <w:lvl w:ilvl="8">
      <w:start w:val="1"/>
      <w:numFmt w:val="bullet"/>
      <w:lvlText w:val=""/>
      <w:pPr>
        <w:ind w:leftChars="1602" w:hanging="336"/>
      </w:pPr>
      <w:rPr>
        <w:rFonts w:hint="default" w:ascii="wingdings" w:hAnsi="wingdings" w:cs="wingdings"/>
      </w:rPr>
    </w:lvl>
    <w:lvl w:ilvl="6">
      <w:start w:val="1"/>
      <w:numFmt w:val="bullet"/>
      <w:lvlText w:val=""/>
      <w:pPr>
        <w:ind w:leftChars="1202" w:hanging="0"/>
      </w:pPr>
      <w:rPr>
        <w:rFonts w:hint="default" w:ascii="wingdings" w:hAnsi="wingdings" w:cs="wingdings"/>
      </w:rPr>
    </w:lvl>
    <w:lvl w:ilvl="3">
      <w:start w:val="1"/>
      <w:numFmt w:val="bullet"/>
      <w:lvlText w:val=""/>
      <w:pPr>
        <w:ind w:leftChars="602" w:hanging="0"/>
      </w:pPr>
      <w:rPr>
        <w:rFonts w:hint="default" w:ascii="wingdings" w:hAnsi="wingdings" w:cs="wingdings"/>
      </w:rPr>
    </w:lvl>
    <w:lvl w:ilvl="2">
      <w:start w:val="1"/>
      <w:numFmt w:val="bullet"/>
      <w:lvlText w:val=""/>
      <w:pPr>
        <w:ind w:leftChars="402" w:hanging="336"/>
      </w:pPr>
      <w:rPr>
        <w:rFonts w:hint="default" w:ascii="wingdings" w:hAnsi="wingdings" w:cs="wingdings"/>
      </w:rPr>
    </w:lvl>
    <w:lvl w:ilvl="7">
      <w:start w:val="1"/>
      <w:numFmt w:val="bullet"/>
      <w:lvlText w:val="¡"/>
      <w:pPr>
        <w:ind w:leftChars="1402" w:hanging="336"/>
      </w:pPr>
      <w:rPr>
        <w:rFonts w:hint="default" w:ascii="wingdings" w:hAnsi="wingdings" w:cs="wingdings"/>
      </w:rPr>
    </w:lvl>
    <w:lvl w:ilvl="0">
      <w:start w:val="1"/>
      <w:numFmt w:val="bullet"/>
      <w:lvlText w:val=""/>
      <w:pPr>
        <w:tabs/>
        <w:ind w:left="440"/>
      </w:pPr>
      <w:rPr>
        <w:rFonts w:hint="default" w:ascii="wingdings" w:hAnsi="wingdings" w:cs="wingdings"/>
        <w:u/>
      </w:rPr>
    </w:lvl>
    <w:lvl w:ilvl="1">
      <w:start w:val="1"/>
      <w:numFmt w:val="bullet"/>
      <w:lvlText w:val="¡"/>
      <w:pPr>
        <w:ind w:leftChars="202" w:hanging="336"/>
      </w:pPr>
      <w:rPr>
        <w:rFonts w:hint="default" w:ascii="wingdings" w:hAnsi="wingdings" w:cs="wingdings"/>
      </w:rPr>
    </w:lvl>
  </w:abstractNum>
  <w:abstractNum w:abstractNumId="26">
    <w:lvl w:ilvl="4">
      <w:start w:val="1"/>
      <w:numFmt w:val="bullet"/>
      <w:lvlText w:val="¡"/>
      <w:pPr>
        <w:ind w:leftChars="800" w:hanging="336"/>
      </w:pPr>
      <w:rPr>
        <w:rFonts w:hint="default" w:ascii="wingdings" w:hAnsi="wingdings" w:cs="wingdings"/>
      </w:rPr>
    </w:lvl>
    <w:lvl w:ilvl="1">
      <w:start w:val="1"/>
      <w:numFmt w:val="bullet"/>
      <w:lvlText w:val="¡"/>
      <w:pPr>
        <w:ind w:leftChars="2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0">
      <w:start w:val="1"/>
      <w:numFmt w:val="bullet"/>
      <w:lvlText w:val=""/>
      <w:pPr>
        <w:ind/>
      </w:pPr>
      <w:rPr>
        <w:rFonts w:hint="default" w:ascii="wingdings" w:hAnsi="wingdings" w:cs="wingdings"/>
      </w:rPr>
    </w:lvl>
    <w:lvl w:ilvl="6">
      <w:start w:val="1"/>
      <w:numFmt w:val="bullet"/>
      <w:lvlText w:val=""/>
      <w:pPr>
        <w:ind w:leftChars="1200" w:hanging="0"/>
      </w:pPr>
      <w:rPr>
        <w:rFonts w:hint="default" w:ascii="wingdings" w:hAnsi="wingdings" w:cs="wingdings"/>
      </w:rPr>
    </w:lvl>
    <w:lvl w:ilvl="5">
      <w:start w:val="1"/>
      <w:numFmt w:val="bullet"/>
      <w:lvlText w:val=""/>
      <w:pPr>
        <w:ind w:leftChars="10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abstractNum>
  <w:abstractNum w:abstractNumId="27">
    <w:lvl w:ilvl="8">
      <w:start w:val="1"/>
      <w:numFmt w:val="bullet"/>
      <w:lvlText w:val=""/>
      <w:pPr>
        <w:ind w:leftChars="16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4">
      <w:start w:val="1"/>
      <w:numFmt w:val="bullet"/>
      <w:lvlText w:val="¡"/>
      <w:pPr>
        <w:ind w:leftChars="800" w:hanging="336"/>
      </w:pPr>
      <w:rPr>
        <w:rFonts w:hint="default" w:ascii="wingdings" w:hAnsi="wingdings" w:cs="wingdings"/>
      </w:rPr>
    </w:lvl>
    <w:lvl w:ilvl="0">
      <w:start w:val="1"/>
      <w:numFmt w:val="bullet"/>
      <w:lvlText w:val=""/>
      <w:pPr>
        <w:ind/>
      </w:pPr>
      <w:rPr>
        <w:rFonts w:hint="default" w:ascii="wingdings" w:hAnsi="wingdings" w:cs="wingdings"/>
      </w:rPr>
    </w:lvl>
    <w:lvl w:ilvl="6">
      <w:start w:val="1"/>
      <w:numFmt w:val="bullet"/>
      <w:lvlText w:val=""/>
      <w:pPr>
        <w:ind w:leftChars="1200" w:hanging="0"/>
      </w:pPr>
      <w:rPr>
        <w:rFonts w:hint="default" w:ascii="wingdings" w:hAnsi="wingdings" w:cs="wingdings"/>
      </w:rPr>
    </w:lvl>
    <w:lvl w:ilvl="7">
      <w:start w:val="1"/>
      <w:numFmt w:val="bullet"/>
      <w:lvlText w:val="¡"/>
      <w:pPr>
        <w:ind w:leftChars="14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1">
      <w:start w:val="1"/>
      <w:numFmt w:val="bullet"/>
      <w:lvlText w:val="¡"/>
      <w:pPr>
        <w:ind w:leftChars="200" w:hanging="336"/>
      </w:pPr>
      <w:rPr>
        <w:rFonts w:hint="default" w:ascii="wingdings" w:hAnsi="wingdings" w:cs="wingdings"/>
      </w:rPr>
    </w:lvl>
  </w:abstractNum>
  <w:abstractNum w:abstractNumId="28">
    <w:lvl w:ilvl="5">
      <w:start w:val="1"/>
      <w:numFmt w:val="bullet"/>
      <w:lvlText w:val=""/>
      <w:pPr>
        <w:ind w:leftChars="1000" w:hanging="336"/>
      </w:pPr>
      <w:rPr>
        <w:rFonts w:hint="default" w:ascii="wingdings" w:hAnsi="wingdings" w:cs="wingdings"/>
      </w:rPr>
    </w:lvl>
    <w:lvl w:ilvl="1">
      <w:start w:val="1"/>
      <w:numFmt w:val="bullet"/>
      <w:lvlText w:val="¡"/>
      <w:pPr>
        <w:ind w:leftChars="2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2">
      <w:start w:val="1"/>
      <w:numFmt w:val="bullet"/>
      <w:lvlText w:val=""/>
      <w:pPr>
        <w:ind w:leftChars="4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4">
      <w:start w:val="1"/>
      <w:numFmt w:val="bullet"/>
      <w:lvlText w:val="¡"/>
      <w:pPr>
        <w:ind w:leftChars="800" w:hanging="336"/>
      </w:pPr>
      <w:rPr>
        <w:rFonts w:hint="default" w:ascii="wingdings" w:hAnsi="wingdings" w:cs="wingdings"/>
      </w:rPr>
    </w:lvl>
    <w:lvl w:ilvl="0">
      <w:start w:val="1"/>
      <w:numFmt w:val="bullet"/>
      <w:lvlText w:val=""/>
      <w:pPr>
        <w:ind/>
      </w:pPr>
      <w:rPr>
        <w:rFonts w:hint="default" w:ascii="wingdings" w:hAnsi="wingdings" w:cs="wingdings"/>
      </w:rPr>
    </w:lvl>
    <w:lvl w:ilvl="7">
      <w:start w:val="1"/>
      <w:numFmt w:val="bullet"/>
      <w:lvlText w:val="¡"/>
      <w:pPr>
        <w:ind w:leftChars="1400" w:hanging="336"/>
      </w:pPr>
      <w:rPr>
        <w:rFonts w:hint="default" w:ascii="wingdings" w:hAnsi="wingdings" w:cs="wingdings"/>
      </w:rPr>
    </w:lvl>
  </w:abstractNum>
  <w:abstractNum w:abstractNumId="29">
    <w:lvl w:ilvl="3">
      <w:start w:val="1"/>
      <w:numFmt w:val="bullet"/>
      <w:lvlText w:val=""/>
      <w:pPr>
        <w:ind w:leftChars="600" w:hanging="0"/>
      </w:pPr>
      <w:rPr>
        <w:rFonts w:hint="default" w:ascii="wingdings" w:hAnsi="wingdings" w:cs="wingdings"/>
      </w:rPr>
    </w:lvl>
    <w:lvl w:ilvl="4">
      <w:start w:val="1"/>
      <w:numFmt w:val="bullet"/>
      <w:lvlText w:val="¡"/>
      <w:pPr>
        <w:ind w:leftChars="800" w:hanging="336"/>
      </w:pPr>
      <w:rPr>
        <w:rFonts w:hint="default" w:ascii="wingdings" w:hAnsi="wingdings" w:cs="wingdings"/>
      </w:rPr>
    </w:lvl>
    <w:lvl w:ilvl="0">
      <w:start w:val="1"/>
      <w:numFmt w:val="bullet"/>
      <w:lvlText w:val=""/>
      <w:pPr>
        <w:ind/>
      </w:pPr>
      <w:rPr>
        <w:rFonts w:hint="default" w:ascii="wingdings" w:hAnsi="wingdings" w:cs="wingdings"/>
      </w:rPr>
    </w:lvl>
    <w:lvl w:ilvl="7">
      <w:start w:val="1"/>
      <w:numFmt w:val="bullet"/>
      <w:lvlText w:val="¡"/>
      <w:pPr>
        <w:ind w:leftChars="1400" w:hanging="336"/>
      </w:pPr>
      <w:rPr>
        <w:rFonts w:hint="default" w:ascii="wingdings" w:hAnsi="wingdings" w:cs="wingdings"/>
      </w:rPr>
    </w:lvl>
    <w:lvl w:ilvl="1">
      <w:start w:val="1"/>
      <w:numFmt w:val="bullet"/>
      <w:lvlText w:val="¡"/>
      <w:pPr>
        <w:ind w:leftChars="2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8">
      <w:start w:val="1"/>
      <w:numFmt w:val="bullet"/>
      <w:lvlText w:val=""/>
      <w:pPr>
        <w:ind w:leftChars="16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abstractNum>
  <w:abstractNum w:abstractNumId="30">
    <w:lvl w:ilvl="0">
      <w:start w:val="1"/>
      <w:numFmt w:val="bullet"/>
      <w:lvlText w:val=""/>
      <w:pPr>
        <w:ind/>
      </w:pPr>
      <w:rPr>
        <w:rFonts w:hint="default" w:ascii="wingdings" w:hAnsi="wingdings" w:cs="wingdings"/>
      </w:rPr>
    </w:lvl>
    <w:lvl w:ilvl="7">
      <w:start w:val="1"/>
      <w:numFmt w:val="bullet"/>
      <w:lvlText w:val="¡"/>
      <w:pPr>
        <w:ind w:leftChars="14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1">
      <w:start w:val="1"/>
      <w:numFmt w:val="bullet"/>
      <w:lvlText w:val="¡"/>
      <w:pPr>
        <w:ind w:leftChars="2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6">
      <w:start w:val="1"/>
      <w:numFmt w:val="bullet"/>
      <w:lvlText w:val=""/>
      <w:pPr>
        <w:ind w:leftChars="1200" w:hanging="0"/>
      </w:pPr>
      <w:rPr>
        <w:rFonts w:hint="default" w:ascii="wingdings" w:hAnsi="wingdings" w:cs="wingdings"/>
      </w:rPr>
    </w:lvl>
    <w:lvl w:ilvl="4">
      <w:start w:val="1"/>
      <w:numFmt w:val="bullet"/>
      <w:lvlText w:val="¡"/>
      <w:pPr>
        <w:ind w:leftChars="800" w:hanging="336"/>
      </w:pPr>
      <w:rPr>
        <w:rFonts w:hint="default" w:ascii="wingdings" w:hAnsi="wingdings" w:cs="wingdings"/>
      </w:rPr>
    </w:lvl>
  </w:abstractNum>
  <w:abstractNum w:abstractNumId="31">
    <w:lvl w:ilvl="2">
      <w:start w:val="1"/>
      <w:numFmt w:val="lowerRoman"/>
      <w:lvlText w:val="%3."/>
      <w:lvlJc w:val="left"/>
      <w:pPr>
        <w:ind w:left="1216" w:hanging="336"/>
      </w:pPr>
      <w:rPr>
        <w:rFonts/>
      </w:rPr>
    </w:lvl>
    <w:lvl w:ilvl="6">
      <w:start w:val="1"/>
      <w:numFmt w:val="decimal"/>
      <w:lvlText w:val="%7."/>
      <w:lvlJc w:val="left"/>
      <w:pPr>
        <w:ind w:left="2976" w:hanging="336"/>
      </w:pPr>
      <w:rPr>
        <w:rFonts/>
      </w:rPr>
    </w:lvl>
    <w:lvl w:ilvl="1">
      <w:start w:val="1"/>
      <w:numFmt w:val="lowerLetter"/>
      <w:lvlText w:val="%2."/>
      <w:lvlJc w:val="left"/>
      <w:pPr>
        <w:ind w:left="776" w:hanging="336"/>
      </w:pPr>
      <w:rPr>
        <w:rFonts/>
      </w:rPr>
    </w:lvl>
    <w:lvl w:ilvl="5">
      <w:start w:val="1"/>
      <w:numFmt w:val="lowerRoman"/>
      <w:lvlText w:val="%6."/>
      <w:lvlJc w:val="left"/>
      <w:pPr>
        <w:ind w:left="2536" w:hanging="336"/>
      </w:pPr>
      <w:rPr>
        <w:rFonts/>
      </w:rPr>
    </w:lvl>
    <w:lvl w:ilvl="0">
      <w:start w:val="1"/>
      <w:numFmt w:val="decimal"/>
      <w:lvlText w:val="%1."/>
      <w:lvlJc w:val="left"/>
      <w:pPr>
        <w:tabs/>
        <w:ind w:left="336" w:hanging="336"/>
      </w:pPr>
      <w:rPr>
        <w:rFonts/>
      </w:rPr>
    </w:lvl>
    <w:lvl w:ilvl="3">
      <w:start w:val="1"/>
      <w:numFmt w:val="decimal"/>
      <w:lvlText w:val="%4."/>
      <w:lvlJc w:val="left"/>
      <w:pPr>
        <w:ind w:left="1656" w:hanging="336"/>
      </w:pPr>
      <w:rPr>
        <w:rFonts/>
      </w:rPr>
    </w:lvl>
    <w:lvl w:ilvl="7">
      <w:start w:val="1"/>
      <w:numFmt w:val="lowerLetter"/>
      <w:lvlText w:val="%8."/>
      <w:lvlJc w:val="left"/>
      <w:pPr>
        <w:ind w:left="3416" w:hanging="336"/>
      </w:pPr>
      <w:rPr>
        <w:rFonts/>
      </w:rPr>
    </w:lvl>
    <w:lvl w:ilvl="8">
      <w:start w:val="1"/>
      <w:numFmt w:val="lowerRoman"/>
      <w:lvlText w:val="%9."/>
      <w:lvlJc w:val="left"/>
      <w:pPr>
        <w:ind w:left="3856" w:hanging="336"/>
      </w:pPr>
      <w:rPr>
        <w:rFonts/>
      </w:rPr>
    </w:lvl>
    <w:lvl w:ilvl="4">
      <w:start w:val="1"/>
      <w:numFmt w:val="lowerLetter"/>
      <w:lvlText w:val="%5."/>
      <w:lvlJc w:val="left"/>
      <w:pPr>
        <w:ind w:left="2096" w:hanging="336"/>
      </w:pPr>
      <w:rPr>
        <w:rFonts/>
      </w:rPr>
    </w:lvl>
  </w:abstractNum>
  <w:abstractNum w:abstractNumId="32">
    <w:lvl w:ilvl="0">
      <w:start w:val="1"/>
      <w:numFmt w:val="bullet"/>
      <w:lvlText w:val=""/>
      <w:pPr>
        <w:ind/>
      </w:pPr>
      <w:rPr>
        <w:rFonts w:hint="default" w:ascii="wingdings" w:hAnsi="wingdings" w:cs="wingdings"/>
      </w:rPr>
    </w:lvl>
    <w:lvl w:ilvl="1">
      <w:start w:val="1"/>
      <w:numFmt w:val="bullet"/>
      <w:lvlText w:val="¡"/>
      <w:pPr>
        <w:ind w:leftChars="2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4">
      <w:start w:val="1"/>
      <w:numFmt w:val="bullet"/>
      <w:lvlText w:val="¡"/>
      <w:pPr>
        <w:ind w:leftChars="8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abstractNum>
  <w:abstractNum w:abstractNumId="33">
    <w:lvl w:ilvl="8">
      <w:start w:val="1"/>
      <w:numFmt w:val="bullet"/>
      <w:lvlText w:val=""/>
      <w:pPr>
        <w:ind w:leftChars="1600" w:hanging="336"/>
      </w:pPr>
      <w:rPr>
        <w:rFonts w:hint="default" w:ascii="wingdings" w:hAnsi="wingdings" w:cs="wingdings"/>
      </w:rPr>
    </w:lvl>
    <w:lvl w:ilvl="4">
      <w:start w:val="1"/>
      <w:numFmt w:val="bullet"/>
      <w:lvlText w:val="¡"/>
      <w:pPr>
        <w:ind w:leftChars="8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1">
      <w:start w:val="1"/>
      <w:numFmt w:val="bullet"/>
      <w:lvlText w:val="¡"/>
      <w:pPr>
        <w:ind w:leftChars="200" w:hanging="336"/>
      </w:pPr>
      <w:rPr>
        <w:rFonts w:hint="default" w:ascii="wingdings" w:hAnsi="wingdings" w:cs="wingdings"/>
      </w:rPr>
    </w:lvl>
    <w:lvl w:ilvl="0">
      <w:start w:val="1"/>
      <w:numFmt w:val="bullet"/>
      <w:lvlText w:val=""/>
      <w:pPr>
        <w:ind/>
      </w:pPr>
      <w:rPr>
        <w:rFonts w:hint="default" w:ascii="wingdings" w:hAnsi="wingdings" w:cs="wingdings"/>
      </w:rPr>
    </w:lvl>
    <w:lvl w:ilvl="2">
      <w:start w:val="1"/>
      <w:numFmt w:val="bullet"/>
      <w:lvlText w:val=""/>
      <w:pPr>
        <w:ind w:leftChars="4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abstractNum>
  <w:abstractNum w:abstractNumId="34">
    <w:lvl w:ilvl="3">
      <w:start w:val="1"/>
      <w:numFmt w:val="bullet"/>
      <w:lvlText w:val=""/>
      <w:pPr>
        <w:ind w:leftChars="600" w:hanging="0"/>
      </w:pPr>
      <w:rPr>
        <w:rFonts w:hint="default" w:ascii="wingdings" w:hAnsi="wingdings" w:cs="wingdings"/>
      </w:rPr>
    </w:lvl>
    <w:lvl w:ilvl="7">
      <w:start w:val="1"/>
      <w:numFmt w:val="bullet"/>
      <w:lvlText w:val="¡"/>
      <w:pPr>
        <w:ind w:leftChars="14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4">
      <w:start w:val="1"/>
      <w:numFmt w:val="bullet"/>
      <w:lvlText w:val="¡"/>
      <w:pPr>
        <w:ind w:leftChars="8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1">
      <w:start w:val="1"/>
      <w:numFmt w:val="bullet"/>
      <w:lvlText w:val="¡"/>
      <w:pPr>
        <w:ind w:leftChars="200" w:hanging="336"/>
      </w:pPr>
      <w:rPr>
        <w:rFonts w:hint="default" w:ascii="wingdings" w:hAnsi="wingdings" w:cs="wingdings"/>
      </w:rPr>
    </w:lvl>
    <w:lvl w:ilvl="0">
      <w:start w:val="1"/>
      <w:numFmt w:val="bullet"/>
      <w:lvlText w:val=""/>
      <w:pPr>
        <w:ind/>
      </w:pPr>
      <w:rPr>
        <w:rFonts w:hint="default" w:ascii="wingdings" w:hAnsi="wingdings" w:cs="wingdings"/>
      </w:rPr>
    </w:lvl>
  </w:abstractNum>
  <w:abstractNum w:abstractNumId="35">
    <w:lvl w:ilvl="0">
      <w:start w:val="1"/>
      <w:numFmt w:val="bullet"/>
      <w:lvlText w:val=""/>
      <w:pPr>
        <w:ind/>
      </w:pPr>
      <w:rPr>
        <w:rFonts w:hint="default" w:ascii="wingdings" w:hAnsi="wingdings" w:cs="wingdings"/>
      </w:rPr>
    </w:lvl>
    <w:lvl w:ilvl="3">
      <w:start w:val="1"/>
      <w:numFmt w:val="bullet"/>
      <w:lvlText w:val=""/>
      <w:pPr>
        <w:ind w:leftChars="600" w:hanging="0"/>
      </w:pPr>
      <w:rPr>
        <w:rFonts w:hint="default" w:ascii="wingdings" w:hAnsi="wingdings" w:cs="wingdings"/>
      </w:rPr>
    </w:lvl>
    <w:lvl w:ilvl="1">
      <w:start w:val="1"/>
      <w:numFmt w:val="bullet"/>
      <w:lvlText w:val="¡"/>
      <w:pPr>
        <w:ind w:leftChars="2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5">
      <w:start w:val="1"/>
      <w:numFmt w:val="bullet"/>
      <w:lvlText w:val=""/>
      <w:pPr>
        <w:ind w:leftChars="10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4">
      <w:start w:val="1"/>
      <w:numFmt w:val="bullet"/>
      <w:lvlText w:val="¡"/>
      <w:pPr>
        <w:ind w:leftChars="8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abstractNum>
  <w:abstractNum w:abstractNumId="36">
    <w:lvl w:ilvl="7">
      <w:start w:val="1"/>
      <w:numFmt w:val="bullet"/>
      <w:lvlText w:val="¡"/>
      <w:pPr>
        <w:ind w:leftChars="14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0">
      <w:start w:val="1"/>
      <w:numFmt w:val="bullet"/>
      <w:lvlText w:val=""/>
      <w:pPr>
        <w:ind/>
      </w:pPr>
      <w:rPr>
        <w:rFonts w:hint="default" w:ascii="wingdings" w:hAnsi="wingdings" w:cs="wingdings"/>
      </w:rPr>
    </w:lvl>
    <w:lvl w:ilvl="6">
      <w:start w:val="1"/>
      <w:numFmt w:val="bullet"/>
      <w:lvlText w:val=""/>
      <w:pPr>
        <w:ind w:leftChars="1200" w:hanging="0"/>
      </w:pPr>
      <w:rPr>
        <w:rFonts w:hint="default" w:ascii="wingdings" w:hAnsi="wingdings" w:cs="wingdings"/>
      </w:rPr>
    </w:lvl>
    <w:lvl w:ilvl="1">
      <w:start w:val="1"/>
      <w:numFmt w:val="bullet"/>
      <w:lvlText w:val="¡"/>
      <w:pPr>
        <w:ind w:leftChars="200" w:hanging="336"/>
      </w:pPr>
      <w:rPr>
        <w:rFonts w:hint="default" w:ascii="wingdings" w:hAnsi="wingdings" w:cs="wingdings"/>
      </w:rPr>
    </w:lvl>
    <w:lvl w:ilvl="4">
      <w:start w:val="1"/>
      <w:numFmt w:val="bullet"/>
      <w:lvlText w:val="¡"/>
      <w:pPr>
        <w:ind w:leftChars="8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5">
      <w:start w:val="1"/>
      <w:numFmt w:val="bullet"/>
      <w:lvlText w:val=""/>
      <w:pPr>
        <w:ind w:leftChars="1000" w:hanging="336"/>
      </w:pPr>
      <w:rPr>
        <w:rFonts w:hint="default" w:ascii="wingdings" w:hAnsi="wingdings" w:cs="wingdings"/>
      </w:rPr>
    </w:lvl>
  </w:abstractNum>
  <w:abstractNum w:abstractNumId="37">
    <w:lvl w:ilvl="2">
      <w:start w:val="1"/>
      <w:numFmt w:val="bullet"/>
      <w:lvlText w:val=""/>
      <w:pPr>
        <w:ind w:leftChars="400" w:hanging="336"/>
      </w:pPr>
      <w:rPr>
        <w:rFonts w:hint="default" w:ascii="wingdings" w:hAnsi="wingdings" w:cs="wingdings"/>
      </w:rPr>
    </w:lvl>
    <w:lvl w:ilvl="1">
      <w:start w:val="1"/>
      <w:numFmt w:val="bullet"/>
      <w:lvlText w:val="¡"/>
      <w:pPr>
        <w:ind w:leftChars="2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3">
      <w:start w:val="1"/>
      <w:numFmt w:val="bullet"/>
      <w:lvlText w:val=""/>
      <w:pPr>
        <w:ind w:leftChars="600" w:hanging="0"/>
      </w:pPr>
      <w:rPr>
        <w:rFonts w:hint="default" w:ascii="wingdings" w:hAnsi="wingdings" w:cs="wingdings"/>
      </w:rPr>
    </w:lvl>
    <w:lvl w:ilvl="4">
      <w:start w:val="1"/>
      <w:numFmt w:val="bullet"/>
      <w:lvlText w:val="¡"/>
      <w:pPr>
        <w:ind w:leftChars="8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0">
      <w:start w:val="1"/>
      <w:numFmt w:val="bullet"/>
      <w:lvlText w:val=""/>
      <w:pPr>
        <w:ind/>
      </w:pPr>
      <w:rPr>
        <w:rFonts w:hint="default" w:ascii="wingdings" w:hAnsi="wingdings" w:cs="wingdings"/>
      </w:rPr>
    </w:lvl>
  </w:abstractNum>
  <w:abstractNum w:abstractNumId="38">
    <w:lvl w:ilvl="7">
      <w:start w:val="1"/>
      <w:numFmt w:val="decimal"/>
      <w:lvlText w:val="%1.%2.%3.%4.%5.%6.%7.%8."/>
      <w:lvlJc w:val="left"/>
      <w:pPr>
        <w:ind w:left="4592" w:hanging="1512"/>
      </w:pPr>
      <w:rPr>
        <w:rFonts/>
      </w:rPr>
    </w:lvl>
    <w:lvl w:ilvl="6">
      <w:start w:val="1"/>
      <w:numFmt w:val="decimal"/>
      <w:lvlText w:val="%1.%2.%3.%4.%5.%6.%7."/>
      <w:lvlJc w:val="left"/>
      <w:pPr>
        <w:ind w:left="3984" w:hanging="1344"/>
      </w:pPr>
      <w:rPr>
        <w:rFonts/>
      </w:rPr>
    </w:lvl>
    <w:lvl w:ilvl="5">
      <w:start w:val="1"/>
      <w:numFmt w:val="decimal"/>
      <w:lvlText w:val="%1.%2.%3.%4.%5.%6."/>
      <w:lvlJc w:val="left"/>
      <w:pPr>
        <w:ind w:left="3376" w:hanging="1176"/>
      </w:pPr>
      <w:rPr>
        <w:rFonts/>
      </w:rPr>
    </w:lvl>
    <w:lvl w:ilvl="4">
      <w:start w:val="1"/>
      <w:numFmt w:val="decimal"/>
      <w:lvlText w:val="%1.%2.%3.%4.%5."/>
      <w:lvlJc w:val="left"/>
      <w:pPr>
        <w:ind w:left="2768" w:hanging="1008"/>
      </w:pPr>
      <w:rPr>
        <w:rFonts/>
      </w:rPr>
    </w:lvl>
    <w:lvl w:ilvl="0">
      <w:start w:val="1"/>
      <w:numFmt w:val="decimal"/>
      <w:lvlText w:val="%1."/>
      <w:lvlJc w:val="left"/>
      <w:pPr>
        <w:tabs/>
        <w:ind w:left="336" w:hanging="336"/>
      </w:pPr>
      <w:rPr>
        <w:rFonts/>
      </w:rPr>
    </w:lvl>
    <w:lvl w:ilvl="8">
      <w:start w:val="1"/>
      <w:numFmt w:val="decimal"/>
      <w:lvlText w:val="%1.%2.%3.%4.%5.%6.%7.%8.%9."/>
      <w:lvlJc w:val="left"/>
      <w:pPr>
        <w:ind w:left="5200" w:hanging="1680"/>
      </w:pPr>
      <w:rPr>
        <w:rFonts/>
      </w:rPr>
    </w:lvl>
    <w:lvl w:ilvl="3">
      <w:start w:val="1"/>
      <w:numFmt w:val="decimal"/>
      <w:lvlText w:val="%1.%2.%3.%4."/>
      <w:lvlJc w:val="left"/>
      <w:pPr>
        <w:ind w:left="2160" w:hanging="840"/>
      </w:pPr>
      <w:rPr>
        <w:rFonts/>
      </w:rPr>
    </w:lvl>
    <w:lvl w:ilvl="2">
      <w:start w:val="1"/>
      <w:numFmt w:val="decimal"/>
      <w:lvlText w:val="%1.%2.%3."/>
      <w:lvlJc w:val="left"/>
      <w:pPr>
        <w:ind w:left="1552" w:hanging="672"/>
      </w:pPr>
      <w:rPr>
        <w:rFonts/>
      </w:rPr>
    </w:lvl>
    <w:lvl w:ilvl="1">
      <w:start w:val="1"/>
      <w:numFmt w:val="decimal"/>
      <w:lvlText w:val="%1.%2."/>
      <w:lvlJc w:val="left"/>
      <w:pPr>
        <w:ind w:left="944" w:hanging="504"/>
      </w:pPr>
      <w:rPr>
        <w:rFonts/>
      </w:rPr>
    </w:lvl>
  </w:abstractNum>
  <w:abstractNum w:abstractNumId="39">
    <w:lvl w:ilvl="8">
      <w:start w:val="1"/>
      <w:numFmt w:val="bullet"/>
      <w:lvlText w:val=""/>
      <w:pPr>
        <w:ind w:leftChars="1600" w:hanging="336"/>
      </w:pPr>
      <w:rPr>
        <w:rFonts w:hint="default" w:ascii="wingdings" w:hAnsi="wingdings" w:cs="wingdings"/>
      </w:rPr>
    </w:lvl>
    <w:lvl w:ilvl="1">
      <w:start w:val="1"/>
      <w:numFmt w:val="bullet"/>
      <w:lvlText w:val="¡"/>
      <w:pPr>
        <w:tabs/>
        <w:ind w:leftChars="200" w:hanging="336"/>
      </w:pPr>
      <w:rPr>
        <w:rFonts w:hint="default" w:ascii="wingdings" w:hAnsi="wingdings" w:cs="wingdings"/>
        <w:u/>
      </w:rPr>
    </w:lvl>
    <w:lvl w:ilvl="4">
      <w:start w:val="1"/>
      <w:numFmt w:val="bullet"/>
      <w:lvlText w:val="¡"/>
      <w:pPr>
        <w:ind w:leftChars="8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3">
      <w:start w:val="1"/>
      <w:numFmt w:val="bullet"/>
      <w:lvlText w:val=""/>
      <w:pPr>
        <w:ind w:leftChars="600" w:hanging="0"/>
      </w:pPr>
      <w:rPr>
        <w:rFonts w:hint="default" w:ascii="wingdings" w:hAnsi="wingdings" w:cs="wingdings"/>
      </w:rPr>
    </w:lvl>
    <w:lvl w:ilvl="5">
      <w:start w:val="1"/>
      <w:numFmt w:val="bullet"/>
      <w:lvlText w:val=""/>
      <w:pPr>
        <w:ind w:leftChars="10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0">
      <w:start w:val="1"/>
      <w:numFmt w:val="bullet"/>
      <w:lvlText w:val=""/>
      <w:pPr>
        <w:tabs/>
        <w:ind/>
      </w:pPr>
      <w:rPr>
        <w:rFonts w:hint="default" w:ascii="wingdings" w:hAnsi="wingdings" w:cs="wingdings"/>
        <w:u/>
      </w:rPr>
    </w:lvl>
  </w:abstractNum>
  <w:abstractNum w:abstractNumId="40">
    <w:lvl w:ilvl="1">
      <w:start w:val="1"/>
      <w:numFmt w:val="bullet"/>
      <w:lvlText w:val="¡"/>
      <w:pPr>
        <w:ind w:leftChars="200" w:hanging="336"/>
      </w:pPr>
      <w:rPr>
        <w:rFonts w:hint="default" w:ascii="wingdings" w:hAnsi="wingdings" w:cs="wingdings"/>
      </w:rPr>
    </w:lvl>
    <w:lvl w:ilvl="0">
      <w:start w:val="1"/>
      <w:numFmt w:val="bullet"/>
      <w:lvlText w:val=""/>
      <w:pPr>
        <w:ind/>
      </w:pPr>
      <w:rPr>
        <w:rFonts w:hint="default" w:ascii="wingdings" w:hAnsi="wingdings" w:cs="wingdings"/>
      </w:rPr>
    </w:lvl>
    <w:lvl w:ilvl="4">
      <w:start w:val="1"/>
      <w:numFmt w:val="bullet"/>
      <w:lvlText w:val="¡"/>
      <w:pPr>
        <w:ind w:leftChars="8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3">
      <w:start w:val="1"/>
      <w:numFmt w:val="bullet"/>
      <w:lvlText w:val=""/>
      <w:pPr>
        <w:ind w:leftChars="600" w:hanging="0"/>
      </w:pPr>
      <w:rPr>
        <w:rFonts w:hint="default" w:ascii="wingdings" w:hAnsi="wingdings" w:cs="wingdings"/>
      </w:rPr>
    </w:lvl>
    <w:lvl w:ilvl="2">
      <w:start w:val="1"/>
      <w:numFmt w:val="bullet"/>
      <w:lvlText w:val=""/>
      <w:pPr>
        <w:ind w:leftChars="4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abstractNum>
  <w:abstractNum w:abstractNumId="41">
    <w:lvl w:ilvl="3">
      <w:start w:val="1"/>
      <w:numFmt w:val="bullet"/>
      <w:lvlText w:val=""/>
      <w:pPr>
        <w:ind w:left="209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4">
      <w:start w:val="1"/>
      <w:numFmt w:val="bullet"/>
      <w:lvlText w:val="¡"/>
      <w:pPr>
        <w:ind w:left="253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6">
      <w:start w:val="1"/>
      <w:numFmt w:val="bullet"/>
      <w:lvlText w:val=""/>
      <w:pPr>
        <w:ind w:left="3416" w:hanging="336"/>
      </w:pPr>
      <w:rPr>
        <w:rFonts w:hint="default" w:ascii="wingdings" w:hAnsi="wingdings" w:cs="wingdings"/>
      </w:rPr>
    </w:lvl>
    <w:lvl w:ilvl="5">
      <w:start w:val="1"/>
      <w:numFmt w:val="bullet"/>
      <w:lvlText w:val=""/>
      <w:pPr>
        <w:ind w:left="297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8">
      <w:start w:val="1"/>
      <w:numFmt w:val="bullet"/>
      <w:lvlText w:val=""/>
      <w:pPr>
        <w:ind w:left="4296" w:hanging="336"/>
      </w:pPr>
      <w:rPr>
        <w:rFonts w:hint="default" w:ascii="wingdings" w:hAnsi="wingdings" w:cs="wingdings"/>
      </w:rPr>
    </w:lvl>
    <w:lvl w:ilvl="7">
      <w:start w:val="1"/>
      <w:numFmt w:val="bullet"/>
      <w:lvlText w:val="¡"/>
      <w:pPr>
        <w:ind w:left="3856" w:hanging="336"/>
      </w:pPr>
      <w:rPr>
        <w:rFonts w:hint="default" w:ascii="wingdings" w:hAnsi="wingdings" w:cs="wingdings"/>
      </w:rPr>
    </w:lvl>
  </w:abstractNum>
  <w:abstractNum w:abstractNumId="42">
    <w:lvl w:ilvl="3">
      <w:start w:val="1"/>
      <w:numFmt w:val="bullet"/>
      <w:lvlText w:val=""/>
      <w:pPr>
        <w:ind w:left="209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7">
      <w:start w:val="1"/>
      <w:numFmt w:val="bullet"/>
      <w:lvlText w:val="¡"/>
      <w:pPr>
        <w:ind w:left="3856" w:hanging="336"/>
      </w:pPr>
      <w:rPr>
        <w:rFonts w:hint="default" w:ascii="wingdings" w:hAnsi="wingdings" w:cs="wingdings"/>
      </w:rPr>
    </w:lvl>
    <w:lvl w:ilvl="8">
      <w:start w:val="1"/>
      <w:numFmt w:val="bullet"/>
      <w:lvlText w:val=""/>
      <w:pPr>
        <w:ind w:left="4296" w:hanging="336"/>
      </w:pPr>
      <w:rPr>
        <w:rFonts w:hint="default" w:ascii="wingdings" w:hAnsi="wingdings" w:cs="wingdings"/>
      </w:rPr>
    </w:lvl>
    <w:lvl w:ilvl="4">
      <w:start w:val="1"/>
      <w:numFmt w:val="bullet"/>
      <w:lvlText w:val="¡"/>
      <w:pPr>
        <w:ind w:left="2536" w:hanging="336"/>
      </w:pPr>
      <w:rPr>
        <w:rFonts w:hint="default" w:ascii="wingdings" w:hAnsi="wingdings" w:cs="wingdings"/>
      </w:rPr>
    </w:lvl>
    <w:lvl w:ilvl="6">
      <w:start w:val="1"/>
      <w:numFmt w:val="bullet"/>
      <w:lvlText w:val=""/>
      <w:pPr>
        <w:ind w:left="341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5">
      <w:start w:val="1"/>
      <w:numFmt w:val="bullet"/>
      <w:lvlText w:val=""/>
      <w:pPr>
        <w:ind w:left="2976" w:hanging="336"/>
      </w:pPr>
      <w:rPr>
        <w:rFonts w:hint="default" w:ascii="wingdings" w:hAnsi="wingdings" w:cs="wingdings"/>
      </w:rPr>
    </w:lvl>
  </w:abstractNum>
  <w:abstractNum w:abstractNumId="43">
    <w:lvl w:ilvl="7">
      <w:start w:val="1"/>
      <w:numFmt w:val="bullet"/>
      <w:lvlText w:val="¡"/>
      <w:pPr>
        <w:ind w:leftChars="1400" w:hanging="336"/>
      </w:pPr>
      <w:rPr>
        <w:rFonts w:hint="default" w:ascii="wingdings" w:hAnsi="wingdings" w:cs="wingdings"/>
      </w:rPr>
    </w:lvl>
    <w:lvl w:ilvl="0">
      <w:start w:val="1"/>
      <w:numFmt w:val="bullet"/>
      <w:lvlText w:val=""/>
      <w:pPr>
        <w:ind/>
      </w:pPr>
      <w:rPr>
        <w:rFonts w:hint="default" w:ascii="wingdings" w:hAnsi="wingdings" w:cs="wingdings"/>
      </w:rPr>
    </w:lvl>
    <w:lvl w:ilvl="8">
      <w:start w:val="1"/>
      <w:numFmt w:val="bullet"/>
      <w:lvlText w:val=""/>
      <w:pPr>
        <w:ind w:leftChars="16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1">
      <w:start w:val="1"/>
      <w:numFmt w:val="bullet"/>
      <w:lvlText w:val="¡"/>
      <w:pPr>
        <w:ind w:leftChars="2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4">
      <w:start w:val="1"/>
      <w:numFmt w:val="bullet"/>
      <w:lvlText w:val="¡"/>
      <w:pPr>
        <w:ind w:leftChars="8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5">
      <w:start w:val="1"/>
      <w:numFmt w:val="bullet"/>
      <w:lvlText w:val=""/>
      <w:pPr>
        <w:ind w:leftChars="1000" w:hanging="336"/>
      </w:pPr>
      <w:rPr>
        <w:rFonts w:hint="default" w:ascii="wingdings" w:hAnsi="wingdings" w:cs="wingdings"/>
      </w:rPr>
    </w:lvl>
  </w:abstractNum>
  <w:abstractNum w:abstractNumId="44">
    <w:lvl w:ilvl="3">
      <w:start w:val="1"/>
      <w:numFmt w:val="bullet"/>
      <w:lvlText w:val=""/>
      <w:pPr>
        <w:ind w:leftChars="600" w:hanging="0"/>
      </w:pPr>
      <w:rPr>
        <w:rFonts w:hint="default" w:ascii="wingdings" w:hAnsi="wingdings" w:cs="wingdings"/>
      </w:rPr>
    </w:lvl>
    <w:lvl w:ilvl="1">
      <w:start w:val="1"/>
      <w:numFmt w:val="bullet"/>
      <w:lvlText w:val="¡"/>
      <w:pPr>
        <w:ind w:leftChars="2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0">
      <w:start w:val="1"/>
      <w:numFmt w:val="bullet"/>
      <w:lvlText w:val=""/>
      <w:pPr>
        <w:ind/>
      </w:pPr>
      <w:rPr>
        <w:rFonts w:hint="default" w:ascii="wingdings" w:hAnsi="wingdings" w:cs="wingdings"/>
      </w:rPr>
    </w:lvl>
    <w:lvl w:ilvl="5">
      <w:start w:val="1"/>
      <w:numFmt w:val="bullet"/>
      <w:lvlText w:val=""/>
      <w:pPr>
        <w:ind w:leftChars="10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4">
      <w:start w:val="1"/>
      <w:numFmt w:val="bullet"/>
      <w:lvlText w:val="¡"/>
      <w:pPr>
        <w:ind w:leftChars="800" w:hanging="336"/>
      </w:pPr>
      <w:rPr>
        <w:rFonts w:hint="default" w:ascii="wingdings" w:hAnsi="wingdings" w:cs="wingdings"/>
      </w:rPr>
    </w:lvl>
  </w:abstractNum>
  <w:abstractNum w:abstractNumId="45">
    <w:lvl w:ilvl="1">
      <w:start w:val="1"/>
      <w:numFmt w:val="bullet"/>
      <w:lvlText w:val="¡"/>
      <w:lvlJc w:val="left"/>
      <w:pPr>
        <w:ind w:left="1232" w:hanging="336"/>
      </w:pPr>
      <w:rPr>
        <w:rFonts w:hint="default" w:ascii="wingdings" w:hAnsi="wingdings" w:cs="wingdings"/>
      </w:rPr>
    </w:lvl>
    <w:lvl w:ilvl="5">
      <w:start w:val="1"/>
      <w:numFmt w:val="bullet"/>
      <w:lvlText w:val=""/>
      <w:pPr>
        <w:ind w:left="2992" w:hanging="336"/>
      </w:pPr>
      <w:rPr>
        <w:rFonts w:hint="default" w:ascii="wingdings" w:hAnsi="wingdings" w:cs="wingdings"/>
      </w:rPr>
    </w:lvl>
    <w:lvl w:ilvl="7">
      <w:start w:val="1"/>
      <w:numFmt w:val="bullet"/>
      <w:lvlText w:val="¡"/>
      <w:pPr>
        <w:ind w:left="3872" w:hanging="336"/>
      </w:pPr>
      <w:rPr>
        <w:rFonts w:hint="default" w:ascii="wingdings" w:hAnsi="wingdings" w:cs="wingdings"/>
      </w:rPr>
    </w:lvl>
    <w:lvl w:ilvl="4">
      <w:start w:val="1"/>
      <w:numFmt w:val="bullet"/>
      <w:lvlText w:val="¡"/>
      <w:pPr>
        <w:ind w:left="2552" w:hanging="336"/>
      </w:pPr>
      <w:rPr>
        <w:rFonts w:hint="default" w:ascii="wingdings" w:hAnsi="wingdings" w:cs="wingdings"/>
      </w:rPr>
    </w:lvl>
    <w:lvl w:ilvl="0">
      <w:start w:val="1"/>
      <w:numFmt w:val="bullet"/>
      <w:lvlText w:val=""/>
      <w:lvlJc w:val="left"/>
      <w:pPr>
        <w:ind w:left="792" w:hanging="336"/>
      </w:pPr>
      <w:rPr>
        <w:rFonts w:hint="default" w:ascii="wingdings" w:hAnsi="wingdings" w:cs="wingdings"/>
      </w:rPr>
    </w:lvl>
    <w:lvl w:ilvl="8">
      <w:start w:val="1"/>
      <w:numFmt w:val="bullet"/>
      <w:lvlText w:val=""/>
      <w:pPr>
        <w:ind w:left="4312" w:hanging="336"/>
      </w:pPr>
      <w:rPr>
        <w:rFonts w:hint="default" w:ascii="wingdings" w:hAnsi="wingdings" w:cs="wingdings"/>
      </w:rPr>
    </w:lvl>
    <w:lvl w:ilvl="6">
      <w:start w:val="1"/>
      <w:numFmt w:val="bullet"/>
      <w:lvlText w:val=""/>
      <w:pPr>
        <w:ind w:left="3432" w:hanging="336"/>
      </w:pPr>
      <w:rPr>
        <w:rFonts w:hint="default" w:ascii="wingdings" w:hAnsi="wingdings" w:cs="wingdings"/>
      </w:rPr>
    </w:lvl>
    <w:lvl w:ilvl="2">
      <w:start w:val="1"/>
      <w:numFmt w:val="bullet"/>
      <w:lvlText w:val=""/>
      <w:lvlJc w:val="left"/>
      <w:pPr>
        <w:ind w:left="1672" w:hanging="336"/>
      </w:pPr>
      <w:rPr>
        <w:rFonts w:hint="default" w:ascii="wingdings" w:hAnsi="wingdings" w:cs="wingdings"/>
      </w:rPr>
    </w:lvl>
    <w:lvl w:ilvl="3">
      <w:start w:val="1"/>
      <w:numFmt w:val="bullet"/>
      <w:lvlText w:val=""/>
      <w:pPr>
        <w:ind w:left="2112" w:hanging="336"/>
      </w:pPr>
      <w:rPr>
        <w:rFonts w:hint="default" w:ascii="wingdings" w:hAnsi="wingdings" w:cs="wingdings"/>
      </w:rPr>
    </w:lvl>
  </w:abstractNum>
  <w:abstractNum w:abstractNumId="46">
    <w:lvl w:ilvl="2">
      <w:start w:val="1"/>
      <w:numFmt w:val="bullet"/>
      <w:lvlText w:val=""/>
      <w:pPr>
        <w:ind w:leftChars="4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0">
      <w:start w:val="1"/>
      <w:numFmt w:val="bullet"/>
      <w:lvlText w:val=""/>
      <w:pPr>
        <w:ind/>
      </w:pPr>
      <w:rPr>
        <w:rFonts w:hint="default" w:ascii="wingdings" w:hAnsi="wingdings" w:cs="wingdings"/>
      </w:rPr>
    </w:lvl>
    <w:lvl w:ilvl="4">
      <w:start w:val="1"/>
      <w:numFmt w:val="bullet"/>
      <w:lvlText w:val="¡"/>
      <w:pPr>
        <w:ind w:leftChars="8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5">
      <w:start w:val="1"/>
      <w:numFmt w:val="bullet"/>
      <w:lvlText w:val=""/>
      <w:pPr>
        <w:ind w:leftChars="1000" w:hanging="336"/>
      </w:pPr>
      <w:rPr>
        <w:rFonts w:hint="default" w:ascii="wingdings" w:hAnsi="wingdings" w:cs="wingdings"/>
      </w:rPr>
    </w:lvl>
    <w:lvl w:ilvl="1">
      <w:start w:val="1"/>
      <w:numFmt w:val="bullet"/>
      <w:lvlText w:val="¡"/>
      <w:pPr>
        <w:ind w:leftChars="200" w:hanging="336"/>
      </w:pPr>
      <w:rPr>
        <w:rFonts w:hint="default" w:ascii="wingdings" w:hAnsi="wingdings" w:cs="wingdings"/>
      </w:rPr>
    </w:lvl>
  </w:abstractNum>
  <w:abstractNum w:abstractNumId="47">
    <w:lvl w:ilvl="1">
      <w:start w:val="1"/>
      <w:numFmt w:val="bullet"/>
      <w:lvlText w:val="¡"/>
      <w:pPr>
        <w:ind w:leftChars="2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0">
      <w:start w:val="1"/>
      <w:numFmt w:val="bullet"/>
      <w:lvlText w:val=""/>
      <w:pPr>
        <w:ind/>
      </w:pPr>
      <w:rPr>
        <w:rFonts w:hint="default" w:ascii="wingdings" w:hAnsi="wingdings" w:cs="wingdings"/>
      </w:rPr>
    </w:lvl>
    <w:lvl w:ilvl="4">
      <w:start w:val="1"/>
      <w:numFmt w:val="bullet"/>
      <w:lvlText w:val="¡"/>
      <w:pPr>
        <w:ind w:leftChars="8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2">
      <w:start w:val="1"/>
      <w:numFmt w:val="bullet"/>
      <w:lvlText w:val=""/>
      <w:pPr>
        <w:ind w:leftChars="400" w:hanging="336"/>
      </w:pPr>
      <w:rPr>
        <w:rFonts w:hint="default" w:ascii="wingdings" w:hAnsi="wingdings" w:cs="wingdings"/>
      </w:rPr>
    </w:lvl>
  </w:abstractNum>
  <w:abstractNum w:abstractNumId="48">
    <w:lvl w:ilvl="7">
      <w:start w:val="1"/>
      <w:numFmt w:val="bullet"/>
      <w:lvlText w:val="¡"/>
      <w:pPr>
        <w:ind w:leftChars="14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0">
      <w:start w:val="1"/>
      <w:numFmt w:val="bullet"/>
      <w:lvlText w:val=""/>
      <w:pPr>
        <w:ind/>
      </w:pPr>
      <w:rPr>
        <w:rFonts w:hint="default" w:ascii="wingdings" w:hAnsi="wingdings" w:cs="wingdings"/>
      </w:rPr>
    </w:lvl>
    <w:lvl w:ilvl="1">
      <w:start w:val="1"/>
      <w:numFmt w:val="bullet"/>
      <w:lvlText w:val="¡"/>
      <w:pPr>
        <w:ind w:leftChars="2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4">
      <w:start w:val="1"/>
      <w:numFmt w:val="bullet"/>
      <w:lvlText w:val="¡"/>
      <w:pPr>
        <w:ind w:leftChars="8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abstractNum>
  <w:num w:numId="1">
    <w:abstractNumId w:val="10"/>
  </w:num>
  <w:num w:numId="10">
    <w:abstractNumId w:val="8"/>
  </w:num>
  <w:num w:numId="4">
    <w:abstractNumId w:val="38"/>
  </w:num>
  <w:num w:numId="39">
    <w:abstractNumId w:val="5"/>
  </w:num>
  <w:num w:numId="11">
    <w:abstractNumId w:val="19"/>
  </w:num>
  <w:num w:numId="18">
    <w:abstractNumId w:val="24"/>
  </w:num>
  <w:num w:numId="6">
    <w:abstractNumId w:val="15"/>
  </w:num>
  <w:num w:numId="27">
    <w:abstractNumId w:val="44"/>
  </w:num>
  <w:num w:numId="41">
    <w:abstractNumId w:val="32"/>
  </w:num>
  <w:num w:numId="37">
    <w:abstractNumId w:val="13"/>
  </w:num>
  <w:num w:numId="22">
    <w:abstractNumId w:val="3"/>
  </w:num>
  <w:num w:numId="7">
    <w:abstractNumId w:val="17"/>
  </w:num>
  <w:num w:numId="26">
    <w:abstractNumId w:val="46"/>
  </w:num>
  <w:num w:numId="20">
    <w:abstractNumId w:val="7"/>
  </w:num>
  <w:num w:numId="8">
    <w:abstractNumId w:val="45"/>
  </w:num>
  <w:num w:numId="45">
    <w:abstractNumId w:val="47"/>
  </w:num>
  <w:num w:numId="24">
    <w:abstractNumId w:val="26"/>
  </w:num>
  <w:num w:numId="13">
    <w:abstractNumId w:val="6"/>
  </w:num>
  <w:num w:numId="17">
    <w:abstractNumId w:val="35"/>
  </w:num>
  <w:num w:numId="40">
    <w:abstractNumId w:val="4"/>
  </w:num>
  <w:num w:numId="2">
    <w:abstractNumId w:val="31"/>
  </w:num>
  <w:num w:numId="36">
    <w:abstractNumId w:val="48"/>
  </w:num>
  <w:num w:numId="5">
    <w:abstractNumId w:val="41"/>
  </w:num>
  <w:num w:numId="14">
    <w:abstractNumId w:val="16"/>
  </w:num>
  <w:num w:numId="12">
    <w:abstractNumId w:val="12"/>
  </w:num>
  <w:num w:numId="47">
    <w:abstractNumId w:val="1"/>
  </w:num>
  <w:num w:numId="32">
    <w:abstractNumId w:val="34"/>
  </w:num>
  <w:num w:numId="43">
    <w:abstractNumId w:val="30"/>
  </w:num>
  <w:num w:numId="34">
    <w:abstractNumId w:val="36"/>
  </w:num>
  <w:num w:numId="35">
    <w:abstractNumId w:val="33"/>
  </w:num>
  <w:num w:numId="38">
    <w:abstractNumId w:val="18"/>
  </w:num>
  <w:num w:numId="29">
    <w:abstractNumId w:val="28"/>
  </w:num>
  <w:num w:numId="46">
    <w:abstractNumId w:val="20"/>
  </w:num>
  <w:num w:numId="23">
    <w:abstractNumId w:val="2"/>
  </w:num>
  <w:num w:numId="42">
    <w:abstractNumId w:val="11"/>
  </w:num>
  <w:num w:numId="30">
    <w:abstractNumId w:val="40"/>
  </w:num>
  <w:num w:numId="9">
    <w:abstractNumId w:val="14"/>
  </w:num>
  <w:num w:numId="15">
    <w:abstractNumId w:val="25"/>
  </w:num>
  <w:num w:numId="19">
    <w:abstractNumId w:val="43"/>
  </w:num>
  <w:num w:numId="31">
    <w:abstractNumId w:val="29"/>
  </w:num>
  <w:num w:numId="48">
    <w:abstractNumId w:val="22"/>
  </w:num>
  <w:num w:numId="33">
    <w:abstractNumId w:val="23"/>
  </w:num>
  <w:num w:numId="44">
    <w:abstractNumId w:val="21"/>
  </w:num>
  <w:num w:numId="28">
    <w:abstractNumId w:val="9"/>
  </w:num>
  <w:num w:numId="3">
    <w:abstractNumId w:val="42"/>
  </w:num>
  <w:num w:numId="25">
    <w:abstractNumId w:val="37"/>
  </w:num>
  <w:num w:numId="16">
    <w:abstractNumId w:val="39"/>
  </w:num>
  <w:num w:numId="21">
    <w:abstractNumId w:val="27"/>
  </w:num>
</w:numbering>
</file>

<file path=word/settings.xml><?xml version="1.0" encoding="utf-8"?>
<w:settings xmlns:w="http://schemas.openxmlformats.org/wordprocessingml/2006/main">
  <w:zoom w:percent="280"/>
  <w:embedSystemFonts/>
  <w:bordersDoNotSurroundHeader/>
  <w:bordersDoNotSurroundFooter/>
  <w:proofState w:spelling="clean" w:grammar="clean"/>
  <w:defaultTabStop w:val="420"/>
  <w:drawingGridHorizontalSpacing w:val="220"/>
  <w:drawingGridVerticalSpacing w:val="387"/>
  <w:displayHorizontalDrawingGridEvery w:val="0"/>
  <w:characterSpacingControl w:val="compressPunctuation"/>
  <w:compat>
    <w:spaceForUL/>
    <w:balanceSingleByteDoubleByteWidth/>
    <w:doNotLeaveBackslashAlone/>
    <w:ulTrailSpace/>
    <w:doNotExpandShiftReturn/>
    <w:adjustLineHeightInTable/>
    <w:useFELayout/>
    <w:compatSetting w:name="overrideTableStyleFontSizeAndJustification" w:uri="http://schemas.microsoft.com/office/word" w:val="1"/>
    <w:compatSetting w:name="useWord2013TrackBottomHyphenation" w:uri="http://schemas.microsoft.com/office/word" w:val="1"/>
    <w:compatSetting w:name="differentiateMultirowTableHeaders" w:uri="http://schemas.microsoft.com/office/word" w:val="1"/>
    <w:compatSetting w:name="enableOpenTypeFeatures" w:uri="http://schemas.microsoft.com/office/word" w:val="1"/>
    <w:compatSetting w:name="compatibilityMode" w:uri="http://schemas.microsoft.com/office/word" w:val="15"/>
    <w:compatSetting w:name="doNotFlipMirrorIndents" w:uri="http://schemas.microsoft.com/office/word" w:val="1"/>
  </w:compat>
  <w:rsids>
    <w:rsidRoot w:val="1AA24D9F"/>
    <w:rsid w:val="D5DE8897"/>
    <w:rsid w:val="E7FE3684"/>
    <w:rsid w:val="E95E2A0D"/>
    <w:rsid w:val="EFFF70E4"/>
    <w:rsid w:val="F7EEC240"/>
    <w:rsid w:val="FBF75102"/>
    <w:rsid w:val="FDDC5620"/>
    <w:rsid w:val="FDEA700A"/>
    <w:rsid w:val="FFBFCE42"/>
    <w:rsid w:val="FFFF40C2"/>
    <w:rsid w:val="000B62CA"/>
    <w:rsid w:val="002A53AA"/>
    <w:rsid w:val="005C35DE"/>
    <w:rsid w:val="00626AA2"/>
    <w:rsid w:val="0068574D"/>
    <w:rsid w:val="006E696F"/>
    <w:rsid w:val="0071681D"/>
    <w:rsid w:val="007C7A70"/>
    <w:rsid w:val="00890FE1"/>
    <w:rsid w:val="0090731C"/>
    <w:rsid w:val="009E7FC9"/>
    <w:rsid w:val="00A85D95"/>
    <w:rsid w:val="00AB1D25"/>
    <w:rsid w:val="00AD3D80"/>
    <w:rsid w:val="00B727BA"/>
    <w:rsid w:val="00BE0D57"/>
    <w:rsid w:val="00F50C8B"/>
    <w:rsid w:val="07011CC2"/>
    <w:rsid w:val="07644792"/>
    <w:rsid w:val="09284798"/>
    <w:rsid w:val="0F2B6FD9"/>
    <w:rsid w:val="183C240D"/>
    <w:rsid w:val="1AA24D9F"/>
    <w:rsid w:val="27FBD2E2"/>
    <w:rsid w:val="28DA2E89"/>
    <w:rsid w:val="2A4254F9"/>
    <w:rsid w:val="2D1F32F4"/>
    <w:rsid w:val="323B4D81"/>
    <w:rsid w:val="34B70380"/>
    <w:rsid w:val="3AE174A3"/>
    <w:rsid w:val="43446334"/>
    <w:rsid w:val="44A84E71"/>
    <w:rsid w:val="477DCE1E"/>
    <w:rsid w:val="573E1E21"/>
    <w:rsid w:val="5B487E91"/>
    <w:rsid w:val="5CF9550F"/>
    <w:rsid w:val="5EFEBDE8"/>
    <w:rsid w:val="68CA2609"/>
    <w:rsid w:val="68CC1AED"/>
    <w:rsid w:val="69BB0F42"/>
    <w:rsid w:val="6A637494"/>
    <w:rsid w:val="6BCF62E6"/>
    <w:rsid w:val="6CD3A16D"/>
    <w:rsid w:val="6D535020"/>
    <w:rsid w:val="6E5F49A6"/>
    <w:rsid w:val="6FFF37D2"/>
    <w:rsid w:val="70DE2EF1"/>
    <w:rsid w:val="7C5F4108"/>
    <w:rsid w:val="7F79C282"/>
    <w:rsid w:val="7F7B6CAE"/>
    <w:rsid w:val="7FBF6DD0"/>
    <w:rsid w:val="7FCD17FE"/>
    <w:rsid w:val="7FD7E9A0"/>
    <w:rsid w:val="7FE9FBB2"/>
    <w:rsid w:val="8FFFA67E"/>
    <w:rsid w:val="A97F623E"/>
    <w:rsid w:val="AFBF8780"/>
    <w:rsid w:val="BEEFCB4B"/>
    <w:rsid w:val="BFE6F841"/>
    <w:rsid w:val="BFFBDBC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settings>
</file>

<file path=word/styles.xml><?xml version="1.0" encoding="utf-8"?>
<w:styles xmlns:w="http://schemas.openxmlformats.org/wordprocessingml/2006/main">
  <w:docDefaults>
    <w:rPrDefault>
      <w:rPr>
        <w:rFonts w:ascii="Arial" w:hAnsi="Arial" w:eastAsia="微软雅黑" w:cs="Arial"/>
        <w:lang w:val="en-US" w:eastAsia="zh-CN" w:bidi="ar-SA"/>
      </w:rPr>
    </w:rPrDefault>
    <w:pPrDefault>
      <w:pPr/>
    </w:pPrDefault>
  </w:docDefaults>
  <w:latentStyles w:defLockedState="false" w:defUIPriority="0" w:defSemiHidden="false" w:defUnhideWhenUsed="false" w:defQFormat="false" w:count="376">
    <w:lsdException w:name="Grid Table 6 Colorful Accent 5" w:uiPriority="51"/>
    <w:lsdException w:name="Table Contemporary" w:semiHidden="true" w:unhideWhenUsed="true"/>
    <w:lsdException w:name="heading 4" w:qFormat="true"/>
    <w:lsdException w:name="Grid Table 1 Light Accent 1" w:uiPriority="46"/>
    <w:lsdException w:name="Colorful Grid Accent 3" w:uiPriority="73"/>
    <w:lsdException w:name="Hashtag" w:uiPriority="99" w:semiHidden="true" w:unhideWhenUsed="true"/>
    <w:lsdException w:name="List Table 5 Dark Accent 4" w:uiPriority="50"/>
    <w:lsdException w:name="Light Shading Accent 3" w:uiPriority="60"/>
    <w:lsdException w:name="Colorful List Accent 5" w:uiPriority="72"/>
    <w:lsdException w:name="Grid Table 6 Colorful Accent 6" w:uiPriority="51"/>
    <w:lsdException w:name="Dark List" w:uiPriority="70"/>
    <w:lsdException w:name="footnote text" w:uiPriority="99" w:semiHidden="true" w:unhideWhenUsed="true"/>
    <w:lsdException w:name="No Spacing" w:uiPriority="99"/>
    <w:lsdException w:name="heading 6" w:qFormat="true"/>
    <w:lsdException w:name="List Table 7 Colorful Accent 5" w:uiPriority="52"/>
    <w:lsdException w:name="List Table 3 Accent 5" w:uiPriority="48"/>
    <w:lsdException w:name="HTML Keyboard" w:uiPriority="99"/>
    <w:lsdException w:name="Table Grid" w:qFormat="true"/>
    <w:lsdException w:name="Plain Table 4" w:uiPriority="44"/>
    <w:lsdException w:name="Medium Shading 1 Accent 2" w:uiPriority="63"/>
    <w:lsdException w:name="Medium List 1 Accent 5" w:uiPriority="65"/>
    <w:lsdException w:name="Normal Table" w:uiPriority="99" w:semiHidden="true" w:unhideWhenUsed="true"/>
    <w:lsdException w:name="Table Subtle 2" w:semiHidden="true" w:unhideWhenUsed="true"/>
    <w:lsdException w:name="Light Grid Accent 5" w:uiPriority="62"/>
    <w:lsdException w:name="Dark List Accent 3" w:uiPriority="70"/>
    <w:lsdException w:name="No List" w:uiPriority="99" w:semiHidden="true" w:unhideWhenUsed="true"/>
    <w:lsdException w:name="List Table 5 Dark Accent 5" w:uiPriority="50"/>
    <w:lsdException w:name="Medium List 1 Accent 2" w:uiPriority="65"/>
    <w:lsdException w:name="Grid Table 7 Colorful Accent 6" w:uiPriority="52"/>
    <w:lsdException w:name="HTML Acronym" w:uiPriority="99"/>
    <w:lsdException w:name="Colorful List Accent 1" w:uiPriority="72"/>
    <w:lsdException w:name="Colorful List" w:uiPriority="72"/>
    <w:lsdException w:name="Grid Table 5 Dark Accent 6" w:uiPriority="50"/>
    <w:lsdException w:name="Bibliography" w:uiPriority="37" w:semiHidden="true" w:unhideWhenUsed="true"/>
    <w:lsdException w:name="List Table 6 Colorful" w:uiPriority="51"/>
    <w:lsdException w:name="Medium List 2 Accent 6" w:uiPriority="66"/>
    <w:lsdException w:name="Medium Grid 2 Accent 1" w:uiPriority="68"/>
    <w:lsdException w:name="Grid Table 3 Accent 3" w:uiPriority="48"/>
    <w:lsdException w:name="Outline List 1" w:uiPriority="99" w:semiHidden="true" w:unhideWhenUsed="true"/>
    <w:lsdException w:name="Light Grid Accent 2" w:uiPriority="62"/>
    <w:lsdException w:name="Colorful Shading Accent 4" w:uiPriority="71"/>
    <w:lsdException w:name="Title" w:qFormat="true"/>
    <w:lsdException w:name="Medium Grid 1 Accent 6" w:uiPriority="67"/>
    <w:lsdException w:name="Grid Table 7 Colorful Accent 2" w:uiPriority="52"/>
    <w:lsdException w:name="Medium List 2 Accent 3" w:uiPriority="66"/>
    <w:lsdException w:name="List Table 1 Light Accent 2" w:uiPriority="46"/>
    <w:lsdException w:name="Outline List 3" w:uiPriority="99" w:semiHidden="true" w:unhideWhenUsed="true"/>
    <w:lsdException w:name="Grid Table 1 Light Accent 6" w:uiPriority="46"/>
    <w:lsdException w:name="Grid Table 7 Colorful Accent 1" w:uiPriority="52"/>
    <w:lsdException w:name="Grid Table 3" w:uiPriority="48"/>
    <w:lsdException w:name="Table Classic 2" w:semiHidden="true" w:unhideWhenUsed="true"/>
    <w:lsdException w:name="caption" w:semiHidden="true" w:unhideWhenUsed="true" w:qFormat="true"/>
    <w:lsdException w:name="List Table 4 Accent 2" w:uiPriority="49"/>
    <w:lsdException w:name="HTML Variable" w:uiPriority="99"/>
    <w:lsdException w:name="Table List 3" w:semiHidden="true" w:unhideWhenUsed="true"/>
    <w:lsdException w:name="Grid Table 2 Accent 5" w:uiPriority="47"/>
    <w:lsdException w:name="Light Grid Accent 1" w:uiPriority="62"/>
    <w:lsdException w:name="Table Columns 1" w:semiHidden="true" w:unhideWhenUsed="true"/>
    <w:lsdException w:name="toc 3" w:uiPriority="99"/>
    <w:lsdException w:name="toc 8" w:uiPriority="99"/>
    <w:lsdException w:name="List Paragraph" w:uiPriority="99"/>
    <w:lsdException w:name="Medium Grid 2 Accent 2" w:uiPriority="68"/>
    <w:lsdException w:name="List Table 6 Colorful Accent 5" w:uiPriority="51"/>
    <w:lsdException w:name="Light List Accent 6" w:uiPriority="61"/>
    <w:lsdException w:name="List Table 2 Accent 2" w:uiPriority="47"/>
    <w:lsdException w:name="Light Grid Accent 4" w:uiPriority="62"/>
    <w:lsdException w:name="Colorful Shading Accent 3" w:uiPriority="71"/>
    <w:lsdException w:name="List Table 5 Dark" w:uiPriority="50"/>
    <w:lsdException w:name="Grid Table 3 Accent 4" w:uiPriority="48"/>
    <w:lsdException w:name="List Table 4 Accent 4" w:uiPriority="49"/>
    <w:lsdException w:name="Table Web 2" w:semiHidden="true" w:unhideWhenUsed="true"/>
    <w:lsdException w:name="Light Grid Accent 3" w:uiPriority="62"/>
    <w:lsdException w:name="Grid Table 1 Light Accent 4" w:uiPriority="46"/>
    <w:lsdException w:name="Colorful Shading Accent 1" w:uiPriority="71"/>
    <w:lsdException w:name="Grid Table 7 Colorful Accent 4" w:uiPriority="52"/>
    <w:lsdException w:name="Grid Table 6 Colorful Accent 2" w:uiPriority="51"/>
    <w:lsdException w:name="Grid Table 4 Accent 3" w:uiPriority="49"/>
    <w:lsdException w:name="Grid Table 3 Accent 1" w:uiPriority="48"/>
    <w:lsdException w:name="Normal" w:qFormat="true"/>
    <w:lsdException w:name="Medium Grid 3 Accent 6" w:uiPriority="69"/>
    <w:lsdException w:name="toc 1" w:uiPriority="99"/>
    <w:lsdException w:name="Revision" w:uiPriority="99" w:semiHidden="true"/>
    <w:lsdException w:name="List Table 2 Accent 5" w:uiPriority="47"/>
    <w:lsdException w:name="Grid Table 2" w:uiPriority="47"/>
    <w:lsdException w:name="List Table 5 Dark Accent 6" w:uiPriority="50"/>
    <w:lsdException w:name="Table List 7" w:semiHidden="true" w:unhideWhenUsed="true"/>
    <w:lsdException w:name="Table Grid 1" w:semiHidden="true" w:unhideWhenUsed="true"/>
    <w:lsdException w:name="List Table 7 Colorful Accent 3" w:uiPriority="52"/>
    <w:lsdException w:name="Grid Table 2 Accent 6" w:uiPriority="47"/>
    <w:lsdException w:name="Medium Grid 1 Accent 3" w:uiPriority="67"/>
    <w:lsdException w:name="Table Subtle 1" w:semiHidden="true" w:unhideWhenUsed="true"/>
    <w:lsdException w:name="Medium Grid 2" w:uiPriority="68"/>
    <w:lsdException w:name="toc 7" w:uiPriority="99"/>
    <w:lsdException w:name="Colorful List Accent 4" w:uiPriority="72"/>
    <w:lsdException w:name="Table List 2" w:semiHidden="true" w:unhideWhenUsed="true"/>
    <w:lsdException w:name="Table Web 3" w:semiHidden="true" w:unhideWhenUsed="true"/>
    <w:lsdException w:name="List Table 3 Accent 2" w:uiPriority="48"/>
    <w:lsdException w:name="Table 3D effects 1" w:semiHidden="true" w:unhideWhenUsed="true"/>
    <w:lsdException w:name="Medium Shading 2 Accent 3" w:uiPriority="64"/>
    <w:lsdException w:name="toc 5" w:uiPriority="99"/>
    <w:lsdException w:name="Light Shading Accent 5" w:uiPriority="60"/>
    <w:lsdException w:name="Smart Link" w:uiPriority="99" w:semiHidden="true" w:unhideWhenUsed="true"/>
    <w:lsdException w:name="List Table 1 Light Accent 5" w:uiPriority="46"/>
    <w:lsdException w:name="Light List Accent 3" w:uiPriority="61"/>
    <w:lsdException w:name="Grid Table 2 Accent 4" w:uiPriority="47"/>
    <w:lsdException w:name="Intense Reference" w:uiPriority="32" w:qFormat="true"/>
    <w:lsdException w:name="Grid Table 3 Accent 2" w:uiPriority="48"/>
    <w:lsdException w:name="Light Shading" w:uiPriority="60"/>
    <w:lsdException w:name="Table List 1" w:semiHidden="true" w:unhideWhenUsed="true"/>
    <w:lsdException w:name="Table Columns 4" w:semiHidden="true" w:unhideWhenUsed="true"/>
    <w:lsdException w:name="Subtle Emphasis" w:uiPriority="19" w:qFormat="true"/>
    <w:lsdException w:name="Dark List Accent 6" w:uiPriority="70"/>
    <w:lsdException w:name="List Table 6 Colorful Accent 4" w:uiPriority="51"/>
    <w:lsdException w:name="Emphasis" w:qFormat="true"/>
    <w:lsdException w:name="Grid Table 4 Accent 4" w:uiPriority="49"/>
    <w:lsdException w:name="Dark List Accent 4" w:uiPriority="70"/>
    <w:lsdException w:name="Default Paragraph Font" w:uiPriority="1" w:semiHidden="true" w:unhideWhenUsed="true"/>
    <w:lsdException w:name="List Table 5 Dark Accent 1" w:uiPriority="50"/>
    <w:lsdException w:name="Grid Table 3 Accent 6" w:uiPriority="48"/>
    <w:lsdException w:name="Medium List 1" w:uiPriority="65"/>
    <w:lsdException w:name="heading 7" w:unhideWhenUsed="true" w:qFormat="true"/>
    <w:lsdException w:name="Grid Table 6 Colorful" w:uiPriority="51"/>
    <w:lsdException w:name="Colorful Grid Accent 5" w:uiPriority="73"/>
    <w:lsdException w:name="Medium Grid 3 Accent 1" w:uiPriority="69"/>
    <w:lsdException w:name="HTML Sample" w:uiPriority="99"/>
    <w:lsdException w:name="Grid Table 3 Accent 5" w:uiPriority="48"/>
    <w:lsdException w:name="HTML Code" w:uiPriority="99"/>
    <w:lsdException w:name="List Table 7 Colorful Accent 2" w:uiPriority="52"/>
    <w:lsdException w:name="Unresolved Mention" w:uiPriority="99" w:semiHidden="true" w:unhideWhenUsed="true"/>
    <w:lsdException w:name="Table Columns 2" w:semiHidden="true" w:unhideWhenUsed="true"/>
    <w:lsdException w:name="Colorful Shading Accent 5" w:uiPriority="71"/>
    <w:lsdException w:name="Table Professional" w:semiHidden="true" w:unhideWhenUsed="true"/>
    <w:lsdException w:name="Medium Shading 2 Accent 6" w:uiPriority="64"/>
    <w:lsdException w:name="List Table 7 Colorful Accent 6" w:uiPriority="52"/>
    <w:lsdException w:name="List Table 4 Accent 5" w:uiPriority="49"/>
    <w:lsdException w:name="List Table 7 Colorful" w:uiPriority="52"/>
    <w:lsdException w:name="Mention" w:uiPriority="99" w:semiHidden="true" w:unhideWhenUsed="true"/>
    <w:lsdException w:name="Colorful List Accent 2" w:uiPriority="72"/>
    <w:lsdException w:name="Grid Table 2 Accent 1" w:uiPriority="47"/>
    <w:lsdException w:name="Table Theme" w:semiHidden="true" w:unhideWhenUsed="true"/>
    <w:lsdException w:name="Dark List Accent 2" w:uiPriority="70"/>
    <w:lsdException w:name="Light Grid" w:uiPriority="62"/>
    <w:lsdException w:name="Grid Table 5 Dark" w:uiPriority="50"/>
    <w:lsdException w:name="Medium Shading 1 Accent 4" w:uiPriority="63"/>
    <w:lsdException w:name="Light Grid Accent 6" w:uiPriority="62"/>
    <w:lsdException w:name="Light Shading Accent 6" w:uiPriority="60"/>
    <w:lsdException w:name="Medium List 1 Accent 3" w:uiPriority="65"/>
    <w:lsdException w:name="List Table 2 Accent 1" w:uiPriority="47"/>
    <w:lsdException w:name="Light Shading Accent 4" w:uiPriority="60"/>
    <w:lsdException w:name="List Table 1 Light" w:uiPriority="46"/>
    <w:lsdException w:name="Colorful Shading Accent 6" w:uiPriority="71"/>
    <w:lsdException w:name="toc 9" w:uiPriority="99"/>
    <w:lsdException w:name="Colorful Grid Accent 2" w:uiPriority="73"/>
    <w:lsdException w:name="Subtitle" w:qFormat="true"/>
    <w:lsdException w:name="Intense Emphasis" w:uiPriority="21" w:qFormat="true"/>
    <w:lsdException w:name="List Table 4 Accent 6" w:uiPriority="49"/>
    <w:lsdException w:name="Colorful List Accent 6" w:uiPriority="72"/>
    <w:lsdException w:name="Placeholder Text" w:uiPriority="99" w:semiHidden="true"/>
    <w:lsdException w:name="Dark List Accent 1" w:uiPriority="70"/>
    <w:lsdException w:name="List Table 3 Accent 6" w:uiPriority="48"/>
    <w:lsdException w:name="Medium Shading 1 Accent 3" w:uiPriority="63"/>
    <w:lsdException w:name="footnote reference" w:uiPriority="99" w:semiHidden="true" w:unhideWhenUsed="true"/>
    <w:lsdException w:name="Medium Shading 1 Accent 6" w:uiPriority="63"/>
    <w:lsdException w:name="Outline List 2" w:uiPriority="99" w:semiHidden="true" w:unhideWhenUsed="true"/>
    <w:lsdException w:name="Grid Table 1 Light Accent 2" w:uiPriority="46"/>
    <w:lsdException w:name="Table List 6" w:semiHidden="true" w:unhideWhenUsed="true"/>
    <w:lsdException w:name="Medium List 2 Accent 1" w:uiPriority="66"/>
    <w:lsdException w:name="Light Shading Accent 2" w:uiPriority="60"/>
    <w:lsdException w:name="Table 3D effects 2" w:semiHidden="true" w:unhideWhenUsed="true"/>
    <w:lsdException w:name="Medium List 1 Accent 6" w:uiPriority="65"/>
    <w:lsdException w:name="Medium List 1 Accent 1" w:uiPriority="65"/>
    <w:lsdException w:name="Medium Grid 3 Accent 4" w:uiPriority="69"/>
    <w:lsdException w:name="Table Grid 7" w:semiHidden="true" w:unhideWhenUsed="true"/>
    <w:lsdException w:name="List Table 4" w:uiPriority="49"/>
    <w:lsdException w:name="List Table 6 Colorful Accent 3" w:uiPriority="51"/>
    <w:lsdException w:name="Plain Table 5" w:uiPriority="45"/>
    <w:lsdException w:name="Table List 5" w:semiHidden="true" w:unhideWhenUsed="true"/>
    <w:lsdException w:name="Medium List 1 Accent 4" w:uiPriority="65"/>
    <w:lsdException w:name="Table Simple 2" w:semiHidden="true" w:unhideWhenUsed="true"/>
    <w:lsdException w:name="heading 3" w:qFormat="true"/>
    <w:lsdException w:name="Grid Table 5 Dark Accent 4" w:uiPriority="50"/>
    <w:lsdException w:name="toc 6" w:uiPriority="99"/>
    <w:lsdException w:name="Light List Accent 2" w:uiPriority="61"/>
    <w:lsdException w:name="Subtle Reference" w:uiPriority="31" w:qFormat="true"/>
    <w:lsdException w:name="heading 9" w:unhideWhenUsed="true" w:qFormat="true"/>
    <w:lsdException w:name="List Table 3 Accent 1" w:uiPriority="48"/>
    <w:lsdException w:name="Grid Table 6 Colorful Accent 3" w:uiPriority="51"/>
    <w:lsdException w:name="Grid Table 1 Light" w:uiPriority="46"/>
    <w:lsdException w:name="List Table 1 Light Accent 6" w:uiPriority="46"/>
    <w:lsdException w:name="Book Title" w:uiPriority="33" w:qFormat="true"/>
    <w:lsdException w:name="List Table 4 Accent 1" w:uiPriority="49"/>
    <w:lsdException w:name="heading 2" w:qFormat="true"/>
    <w:lsdException w:name="Dark List Accent 5" w:uiPriority="70"/>
    <w:lsdException w:name="Table List 4" w:semiHidden="true" w:unhideWhenUsed="true"/>
    <w:lsdException w:name="Medium List 2 Accent 5" w:uiPriority="66"/>
    <w:lsdException w:name="heading 8" w:unhideWhenUsed="true" w:qFormat="true"/>
    <w:lsdException w:name="Colorful Grid Accent 4" w:uiPriority="73"/>
    <w:lsdException w:name="HTML Typewriter" w:uiPriority="99"/>
    <w:lsdException w:name="HTML Definition" w:uiPriority="99"/>
    <w:lsdException w:name="Grid Table 5 Dark Accent 2" w:uiPriority="50"/>
    <w:lsdException w:name="Light Shading Accent 1" w:uiPriority="60"/>
    <w:lsdException w:name="HTML Cite" w:uiPriority="99"/>
    <w:lsdException w:name="Medium Shading 2 Accent 5" w:uiPriority="64"/>
    <w:lsdException w:name="Grid Table 7 Colorful" w:uiPriority="52"/>
    <w:lsdException w:name="Grid Table 6 Colorful Accent 1" w:uiPriority="51"/>
    <w:lsdException w:name="Grid Table 7 Colorful Accent 3" w:uiPriority="52"/>
    <w:lsdException w:name="List Table 2 Accent 4" w:uiPriority="47"/>
    <w:lsdException w:name="Medium Shading 2 Accent 1" w:uiPriority="64"/>
    <w:lsdException w:name="Medium Grid 2 Accent 4" w:uiPriority="68"/>
    <w:lsdException w:name="Table Colorful 3" w:semiHidden="true" w:unhideWhenUsed="true"/>
    <w:lsdException w:name="List Table 6 Colorful Accent 1" w:uiPriority="51"/>
    <w:lsdException w:name="Light List Accent 5" w:uiPriority="61"/>
    <w:lsdException w:name="Light List" w:uiPriority="61"/>
    <w:lsdException w:name="Plain Table 3" w:uiPriority="43"/>
    <w:lsdException w:name="Table Colorful 1" w:semiHidden="true" w:unhideWhenUsed="true"/>
    <w:lsdException w:name="List Table 2" w:uiPriority="47"/>
    <w:lsdException w:name="heading 5" w:qFormat="true"/>
    <w:lsdException w:name="Colorful Grid Accent 1" w:uiPriority="73"/>
    <w:lsdException w:name="List Table 6 Colorful Accent 2" w:uiPriority="51"/>
    <w:lsdException w:name="Medium Grid 1 Accent 2" w:uiPriority="67"/>
    <w:lsdException w:name="Medium Grid 3" w:uiPriority="69"/>
    <w:lsdException w:name="List Table 7 Colorful Accent 4" w:uiPriority="52"/>
    <w:lsdException w:name="Grid Table 5 Dark Accent 5" w:uiPriority="50"/>
    <w:lsdException w:name="Table Grid 2" w:semiHidden="true" w:unhideWhenUsed="true"/>
    <w:lsdException w:name="List Table 3" w:uiPriority="48"/>
    <w:lsdException w:name="Grid Table 7 Colorful Accent 5" w:uiPriority="52"/>
    <w:lsdException w:name="Medium Grid 1 Accent 1" w:uiPriority="67"/>
    <w:lsdException w:name="Medium Grid 3 Accent 2" w:uiPriority="69"/>
    <w:lsdException w:name="Medium Grid 2 Accent 5" w:uiPriority="68"/>
    <w:lsdException w:name="HTML Top of Form" w:uiPriority="99" w:semiHidden="true" w:unhideWhenUsed="true"/>
    <w:lsdException w:name="Intense Quote" w:uiPriority="99"/>
    <w:lsdException w:name="toc 2" w:uiPriority="99"/>
    <w:lsdException w:name="Table Classic 1" w:semiHidden="true" w:unhideWhenUsed="true"/>
    <w:lsdException w:name="Table Simple 1" w:semiHidden="true" w:unhideWhenUsed="true"/>
    <w:lsdException w:name="Plain Table 1" w:uiPriority="41"/>
    <w:lsdException w:name="Table Grid 3" w:semiHidden="true" w:unhideWhenUsed="true"/>
    <w:lsdException w:name="Table Columns 5" w:semiHidden="true" w:unhideWhenUsed="true"/>
    <w:lsdException w:name="Grid Table 1 Light Accent 5" w:uiPriority="46"/>
    <w:lsdException w:name="Table Grid 5" w:semiHidden="true" w:unhideWhenUsed="true"/>
    <w:lsdException w:name="List Table 3 Accent 3" w:uiPriority="48"/>
    <w:lsdException w:name="Medium Grid 3 Accent 3" w:uiPriority="69"/>
    <w:lsdException w:name="Colorful Shading" w:uiPriority="71"/>
    <w:lsdException w:name="Table List 8" w:semiHidden="true" w:unhideWhenUsed="true"/>
    <w:lsdException w:name="List Table 1 Light Accent 1" w:uiPriority="46"/>
    <w:lsdException w:name="Grid Table 4 Accent 6" w:uiPriority="49"/>
    <w:lsdException w:name="Medium Shading 2 Accent 4" w:uiPriority="64"/>
    <w:lsdException w:name="Medium List 2 Accent 2" w:uiPriority="66"/>
    <w:lsdException w:name="Medium Shading 1" w:uiPriority="63"/>
    <w:lsdException w:name="Medium Shading 1 Accent 1" w:uiPriority="63"/>
    <w:lsdException w:name="Light List Accent 4" w:uiPriority="61"/>
    <w:lsdException w:name="Strong" w:qFormat="true"/>
    <w:lsdException w:name="List Table 3 Accent 4" w:uiPriority="48"/>
    <w:lsdException w:name="Grid Table 4 Accent 2" w:uiPriority="49"/>
    <w:lsdException w:name="List Table 2 Accent 6" w:uiPriority="47"/>
    <w:lsdException w:name="HTML Bottom of Form" w:uiPriority="99" w:semiHidden="true" w:unhideWhenUsed="true"/>
    <w:lsdException w:name="Medium Grid 3 Accent 5" w:uiPriority="69"/>
    <w:lsdException w:name="Table Web 1" w:semiHidden="true" w:unhideWhenUsed="true"/>
    <w:lsdException w:name="Grid Table 5 Dark Accent 1" w:uiPriority="50"/>
    <w:lsdException w:name="heading 1" w:qFormat="true"/>
    <w:lsdException w:name="List Table 1 Light Accent 4" w:uiPriority="46"/>
    <w:lsdException w:name="Medium Grid 1 Accent 4" w:uiPriority="67"/>
    <w:lsdException w:name="List Table 5 Dark Accent 3" w:uiPriority="50"/>
    <w:lsdException w:name="Grid Table 2 Accent 3" w:uiPriority="47"/>
    <w:lsdException w:name="Quote" w:uiPriority="99"/>
    <w:lsdException w:name="Grid Table 5 Dark Accent 3" w:uiPriority="50"/>
    <w:lsdException w:name="Grid Table 6 Colorful Accent 4" w:uiPriority="51"/>
    <w:lsdException w:name="Table Classic 3" w:semiHidden="true" w:unhideWhenUsed="true"/>
    <w:lsdException w:name="Grid Table Light" w:uiPriority="40"/>
    <w:lsdException w:name="Medium Shading 2" w:uiPriority="64"/>
    <w:lsdException w:name="Table Elegant" w:semiHidden="true" w:unhideWhenUsed="true"/>
    <w:lsdException w:name="Medium Grid 1" w:uiPriority="67"/>
    <w:lsdException w:name="List Table 1 Light Accent 3" w:uiPriority="46"/>
    <w:lsdException w:name="Colorful List Accent 3" w:uiPriority="72"/>
    <w:lsdException w:name="List Table 5 Dark Accent 2" w:uiPriority="50"/>
    <w:lsdException w:name="Plain Table 2" w:uiPriority="42"/>
    <w:lsdException w:name="List Table 6 Colorful Accent 6" w:uiPriority="51"/>
    <w:lsdException w:name="Grid Table 4" w:uiPriority="49"/>
    <w:lsdException w:name="toc 4" w:uiPriority="99"/>
    <w:lsdException w:name="List Table 4 Accent 3" w:uiPriority="49"/>
    <w:lsdException w:name="List Table 7 Colorful Accent 1" w:uiPriority="52"/>
    <w:lsdException w:name="Table Simple 3" w:semiHidden="true" w:unhideWhenUsed="true"/>
    <w:lsdException w:name="Colorful Shading Accent 2" w:uiPriority="71"/>
    <w:lsdException w:name="Smart Hyperlink" w:uiPriority="99" w:semiHidden="true" w:unhideWhenUsed="true"/>
    <w:lsdException w:name="Medium Grid 1 Accent 5" w:uiPriority="67"/>
    <w:lsdException w:name="Medium List 2" w:uiPriority="66"/>
    <w:lsdException w:name="Grid Table 2 Accent 2" w:uiPriority="47"/>
    <w:lsdException w:name="List Table 2 Accent 3" w:uiPriority="47"/>
    <w:lsdException w:name="Medium Grid 2 Accent 6" w:uiPriority="68"/>
    <w:lsdException w:name="Colorful Grid Accent 6" w:uiPriority="73"/>
    <w:lsdException w:name="Table Colorful 2" w:semiHidden="true" w:unhideWhenUsed="true"/>
    <w:lsdException w:name="Grid Table 1 Light Accent 3" w:uiPriority="46"/>
    <w:lsdException w:name="Medium Shading 2 Accent 2" w:uiPriority="64"/>
    <w:lsdException w:name="Table Columns 3" w:semiHidden="true" w:unhideWhenUsed="true"/>
    <w:lsdException w:name="Medium List 2 Accent 4" w:uiPriority="66"/>
    <w:lsdException w:name="Grid Table 4 Accent 5" w:uiPriority="49"/>
    <w:lsdException w:name="Medium Shading 1 Accent 5" w:uiPriority="63"/>
    <w:lsdException w:name="Table Grid 8" w:semiHidden="true" w:unhideWhenUsed="true"/>
    <w:lsdException w:name="Table 3D effects 3" w:semiHidden="true" w:unhideWhenUsed="true"/>
    <w:lsdException w:name="Colorful Grid" w:uiPriority="73"/>
    <w:lsdException w:name="Table Grid 6" w:semiHidden="true" w:unhideWhenUsed="true"/>
    <w:lsdException w:name="HTML Address" w:uiPriority="99"/>
    <w:lsdException w:name="TOC Heading" w:uiPriority="39" w:semiHidden="true" w:unhideWhenUsed="true" w:qFormat="true"/>
    <w:lsdException w:name="Grid Table 4 Accent 1" w:uiPriority="49"/>
    <w:lsdException w:name="Medium Grid 2 Accent 3" w:uiPriority="68"/>
    <w:lsdException w:name="HTML Preformatted" w:uiPriority="99"/>
    <w:lsdException w:name="Table Classic 4" w:semiHidden="true" w:unhideWhenUsed="true"/>
    <w:lsdException w:name="Light List Accent 1" w:uiPriority="61"/>
    <w:lsdException w:name="Table Grid 4" w:semiHidden="true" w:unhideWhenUsed="true"/>
  </w:latentStyles>
  <w:style w:type="paragraph" w:styleId="000010">
    <w:name w:val="header"/>
    <w:basedOn w:val="000001"/>
    <w:pPr>
      <w:pBdr>
        <w:bottom w:val="single" w:color="auto" w:sz="6" w:space="1"/>
      </w:pBdr>
      <w:tabs>
        <w:tab w:val="center" w:pos="4153"/>
        <w:tab w:val="right" w:pos="8306"/>
      </w:tabs>
      <w:snapToGrid w:val="false"/>
      <w:jc w:val="center"/>
    </w:pPr>
    <w:rPr>
      <w:sz w:val="18"/>
      <w:szCs w:val="18"/>
    </w:rPr>
  </w:style>
  <w:style w:type="paragraph" w:styleId="000005">
    <w:name w:val="heading 4"/>
    <w:basedOn w:val="000001"/>
    <w:next w:val="000001"/>
    <w:qFormat/>
    <w:pPr>
      <w:keepNext/>
      <w:keepLines/>
      <w:outlineLvl w:val="3"/>
    </w:pPr>
    <w:rPr>
      <w:b/>
      <w:sz w:val="24"/>
    </w:rPr>
  </w:style>
  <w:style w:type="paragraph" w:styleId="000006">
    <w:name w:val="heading 5"/>
    <w:basedOn w:val="000001"/>
    <w:next w:val="000001"/>
    <w:qFormat/>
    <w:pPr>
      <w:keepNext/>
      <w:keepLines/>
      <w:spacing w:line="480" w:lineRule="auto"/>
      <w:outlineLvl w:val="4"/>
    </w:pPr>
    <w:rPr>
      <w:b/>
    </w:rPr>
  </w:style>
  <w:style w:type="paragraph" w:styleId="00000e">
    <w:name w:val="toc 8"/>
    <w:basedOn w:val="000001"/>
    <w:next w:val="000001"/>
    <w:autoRedefine/>
    <w:uiPriority w:val="99"/>
    <w:pPr>
      <w:ind w:left="2940" w:leftChars="1400"/>
    </w:pPr>
  </w:style>
  <w:style w:type="paragraph" w:styleId="000011">
    <w:name w:val="Subtitle"/>
    <w:basedOn w:val="000001"/>
    <w:next w:val="000001"/>
    <w:link w:val="000012"/>
    <w:qFormat/>
    <w:pPr>
      <w:jc w:val="center"/>
      <w:outlineLvl w:val="1"/>
    </w:pPr>
    <w:rPr>
      <w:rFonts w:cstheme="minorBidi"/>
      <w:b/>
      <w:bCs/>
      <w:kern w:val="28"/>
      <w:sz w:val="44"/>
      <w:szCs w:val="32"/>
    </w:rPr>
  </w:style>
  <w:style w:type="paragraph" w:styleId="000002">
    <w:name w:val="heading 1"/>
    <w:basedOn w:val="000001"/>
    <w:next w:val="000001"/>
    <w:qFormat/>
    <w:pPr>
      <w:keepNext/>
      <w:keepLines/>
      <w:outlineLvl w:val="0"/>
    </w:pPr>
    <w:rPr>
      <w:b/>
      <w:kern w:val="44"/>
      <w:sz w:val="36"/>
    </w:rPr>
  </w:style>
  <w:style w:type="paragraph" w:styleId="00000a">
    <w:name w:val="heading 9"/>
    <w:basedOn w:val="000001"/>
    <w:next w:val="000001"/>
    <w:unhideWhenUsed/>
    <w:qFormat/>
    <w:pPr>
      <w:keepNext/>
      <w:keepLines/>
      <w:spacing w:line="480" w:lineRule="auto"/>
      <w:outlineLvl w:val="8"/>
    </w:pPr>
    <w:rPr>
      <w:b/>
    </w:rPr>
  </w:style>
  <w:style w:type="character" w:styleId="000014" w:customStyle="true">
    <w:name w:val="标题 字符"/>
    <w:basedOn w:val="00000b"/>
    <w:link w:val="000013"/>
    <w:rPr>
      <w:rFonts w:ascii="Arial" w:hAnsi="Arial" w:eastAsia="微软雅黑" w:cstheme="majorBidi"/>
      <w:b/>
      <w:bCs/>
      <w:kern w:val="2"/>
      <w:sz w:val="48"/>
      <w:szCs w:val="32"/>
    </w:rPr>
  </w:style>
  <w:style w:type="paragraph" w:styleId="000008">
    <w:name w:val="heading 7"/>
    <w:basedOn w:val="000001"/>
    <w:next w:val="000001"/>
    <w:unhideWhenUsed/>
    <w:qFormat/>
    <w:pPr>
      <w:keepNext/>
      <w:keepLines/>
      <w:spacing w:line="480" w:lineRule="auto"/>
      <w:outlineLvl w:val="6"/>
    </w:pPr>
    <w:rPr>
      <w:b/>
    </w:rPr>
  </w:style>
  <w:style w:type="paragraph" w:styleId="000009">
    <w:name w:val="heading 8"/>
    <w:basedOn w:val="000001"/>
    <w:next w:val="000001"/>
    <w:unhideWhenUsed/>
    <w:qFormat/>
    <w:pPr>
      <w:keepNext/>
      <w:keepLines/>
      <w:spacing w:line="480" w:lineRule="auto"/>
      <w:outlineLvl w:val="7"/>
    </w:pPr>
    <w:rPr>
      <w:b/>
    </w:rPr>
  </w:style>
  <w:style w:type="character" w:styleId="00000b" w:default="true">
    <w:name w:val="Default Paragraph Font"/>
    <w:uiPriority w:val="1"/>
    <w:semiHidden/>
    <w:unhideWhenUsed/>
  </w:style>
  <w:style w:type="paragraph" w:styleId="000007">
    <w:name w:val="heading 6"/>
    <w:basedOn w:val="000001"/>
    <w:next w:val="000001"/>
    <w:qFormat/>
    <w:pPr>
      <w:keepNext/>
      <w:keepLines/>
      <w:spacing w:line="480" w:lineRule="auto"/>
      <w:outlineLvl w:val="5"/>
    </w:pPr>
    <w:rPr>
      <w:b/>
    </w:rPr>
  </w:style>
  <w:style w:type="table" w:styleId="000015">
    <w:name w:val="Table Grid"/>
    <w:basedOn w:val="00000c"/>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000012" w:customStyle="true">
    <w:name w:val="副标题 字符"/>
    <w:basedOn w:val="00000b"/>
    <w:link w:val="000011"/>
    <w:rPr>
      <w:rFonts w:ascii="Arial" w:hAnsi="Arial" w:eastAsia="微软雅黑" w:cstheme="minorBidi"/>
      <w:b/>
      <w:bCs/>
      <w:kern w:val="28"/>
      <w:sz w:val="44"/>
      <w:szCs w:val="32"/>
    </w:rPr>
  </w:style>
  <w:style w:type="paragraph" w:styleId="000018" w:customStyle="true">
    <w:name w:val="melo-codeblock-Base-theme-para"/>
    <w:uiPriority w:val="99"/>
    <w:pPr>
      <w:snapToGrid w:val="false"/>
      <w:spacing w:line="360" w:lineRule="auto"/>
    </w:pPr>
    <w:rPr>
      <w:rFonts w:ascii="Monaco" w:hAnsi="Monaco" w:eastAsia="Monaco" w:cs="Monaco"/>
      <w:color w:val="000000"/>
      <w:sz w:val="21"/>
    </w:rPr>
  </w:style>
  <w:style w:type="paragraph" w:styleId="00000f">
    <w:name w:val="footer"/>
    <w:basedOn w:val="000001"/>
    <w:pPr>
      <w:tabs>
        <w:tab w:val="center" w:pos="4153"/>
        <w:tab w:val="right" w:pos="8306"/>
      </w:tabs>
      <w:snapToGrid w:val="false"/>
      <w:jc w:val="center"/>
    </w:pPr>
    <w:rPr>
      <w:sz w:val="18"/>
      <w:szCs w:val="18"/>
    </w:rPr>
  </w:style>
  <w:style w:type="paragraph" w:styleId="000001" w:default="true">
    <w:name w:val="Normal"/>
    <w:qFormat/>
    <w:pPr>
      <w:widowControl w:val="false"/>
      <w:spacing w:before="60" w:after="60"/>
      <w:jc w:val="both"/>
    </w:pPr>
    <w:rPr>
      <w:color w:val="333333"/>
      <w:kern w:val="2"/>
      <w:sz w:val="22"/>
      <w:szCs w:val="24"/>
    </w:rPr>
  </w:style>
  <w:style w:type="paragraph" w:styleId="000013">
    <w:name w:val="Title"/>
    <w:basedOn w:val="000001"/>
    <w:next w:val="000001"/>
    <w:link w:val="000014"/>
    <w:qFormat/>
    <w:pPr>
      <w:jc w:val="center"/>
      <w:outlineLvl w:val="0"/>
    </w:pPr>
    <w:rPr>
      <w:rFonts w:cstheme="majorBidi"/>
      <w:b/>
      <w:bCs/>
      <w:sz w:val="48"/>
      <w:szCs w:val="32"/>
    </w:rPr>
  </w:style>
  <w:style w:type="character" w:styleId="000017" w:customStyle="true">
    <w:name w:val="melo-codeblock-Base-theme-char"/>
    <w:uiPriority w:val="99"/>
    <w:rPr>
      <w:rFonts w:ascii="Monaco" w:hAnsi="Monaco" w:eastAsia="Monaco" w:cs="Monaco"/>
      <w:color w:val="000000"/>
      <w:sz w:val="21"/>
    </w:rPr>
  </w:style>
  <w:style w:type="table" w:styleId="00000c" w:default="true">
    <w:name w:val="Normal Table"/>
    <w:uiPriority w:val="99"/>
    <w:semiHidden/>
    <w:unhideWhenUsed/>
    <w:tblPr>
      <w:tblInd w:w="0" w:type="dxa"/>
      <w:tblCellMar>
        <w:top w:w="0" w:type="dxa"/>
        <w:left w:w="108" w:type="dxa"/>
        <w:bottom w:w="0" w:type="dxa"/>
        <w:right w:w="108" w:type="dxa"/>
      </w:tblCellMar>
    </w:tblPr>
  </w:style>
  <w:style w:type="numbering" w:styleId="00000d" w:default="true">
    <w:name w:val="No List"/>
    <w:uiPriority w:val="99"/>
    <w:semiHidden/>
    <w:unhideWhenUsed/>
  </w:style>
  <w:style w:type="paragraph" w:styleId="000003">
    <w:name w:val="heading 2"/>
    <w:basedOn w:val="000001"/>
    <w:next w:val="000001"/>
    <w:qFormat/>
    <w:pPr>
      <w:keepNext/>
      <w:keepLines/>
      <w:outlineLvl w:val="1"/>
    </w:pPr>
    <w:rPr>
      <w:b/>
      <w:sz w:val="32"/>
    </w:rPr>
  </w:style>
  <w:style w:type="paragraph" w:styleId="000004">
    <w:name w:val="heading 3"/>
    <w:basedOn w:val="000001"/>
    <w:next w:val="000001"/>
    <w:qFormat/>
    <w:pPr>
      <w:keepNext/>
      <w:keepLines/>
      <w:outlineLvl w:val="2"/>
    </w:pPr>
    <w:rPr>
      <w:b/>
      <w:sz w:val="28"/>
    </w:rPr>
  </w:style>
  <w:style w:type="character" w:styleId="000016">
    <w:name w:val="Hyperlink"/>
    <w:basedOn w:val="00000b"/>
    <w:rPr>
      <w:color w:val="1E6FFF"/>
      <w:u w:val="single"/>
    </w:rPr>
  </w:style>
</w:styles>
</file>

<file path=word/_rels/document.xml.rels><?xml version="1.0" encoding="UTF-8" standalone="yes"?><Relationships xmlns="http://schemas.openxmlformats.org/package/2006/relationships"><Relationship Id="rId9" Type="http://schemas.openxmlformats.org/officeDocument/2006/relationships/image" Target="media/image5.png" /><Relationship Id="rId8" Type="http://schemas.openxmlformats.org/officeDocument/2006/relationships/image" Target="media/image4.png" /><Relationship Id="rId4" Type="http://schemas.openxmlformats.org/officeDocument/2006/relationships/numbering" Target="numbering.xml" /><Relationship Id="rId28" Type="http://schemas.openxmlformats.org/officeDocument/2006/relationships/image" Target="media/image24.png" /><Relationship Id="rId5" Type="http://schemas.openxmlformats.org/officeDocument/2006/relationships/image" Target="media/image1.png" /><Relationship Id="rId26" Type="http://schemas.openxmlformats.org/officeDocument/2006/relationships/image" Target="media/image22.png" /><Relationship Id="rId27" Type="http://schemas.openxmlformats.org/officeDocument/2006/relationships/image" Target="media/image23.png" /><Relationship Id="rId24" Type="http://schemas.openxmlformats.org/officeDocument/2006/relationships/image" Target="media/image20.png" /><Relationship Id="rId18" Type="http://schemas.openxmlformats.org/officeDocument/2006/relationships/image" Target="media/image14.png" /><Relationship Id="rId6" Type="http://schemas.openxmlformats.org/officeDocument/2006/relationships/image" Target="media/image2.png" /><Relationship Id="rId11" Type="http://schemas.openxmlformats.org/officeDocument/2006/relationships/image" Target="media/image7.png" /><Relationship Id="rId3" Type="http://schemas.openxmlformats.org/officeDocument/2006/relationships/theme" Target="theme/theme1.xml" /><Relationship Id="rId20" Type="http://schemas.openxmlformats.org/officeDocument/2006/relationships/image" Target="media/image16.png" /><Relationship Id="rId22" Type="http://schemas.openxmlformats.org/officeDocument/2006/relationships/image" Target="media/image18.png" /><Relationship Id="rId13" Type="http://schemas.openxmlformats.org/officeDocument/2006/relationships/image" Target="media/image9.png" /><Relationship Id="rId16" Type="http://schemas.openxmlformats.org/officeDocument/2006/relationships/image" Target="media/image12.png" /><Relationship Id="rId2" Type="http://schemas.openxmlformats.org/officeDocument/2006/relationships/fontTable" Target="fontTable.xml" /><Relationship Id="rId10" Type="http://schemas.openxmlformats.org/officeDocument/2006/relationships/image" Target="media/image6.png" /><Relationship Id="rId25" Type="http://schemas.openxmlformats.org/officeDocument/2006/relationships/image" Target="media/image21.png" /><Relationship Id="rId0" Type="http://schemas.openxmlformats.org/officeDocument/2006/relationships/styles" Target="styles.xml" /><Relationship Id="rId1" Type="http://schemas.openxmlformats.org/officeDocument/2006/relationships/settings" Target="settings.xml" /><Relationship Id="rId14" Type="http://schemas.openxmlformats.org/officeDocument/2006/relationships/image" Target="media/image10.png" /><Relationship Id="rId7" Type="http://schemas.openxmlformats.org/officeDocument/2006/relationships/image" Target="media/image3.png" /><Relationship Id="rId15" Type="http://schemas.openxmlformats.org/officeDocument/2006/relationships/image" Target="media/image11.png" /><Relationship Id="rId23" Type="http://schemas.openxmlformats.org/officeDocument/2006/relationships/image" Target="media/image19.png" /><Relationship Id="rId17" Type="http://schemas.openxmlformats.org/officeDocument/2006/relationships/image" Target="media/image13.png" /><Relationship Id="rId19" Type="http://schemas.openxmlformats.org/officeDocument/2006/relationships/image" Target="media/image15.png" /><Relationship Id="rId12" Type="http://schemas.openxmlformats.org/officeDocument/2006/relationships/image" Target="media/image8.png" /><Relationship Id="rId21" Type="http://schemas.openxmlformats.org/officeDocument/2006/relationships/image" Target="media/image17.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1E6FFF"/>
      </a:hlink>
      <a:folHlink>
        <a:srgbClr val="954F72"/>
      </a:folHlink>
    </a:clrScheme>
    <a:fontScheme name="Office">
      <a:majorFont>
        <a:latin typeface="Calibri Light"/>
        <a:ea typeface=""/>
        <a:cs typeface=""/>
        <a:font script="Jpan" typeface="ＭＳ ゴシック"/>
        <a:font script="Hang" typeface="맑은 고딕"/>
        <a:font script="Hans" typeface="微软雅黑"/>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微软雅黑"/>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2025-01-25T16:37:31Z</dcterms:created>
  <dcterms:modified xsi:type="dcterms:W3CDTF">2025-01-25T16:37:31Z</dcterms:modified>
</cp:coreProperties>
</file>