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3AFE4">
      <w:pPr>
        <w:spacing w:line="520" w:lineRule="exact"/>
        <w:jc w:val="center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党支书述职</w:t>
      </w:r>
    </w:p>
    <w:p w14:paraId="2493AFC8">
      <w:pPr>
        <w:spacing w:line="520" w:lineRule="exact"/>
        <w:jc w:val="center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</w:p>
    <w:p w14:paraId="55F59315">
      <w:pPr>
        <w:spacing w:line="520" w:lineRule="exact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尊敬的韩老师、王老师、杨老师、各位支书，</w:t>
      </w:r>
    </w:p>
    <w:p w14:paraId="4A80D7E5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【1】大家下午好，我是计研五三的党支书杜晋华。下面我将对过去一年的工作进行述职，我的题目是“筑牢思政意识，全面推进党团班一体化建设发展”。</w:t>
      </w:r>
    </w:p>
    <w:p w14:paraId="1FB98747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【2】之所以确立这一主题，其目的是通过</w:t>
      </w:r>
      <w:r>
        <w:rPr>
          <w:rFonts w:hint="eastAsia" w:ascii="仿宋_GB2312" w:eastAsia="仿宋_GB2312" w:cs="Times New Roman"/>
          <w:sz w:val="32"/>
          <w:szCs w:val="32"/>
        </w:rPr>
        <w:t>高质量党建引领高质量发展</w:t>
      </w:r>
      <w:r>
        <w:rPr>
          <w:rFonts w:hint="eastAsia" w:ascii="仿宋_GB2312" w:eastAsia="仿宋_GB2312" w:cs="Times New Roman"/>
          <w:sz w:val="32"/>
          <w:szCs w:val="32"/>
          <w:lang w:eastAsia="zh-CN"/>
        </w:rPr>
        <w:t>，</w:t>
      </w:r>
      <w:r>
        <w:rPr>
          <w:rFonts w:hint="eastAsia" w:ascii="仿宋_GB2312" w:eastAsia="仿宋_GB2312" w:cs="Times New Roman"/>
          <w:sz w:val="32"/>
          <w:szCs w:val="32"/>
        </w:rPr>
        <w:t>在立德树人中发挥战斗堡垒作用</w:t>
      </w:r>
      <w:r>
        <w:rPr>
          <w:rFonts w:hint="eastAsia" w:ascii="仿宋_GB2312" w:eastAsia="仿宋_GB2312" w:cs="Times New Roman"/>
          <w:sz w:val="32"/>
          <w:szCs w:val="32"/>
          <w:lang w:eastAsia="zh-CN"/>
        </w:rPr>
        <w:t>。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下面，我将从24年度总结和25年度计划两部分五个方面展开。</w:t>
      </w:r>
    </w:p>
    <w:p w14:paraId="208D8C0A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【3】第一项是基础工作，全面工作总结与整改措施完成情况汇报。</w:t>
      </w:r>
    </w:p>
    <w:p w14:paraId="2190F0F6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【4】对比23年，我支部主要的问题在于党建工作不够全面和扎实，所以在24年，我们从学校和院系要求出发，全面布局规范性工作和质量性工作开展。</w:t>
      </w:r>
    </w:p>
    <w:p w14:paraId="58A2D171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在规范性工作中，全支部共有15名党员，换届支委会成员4名；组织生活共计开展14次，包括理论学习8次，党课7次，实践1次，跨支部联学共建4次；党员发展方面，2位同志转正，3位同志成为预备党员，3位同志进入发展队列；全支部活动0请假，党费0拖欠，党员0违纪。相较24年上半年，我在24年下半年接任支书后，多个方面取得0突破，已有工作得到成倍提升。</w:t>
      </w:r>
    </w:p>
    <w:p w14:paraId="38BD3E59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在质量性工作上，我对上半年相对单一的党建工作进行深度思考，希望在上任后打出支部特色。支部在下半年形成围绕高质量党建的4个特色专题，并形成特色的党团班一体化发展结构，入选第七期班团养成计划，下面对这两张特色牌进行详细介绍。</w:t>
      </w:r>
    </w:p>
    <w:p w14:paraId="6E0FA27A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【5】第一个特色是筑牢思政意识的四项举措。</w:t>
      </w:r>
    </w:p>
    <w:p w14:paraId="20A06DBE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6】其实上半年从五二转入五三支部后，我对五三的党建和环境还非常陌生，但既然要担任党支书，就推动我对党建工作进行深度思考。我们都知道，四个意识中排在首位的就是政治意识，只有意识到位才能有行动自觉。所以我从思政意识着手，提出PTCF循环举措，从实践到理论，再从党课到交流，层层递进，让同志们筑牢思政意识高墙。</w:t>
      </w:r>
    </w:p>
    <w:p w14:paraId="72F0F4E5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【7】这具体包括参观邓小平同志纪念展实践、【8】</w:t>
      </w:r>
      <w:r>
        <w:rPr>
          <w:rFonts w:hint="eastAsia" w:ascii="仿宋_GB2312" w:eastAsia="仿宋_GB2312" w:cs="Times New Roman"/>
          <w:sz w:val="32"/>
          <w:szCs w:val="32"/>
        </w:rPr>
        <w:t>习近平新时代中国特色社会主义思想</w:t>
      </w: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理论学习、【9】党的伟大精神——埋头苦干，奋勇前行党课、以及【10】跨支部交流，凝聚支部力量促改革，时间的关系就不一一展开，大家可以通过计小研公众号去详细了解每一次活动。</w:t>
      </w:r>
    </w:p>
    <w:p w14:paraId="479BA180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【11】第二个特色是全面推进党团班一体化建设发展。</w:t>
      </w:r>
    </w:p>
    <w:p w14:paraId="4CC9EB9B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12】在接受班级和党务工作时，我其实有所困惑，到底支书该做哪些工作。好在有璇铮师兄和杨老师等各位老师师兄师姐帮助，我在一件件完成党务工作的过程中慢慢上手，这就让我反思两个问题：一是重复性工作能不能规范化，二是如果未来我离开岗位后其他同志如何丝滑接任。因此，我想到要构建班级工作台账，我的所有工作都公开透明面向所有同学，在24年下半年共计完成63个工作，服务70名同学。</w:t>
      </w:r>
    </w:p>
    <w:p w14:paraId="10C421B2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【13】进一步，考虑团班是党支部发展新鲜血液的源头，我打通了党团班一体化发展台账，涉及党团班各自和整体的全部工作都能在这里找到，提升效率的同时也收获了党团班的一致好评。</w:t>
      </w:r>
    </w:p>
    <w:p w14:paraId="0C4E2EC1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【14】最后，我想分析下目前存在的不足以及今后努力的方向。</w:t>
      </w:r>
    </w:p>
    <w:p w14:paraId="00F5E723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【15】总的来说，支部工作非常细碎，需要耐心和恒心，其核心始终是以人为本。当然，没有什么工作是一帆风顺的，我也遇到了同学们参与积极性不高、党员老龄化严重和活动形式不够全面的三大挑战。</w:t>
      </w:r>
    </w:p>
    <w:p w14:paraId="5B0C952A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【16】但好在有各位老师和朋辈支持</w:t>
      </w:r>
    </w:p>
    <w:p w14:paraId="56500A07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【17】25年，我将主题定位为“以人为本，五育并举，全面推进党团班一体化建设发展”</w:t>
      </w:r>
    </w:p>
    <w:p w14:paraId="21AE9CB5">
      <w:pPr>
        <w:spacing w:line="520" w:lineRule="exact"/>
        <w:ind w:firstLine="640"/>
        <w:jc w:val="both"/>
        <w:rPr>
          <w:rFonts w:hint="eastAsia" w:ascii="仿宋_GB2312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18】面对以上三个问题，我将从“五育并举办活动，年轻党员起带头”的思路出发打出组合拳，让党支部在24年筑牢思政意识的基础上，继续在立德树人中发挥战斗堡垒作用。相关举措已在近两月开始试点并取得良好效果，我有信心让25年</w:t>
      </w:r>
      <w:bookmarkStart w:id="0" w:name="_GoBack"/>
      <w:bookmarkEnd w:id="0"/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的党建工作更上层楼。</w:t>
      </w:r>
    </w:p>
    <w:p w14:paraId="09A5B6A0">
      <w:pPr>
        <w:spacing w:line="520" w:lineRule="exact"/>
        <w:ind w:firstLine="64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 w:ascii="仿宋_GB2312" w:eastAsia="仿宋_GB2312" w:cs="Times New Roman"/>
          <w:sz w:val="32"/>
          <w:szCs w:val="32"/>
          <w:lang w:val="en-US" w:eastAsia="zh-CN"/>
        </w:rPr>
        <w:t>【19】感谢各位，以上就是我述职的全部内容，欢迎大家批评指正。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B8709"/>
    <w:rsid w:val="2F7F199F"/>
    <w:rsid w:val="3F4D339B"/>
    <w:rsid w:val="52E76228"/>
    <w:rsid w:val="5F17D630"/>
    <w:rsid w:val="656F737C"/>
    <w:rsid w:val="677B8709"/>
    <w:rsid w:val="6AFB7545"/>
    <w:rsid w:val="6BCD5D05"/>
    <w:rsid w:val="76F35FEB"/>
    <w:rsid w:val="77EFBA61"/>
    <w:rsid w:val="77EFD882"/>
    <w:rsid w:val="77FE4886"/>
    <w:rsid w:val="7BBE74D1"/>
    <w:rsid w:val="7F5E8175"/>
    <w:rsid w:val="7F7EFA4A"/>
    <w:rsid w:val="9DEA87C5"/>
    <w:rsid w:val="AC91209B"/>
    <w:rsid w:val="AFE14782"/>
    <w:rsid w:val="EEDCEF35"/>
    <w:rsid w:val="F3C28445"/>
    <w:rsid w:val="F7795D2F"/>
    <w:rsid w:val="F7973A0B"/>
    <w:rsid w:val="F8CBC142"/>
    <w:rsid w:val="FEFF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Office_7.2.1.8947_F1E327BC-269C-435d-A152-05C5408002CA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2025-03-13T21:24:00Z</dcterms:created>
  <dc:creator>杜晋华</dc:creator>
  <cp:lastModifiedBy>杜晋华</cp:lastModifiedBy>
  <dcterms:modified xsi:type="dcterms:W3CDTF">2025-03-13T12:16:23Z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C20D1A1597A840AA078BD1674AE34B7D_41</vt:lpwstr>
  </property>
</Properties>
</file>