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b/>
          <w:bCs/>
          <w:sz w:val="36"/>
          <w:szCs w:val="36"/>
        </w:rPr>
        <w:t>SOC Lab 1: SSH Brute-Force Detection &amp; Privilege Escalation Monitoring</w:t>
      </w:r>
    </w:p>
    <w:p>
      <w:pPr>
        <w:pStyle w:val="Normal"/>
        <w:spacing w:before="0" w:after="300"/>
        <w:rPr/>
      </w:pPr>
      <w:r>
        <w:rPr>
          <w:i/>
          <w:iCs/>
          <w:color w:val="555555"/>
        </w:rPr>
        <w:t>Home SOC Lab Portfolio — Kali Linux Host + Dockerized Wazuh SIEM</w:t>
      </w:r>
    </w:p>
    <w:p>
      <w:pPr>
        <w:pStyle w:val="Normal"/>
        <w:pBdr>
          <w:bottom w:val="single" w:sz="6" w:space="1" w:color="999999"/>
        </w:pBdr>
        <w:spacing w:before="0" w:after="200"/>
        <w:rPr/>
      </w:pPr>
      <w:r>
        <w:rPr/>
      </w:r>
    </w:p>
    <w:p>
      <w:pPr>
        <w:pStyle w:val="Heading1"/>
        <w:spacing w:before="280" w:after="140"/>
        <w:rPr/>
      </w:pPr>
      <w:r>
        <w:rPr/>
        <w:t>Objective</w:t>
      </w:r>
    </w:p>
    <w:p>
      <w:pPr>
        <w:pStyle w:val="Normal"/>
        <w:spacing w:before="0" w:after="160"/>
        <w:rPr/>
      </w:pPr>
      <w:r>
        <w:rPr>
          <w:b w:val="false"/>
          <w:bCs w:val="false"/>
        </w:rPr>
        <w:t>Validate that the SIEM (Wazuh) detects credential-based attacks and privilege escalation activity in real time, and confirm that detections are correctly mapped to MITRE ATT&amp;CK techniques.</w:t>
      </w:r>
    </w:p>
    <w:p>
      <w:pPr>
        <w:pStyle w:val="Heading1"/>
        <w:spacing w:before="280" w:after="140"/>
        <w:rPr/>
      </w:pPr>
      <w:r>
        <w:rPr/>
        <w:t>Environment</w:t>
      </w:r>
    </w:p>
    <w:p>
      <w:pPr>
        <w:pStyle w:val="ListParagraph"/>
        <w:numPr>
          <w:ilvl w:val="0"/>
          <w:numId w:val="3"/>
        </w:numPr>
        <w:spacing w:before="0" w:after="80"/>
        <w:rPr/>
      </w:pPr>
      <w:r>
        <w:rPr/>
        <w:t>Host: Kali Linux (bare metal, not virtualized)</w:t>
      </w:r>
    </w:p>
    <w:p>
      <w:pPr>
        <w:pStyle w:val="ListParagraph"/>
        <w:numPr>
          <w:ilvl w:val="0"/>
          <w:numId w:val="1"/>
        </w:numPr>
        <w:spacing w:before="0" w:after="80"/>
        <w:rPr/>
      </w:pPr>
      <w:r>
        <w:rPr/>
        <w:t>SIEM: Wazuh 4.9.0 (manager, indexer, dashboard) deployed via Docker Compose</w:t>
      </w:r>
    </w:p>
    <w:p>
      <w:pPr>
        <w:pStyle w:val="ListParagraph"/>
        <w:numPr>
          <w:ilvl w:val="0"/>
          <w:numId w:val="1"/>
        </w:numPr>
        <w:spacing w:before="0" w:after="80"/>
        <w:rPr/>
      </w:pPr>
      <w:r>
        <w:rPr/>
        <w:t>Monitored endpoint: Kali Linux, running the Wazuh agent locally</w:t>
      </w:r>
    </w:p>
    <w:p>
      <w:pPr>
        <w:pStyle w:val="ListParagraph"/>
        <w:numPr>
          <w:ilvl w:val="0"/>
          <w:numId w:val="1"/>
        </w:numPr>
        <w:spacing w:before="0" w:after="80"/>
        <w:rPr/>
      </w:pPr>
      <w:r>
        <w:rPr/>
        <w:t>Target service: OpenSSH server (sshd) running on the same host</w:t>
      </w:r>
    </w:p>
    <w:p>
      <w:pPr>
        <w:pStyle w:val="Heading1"/>
        <w:spacing w:before="280" w:after="140"/>
        <w:rPr/>
      </w:pPr>
      <w:r>
        <w:rPr/>
        <w:t>Method</w:t>
      </w:r>
    </w:p>
    <w:p>
      <w:pPr>
        <w:pStyle w:val="Normal"/>
        <w:spacing w:before="0" w:after="160"/>
        <w:rPr/>
      </w:pPr>
      <w:r>
        <w:rPr>
          <w:b w:val="false"/>
          <w:bCs w:val="false"/>
        </w:rPr>
        <w:t>A simulated brute-force attack was carried out against the local SSH service using a series of login attempts against a non-existent username, followed by a legitimate login and a successful privilege escalation via sudo. This sequence mimics a realistic attack chain: initial access attempts, successful authentication, then privilege escalation.</w:t>
      </w:r>
    </w:p>
    <w:p>
      <w:pPr>
        <w:pStyle w:val="ListParagraph"/>
        <w:numPr>
          <w:ilvl w:val="0"/>
          <w:numId w:val="1"/>
        </w:numPr>
        <w:spacing w:before="0" w:after="80"/>
        <w:rPr/>
      </w:pPr>
      <w:r>
        <w:rPr/>
        <w:t>Repeated failed SSH login attempts issued against a non-existent user (fakeuser) targeting 127.0.0.1</w:t>
      </w:r>
    </w:p>
    <w:p>
      <w:pPr>
        <w:pStyle w:val="ListParagraph"/>
        <w:numPr>
          <w:ilvl w:val="0"/>
          <w:numId w:val="1"/>
        </w:numPr>
        <w:spacing w:before="0" w:after="80"/>
        <w:rPr/>
      </w:pPr>
      <w:r>
        <w:rPr/>
        <w:t>A legitimate SSH login performed to open a valid PAM session</w:t>
      </w:r>
    </w:p>
    <w:p>
      <w:pPr>
        <w:pStyle w:val="ListParagraph"/>
        <w:numPr>
          <w:ilvl w:val="0"/>
          <w:numId w:val="1"/>
        </w:numPr>
        <w:spacing w:before="0" w:after="80"/>
        <w:rPr/>
      </w:pPr>
      <w:r>
        <w:rPr/>
        <w:t>A sudo command executed to escalate to root within that session</w:t>
      </w:r>
    </w:p>
    <w:p>
      <w:pPr>
        <w:pStyle w:val="Heading1"/>
        <w:spacing w:before="280" w:after="140"/>
        <w:rPr/>
      </w:pPr>
      <w:r>
        <w:rPr/>
        <w:t>Detections Observed</w:t>
      </w:r>
    </w:p>
    <w:p>
      <w:pPr>
        <w:pStyle w:val="Normal"/>
        <w:spacing w:before="0" w:after="160"/>
        <w:rPr/>
      </w:pPr>
      <w:r>
        <w:rPr>
          <w:b w:val="false"/>
          <w:bCs w:val="false"/>
        </w:rPr>
        <w:t>The Wazuh dashboard's Security Events view captured the full sequence in real time, with each event automatically mapped to its corresponding MITRE ATT&amp;CK technique and assigned a severity level by Wazuh's default ruleset:</w:t>
      </w:r>
    </w:p>
    <w:tbl>
      <w:tblPr>
        <w:tblW w:w="10300" w:type="dxa"/>
        <w:jc w:val="start"/>
        <w:tblInd w:w="0" w:type="dxa"/>
        <w:tblLayout w:type="fixed"/>
        <w:tblCellMar>
          <w:top w:w="0" w:type="dxa"/>
          <w:start w:w="108" w:type="dxa"/>
          <w:bottom w:w="0" w:type="dxa"/>
          <w:end w:w="108" w:type="dxa"/>
        </w:tblCellMar>
      </w:tblPr>
      <w:tblGrid>
        <w:gridCol w:w="1599"/>
        <w:gridCol w:w="4400"/>
        <w:gridCol w:w="3001"/>
        <w:gridCol w:w="1300"/>
      </w:tblGrid>
      <w:tr>
        <w:trPr/>
        <w:tc>
          <w:tcPr>
            <w:tcW w:w="1599"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rPr>
              <w:t>Rule ID</w:t>
            </w:r>
          </w:p>
        </w:tc>
        <w:tc>
          <w:tcPr>
            <w:tcW w:w="440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rPr>
              <w:t>Detection</w:t>
            </w:r>
          </w:p>
        </w:tc>
        <w:tc>
          <w:tcPr>
            <w:tcW w:w="3001"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rPr>
              <w:t>MITRE ATT&amp;CK</w:t>
            </w:r>
          </w:p>
        </w:tc>
        <w:tc>
          <w:tcPr>
            <w:tcW w:w="130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rPr>
              <w:t>Level</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rPr/>
            </w:pPr>
            <w:r>
              <w:rPr/>
              <w:t>5710</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t>sshd: Attempt to login using a non-existent user</w:t>
            </w:r>
          </w:p>
        </w:tc>
        <w:tc>
          <w:tcPr>
            <w:tcW w:w="3001" w:type="dxa"/>
            <w:tcBorders>
              <w:top w:val="single" w:sz="4" w:space="0" w:color="000000"/>
              <w:start w:val="single" w:sz="4" w:space="0" w:color="000000"/>
              <w:bottom w:val="single" w:sz="4" w:space="0" w:color="000000"/>
              <w:end w:val="single" w:sz="4" w:space="0" w:color="000000"/>
            </w:tcBorders>
          </w:tcPr>
          <w:p>
            <w:pPr>
              <w:pStyle w:val="Normal"/>
              <w:rPr/>
            </w:pPr>
            <w:r>
              <w:rPr/>
              <w:t>T1110.001, T1021.004</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t>5</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rPr/>
            </w:pPr>
            <w:r>
              <w:rPr/>
              <w:t>5503</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t>PAM: User login failed</w:t>
            </w:r>
          </w:p>
        </w:tc>
        <w:tc>
          <w:tcPr>
            <w:tcW w:w="3001" w:type="dxa"/>
            <w:tcBorders>
              <w:top w:val="single" w:sz="4" w:space="0" w:color="000000"/>
              <w:start w:val="single" w:sz="4" w:space="0" w:color="000000"/>
              <w:bottom w:val="single" w:sz="4" w:space="0" w:color="000000"/>
              <w:end w:val="single" w:sz="4" w:space="0" w:color="000000"/>
            </w:tcBorders>
          </w:tcPr>
          <w:p>
            <w:pPr>
              <w:pStyle w:val="Normal"/>
              <w:rPr/>
            </w:pPr>
            <w:r>
              <w:rPr/>
              <w:t>T1110.001</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t>5</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rPr/>
            </w:pPr>
            <w:r>
              <w:rPr/>
              <w:t>5501</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t>PAM: Login session opened</w:t>
            </w:r>
          </w:p>
        </w:tc>
        <w:tc>
          <w:tcPr>
            <w:tcW w:w="3001" w:type="dxa"/>
            <w:tcBorders>
              <w:top w:val="single" w:sz="4" w:space="0" w:color="000000"/>
              <w:start w:val="single" w:sz="4" w:space="0" w:color="000000"/>
              <w:bottom w:val="single" w:sz="4" w:space="0" w:color="000000"/>
              <w:end w:val="single" w:sz="4" w:space="0" w:color="000000"/>
            </w:tcBorders>
          </w:tcPr>
          <w:p>
            <w:pPr>
              <w:pStyle w:val="Normal"/>
              <w:rPr/>
            </w:pPr>
            <w:r>
              <w:rPr/>
              <w:t>T1078</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t>3</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rPr/>
            </w:pPr>
            <w:r>
              <w:rPr/>
              <w:t>5502</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t>PAM: Login session closed</w:t>
            </w:r>
          </w:p>
        </w:tc>
        <w:tc>
          <w:tcPr>
            <w:tcW w:w="3001"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t>3</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rPr/>
            </w:pPr>
            <w:r>
              <w:rPr/>
              <w:t>5402</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t>Successful sudo to ROOT executed</w:t>
            </w:r>
          </w:p>
        </w:tc>
        <w:tc>
          <w:tcPr>
            <w:tcW w:w="3001" w:type="dxa"/>
            <w:tcBorders>
              <w:top w:val="single" w:sz="4" w:space="0" w:color="000000"/>
              <w:start w:val="single" w:sz="4" w:space="0" w:color="000000"/>
              <w:bottom w:val="single" w:sz="4" w:space="0" w:color="000000"/>
              <w:end w:val="single" w:sz="4" w:space="0" w:color="000000"/>
            </w:tcBorders>
          </w:tcPr>
          <w:p>
            <w:pPr>
              <w:pStyle w:val="Normal"/>
              <w:rPr/>
            </w:pPr>
            <w:r>
              <w:rPr/>
              <w:t>T1548.003</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t>3</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rPr/>
            </w:pPr>
            <w:r>
              <w:rPr/>
              <w:t>533</w:t>
            </w:r>
          </w:p>
        </w:tc>
        <w:tc>
          <w:tcPr>
            <w:tcW w:w="4400" w:type="dxa"/>
            <w:tcBorders>
              <w:top w:val="single" w:sz="4" w:space="0" w:color="000000"/>
              <w:start w:val="single" w:sz="4" w:space="0" w:color="000000"/>
              <w:bottom w:val="single" w:sz="4" w:space="0" w:color="000000"/>
              <w:end w:val="single" w:sz="4" w:space="0" w:color="000000"/>
            </w:tcBorders>
          </w:tcPr>
          <w:p>
            <w:pPr>
              <w:pStyle w:val="Normal"/>
              <w:rPr/>
            </w:pPr>
            <w:r>
              <w:rPr/>
              <w:t>Listened ports status (netstat) changed</w:t>
            </w:r>
          </w:p>
        </w:tc>
        <w:tc>
          <w:tcPr>
            <w:tcW w:w="3001"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t>7</w:t>
            </w:r>
          </w:p>
        </w:tc>
      </w:tr>
    </w:tbl>
    <w:p>
      <w:pPr>
        <w:pStyle w:val="Normal"/>
        <w:spacing w:before="200" w:after="0"/>
        <w:rPr/>
      </w:pPr>
      <w:r>
        <w:rPr/>
      </w:r>
    </w:p>
    <w:p>
      <w:pPr>
        <w:pStyle w:val="Heading1"/>
        <w:spacing w:before="280" w:after="140"/>
        <w:rPr/>
      </w:pPr>
      <w:r>
        <w:rPr/>
      </w:r>
    </w:p>
    <w:p>
      <w:pPr>
        <w:pStyle w:val="Heading1"/>
        <w:spacing w:before="280" w:after="140"/>
        <w:rPr/>
      </w:pPr>
      <w:r>
        <w:rPr/>
        <w:t>Analysis</w:t>
      </w:r>
    </w:p>
    <w:p>
      <w:pPr>
        <w:pStyle w:val="Normal"/>
        <w:spacing w:before="0" w:after="160"/>
        <w:rPr/>
      </w:pPr>
      <w:r>
        <w:rPr>
          <w:b w:val="false"/>
          <w:bCs w:val="false"/>
        </w:rPr>
        <w:t>Wazuh's default ruleset distinguishes between generic authentication failures and failures against non-existent usernames (rule 5710), assigning the latter a higher severity (level 5) since it is a stronger indicator of credential guessing or enumeration rather than an accidental mistyped password.</w:t>
      </w:r>
    </w:p>
    <w:p>
      <w:pPr>
        <w:pStyle w:val="Normal"/>
        <w:spacing w:before="0" w:after="160"/>
        <w:rPr/>
      </w:pPr>
      <w:r>
        <w:rPr>
          <w:b w:val="false"/>
          <w:bCs w:val="false"/>
        </w:rPr>
        <w:t>The successful login and subsequent sudo-to-root were both logged at level 3 through PAM session (5501/5502) and sudo (5402) rules. While lower severity individually, viewed together as a sequence — failed guesses, then a successful login, then privilege escalation — they form a credible attack narrative that a SOC analyst would want to correlate and investigate, rather than treat as isolated low-priority events.</w:t>
      </w:r>
    </w:p>
    <w:p>
      <w:pPr>
        <w:pStyle w:val="Normal"/>
        <w:spacing w:before="0" w:after="160"/>
        <w:rPr/>
      </w:pPr>
      <w:r>
        <w:rPr>
          <w:b w:val="false"/>
          <w:bCs w:val="false"/>
        </w:rPr>
        <w:t>Rule 533 (listened ports changed) also fired as a side effect of the session activity being monitored, illustrating how a single user action can trigger multiple overlapping detections across different Wazuh modules.</w:t>
      </w:r>
    </w:p>
    <w:p>
      <w:pPr>
        <w:pStyle w:val="Heading1"/>
        <w:spacing w:before="280" w:after="140"/>
        <w:rPr/>
      </w:pPr>
      <w:r>
        <w:rPr/>
        <w:t>MITRE ATT&amp;CK Mapping Summary</w:t>
      </w:r>
    </w:p>
    <w:p>
      <w:pPr>
        <w:pStyle w:val="ListParagraph"/>
        <w:numPr>
          <w:ilvl w:val="0"/>
          <w:numId w:val="1"/>
        </w:numPr>
        <w:spacing w:before="0" w:after="80"/>
        <w:rPr/>
      </w:pPr>
      <w:r>
        <w:rPr/>
        <w:t>T1110.001 — Brute Force: Password Guessing</w:t>
      </w:r>
    </w:p>
    <w:p>
      <w:pPr>
        <w:pStyle w:val="ListParagraph"/>
        <w:numPr>
          <w:ilvl w:val="0"/>
          <w:numId w:val="1"/>
        </w:numPr>
        <w:spacing w:before="0" w:after="80"/>
        <w:rPr/>
      </w:pPr>
      <w:r>
        <w:rPr/>
        <w:t>T1021.004 — Remote Services: SSH</w:t>
      </w:r>
    </w:p>
    <w:p>
      <w:pPr>
        <w:pStyle w:val="ListParagraph"/>
        <w:numPr>
          <w:ilvl w:val="0"/>
          <w:numId w:val="1"/>
        </w:numPr>
        <w:spacing w:before="0" w:after="80"/>
        <w:rPr/>
      </w:pPr>
      <w:r>
        <w:rPr/>
        <w:t>T1078 — Valid Accounts</w:t>
      </w:r>
    </w:p>
    <w:p>
      <w:pPr>
        <w:pStyle w:val="ListParagraph"/>
        <w:numPr>
          <w:ilvl w:val="0"/>
          <w:numId w:val="1"/>
        </w:numPr>
        <w:spacing w:before="0" w:after="80"/>
        <w:rPr/>
      </w:pPr>
      <w:r>
        <w:rPr/>
        <w:t>T1548.003 — Abuse Elevation Control Mechanism: Sudo and Sudo Caching</w:t>
      </w:r>
    </w:p>
    <w:p>
      <w:pPr>
        <w:pStyle w:val="Heading1"/>
        <w:spacing w:before="280" w:after="140"/>
        <w:rPr/>
      </w:pPr>
      <w:r>
        <w:rPr/>
        <w:t>Outcome</w:t>
      </w:r>
    </w:p>
    <w:p>
      <w:pPr>
        <w:pStyle w:val="Normal"/>
        <w:spacing w:before="0" w:after="160"/>
        <w:rPr/>
      </w:pPr>
      <w:r>
        <w:rPr>
          <w:b w:val="false"/>
          <w:bCs w:val="false"/>
        </w:rPr>
        <w:t>The lab confirms an end-to-end working detection pipeline: attack activity generated on Kali is captured by the local Wazuh agent, forwarded to the Dockerized Wazuh manager, correlated against the default ruleset, and surfaced in the dashboard with accurate MITRE ATT&amp;CK context — with no manual rule authoring required for this scenario.</w:t>
      </w:r>
    </w:p>
    <w:p>
      <w:pPr>
        <w:pStyle w:val="Heading1"/>
        <w:spacing w:before="280" w:after="140"/>
        <w:rPr/>
      </w:pPr>
      <w:r>
        <w:rPr/>
        <w:t>Notes on Build Process</w:t>
      </w:r>
    </w:p>
    <w:p>
      <w:pPr>
        <w:pStyle w:val="Normal"/>
        <w:spacing w:before="0" w:after="160"/>
        <w:rPr/>
      </w:pPr>
      <w:r>
        <w:rPr>
          <w:b w:val="false"/>
          <w:bCs w:val="false"/>
        </w:rPr>
        <w:t>The SIEM was originally planned as a VirtualBox VM, but hardware virtualization (Intel VT-x) was found to be disabled in the host's BIOS. Rather than modify BIOS settings, the Wazuh stack was redeployed using Docker Compose, which does not require VT-x. This kept the lab environment entirely on the Kali host, with the Wazuh agent monitoring the host itself.</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LibreOffice/26.8.0.3$Linux_X86_64 LibreOffice_project/680$Build-3</Application>
  <AppVersion>15.0000</AppVersion>
  <Pages>2</Pages>
  <Words>542</Words>
  <Characters>3087</Characters>
  <CharactersWithSpaces>3571</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2026-10-05T12:28:11Z</dcterms:created>
  <dc:creator>Un-named</dc:creator>
  <dc:description/>
  <dc:language>en-US</dc:language>
  <cp:lastModifiedBy/>
  <dcterms:modified xsi:type="dcterms:W3CDTF">2026-10-05T13:38:43Z</dcterms:modified>
  <cp:revision>2</cp:revision>
  <dc:subject/>
  <dc:title/>
</cp:coreProperties>
</file>