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Clear Sans Medium" w:hAnsi="Clear Sans Medium"/>
          <w:sz w:val="16"/>
          <w:szCs w:val="16"/>
        </w:rPr>
      </w:pPr>
      <w:r>
        <w:rPr>
          <w:rFonts w:ascii="Clear Sans Medium" w:hAnsi="Clear Sans Medium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902335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71.05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967740</wp:posOffset>
                </wp:positionV>
                <wp:extent cx="4337685" cy="34099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34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2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76.2pt;width:341.5pt;height:26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28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2166620</wp:posOffset>
                </wp:positionH>
                <wp:positionV relativeFrom="paragraph">
                  <wp:posOffset>1363980</wp:posOffset>
                </wp:positionV>
                <wp:extent cx="4342130" cy="4542155"/>
                <wp:effectExtent l="0" t="0" r="0" b="0"/>
                <wp:wrapNone/>
                <wp:docPr id="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54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Dispatch Tech,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76" w:before="0" w:after="0"/>
                              <w:ind w:hanging="0" w:left="432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76" w:before="0" w:after="0"/>
                              <w:ind w:hanging="0" w:left="432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Troubleshooted hardware related issues such as RAM, power, and storage.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Kenai's House,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Unplanned Career Break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09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17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/2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Took an unplanned career break for personal reasons due to unforeseen tragedy.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Spent time reassessing personal and professional values, leading to career shift from business to tech.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LPL Financial,</w:t>
                            </w: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b w:val="false"/>
                                <w:bCs w:val="false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6pt;margin-top:107.4pt;width:341.85pt;height:35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Dispatch Tech,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276" w:before="0" w:after="0"/>
                        <w:ind w:hanging="0" w:left="432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276" w:before="0" w:after="0"/>
                        <w:ind w:hanging="0" w:left="432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Troubleshooted hardware related issues such as RAM, power, and storage.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Kenai's House,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Unplanned Career Break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09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17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/2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2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Took an unplanned career break for personal reasons due to unforeseen tragedy.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Spent time reassessing personal and professional values, leading to career shift from business to tech.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Kaiser Permanente,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Raleway Light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Associate Accountant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LPL Financial,</w:t>
                      </w: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Raleway Light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Operations Specialist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b w:val="false"/>
                          <w:bCs w:val="false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2166620</wp:posOffset>
                </wp:positionH>
                <wp:positionV relativeFrom="paragraph">
                  <wp:posOffset>6319520</wp:posOffset>
                </wp:positionV>
                <wp:extent cx="4322445" cy="358140"/>
                <wp:effectExtent l="0" t="0" r="0" b="0"/>
                <wp:wrapNone/>
                <wp:docPr id="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35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497.6pt;width:340.3pt;height:28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rFonts w:ascii="Clear Sans Medium" w:hAnsi="Clear Sans Medium"/>
                          <w:sz w:val="28"/>
                          <w:szCs w:val="28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2166620</wp:posOffset>
                </wp:positionH>
                <wp:positionV relativeFrom="paragraph">
                  <wp:posOffset>6747510</wp:posOffset>
                </wp:positionV>
                <wp:extent cx="4342130" cy="1868170"/>
                <wp:effectExtent l="0" t="0" r="0" b="0"/>
                <wp:wrapNone/>
                <wp:docPr id="5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31.3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12">
                <wp:simplePos x="0" y="0"/>
                <wp:positionH relativeFrom="column">
                  <wp:posOffset>-681355</wp:posOffset>
                </wp:positionH>
                <wp:positionV relativeFrom="paragraph">
                  <wp:posOffset>902335</wp:posOffset>
                </wp:positionV>
                <wp:extent cx="2847975" cy="8038465"/>
                <wp:effectExtent l="635" t="0" r="0" b="0"/>
                <wp:wrapNone/>
                <wp:docPr id="6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71.05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833120</wp:posOffset>
                </wp:positionH>
                <wp:positionV relativeFrom="paragraph">
                  <wp:posOffset>-412115</wp:posOffset>
                </wp:positionV>
                <wp:extent cx="4282440" cy="1080770"/>
                <wp:effectExtent l="0" t="0" r="0" b="0"/>
                <wp:wrapNone/>
                <wp:docPr id="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108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arren</w:t>
                            </w: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 xml:space="preserve"> P. T</w:t>
                            </w: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  <w:t>ran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20"/>
                                <w:szCs w:val="16"/>
                                <w:u w:val="none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FFFFFF"/>
                                <w:sz w:val="20"/>
                                <w:szCs w:val="16"/>
                                <w:u w:val="none"/>
                              </w:rPr>
                              <w:t>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32.45pt;width:337.15pt;height:8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D</w:t>
                      </w: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arren</w:t>
                      </w: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 xml:space="preserve"> P. T</w:t>
                      </w: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40"/>
                          <w:szCs w:val="40"/>
                          <w:lang w:val="en-US"/>
                        </w:rPr>
                        <w:t>ran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16"/>
                          <w:szCs w:val="16"/>
                          <w:u w:val="non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20"/>
                          <w:szCs w:val="16"/>
                          <w:u w:val="none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FFFFFF"/>
                          <w:sz w:val="20"/>
                          <w:szCs w:val="16"/>
                          <w:u w:val="none"/>
                        </w:rPr>
                        <w:t>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15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8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16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9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-603250</wp:posOffset>
                </wp:positionH>
                <wp:positionV relativeFrom="paragraph">
                  <wp:posOffset>2511425</wp:posOffset>
                </wp:positionV>
                <wp:extent cx="2698115" cy="349250"/>
                <wp:effectExtent l="0" t="0" r="0" b="0"/>
                <wp:wrapNone/>
                <wp:docPr id="1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197.75pt;width:212.4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-610870</wp:posOffset>
                </wp:positionH>
                <wp:positionV relativeFrom="paragraph">
                  <wp:posOffset>2914650</wp:posOffset>
                </wp:positionV>
                <wp:extent cx="2689860" cy="2888615"/>
                <wp:effectExtent l="0" t="0" r="0" b="0"/>
                <wp:wrapNone/>
                <wp:docPr id="1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8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SQL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Database Management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Linux Administration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Python &amp; JavaScript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Systems &amp;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Networking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Shell Scripti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Microsoft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Excel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&amp; Power BI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229.5pt;width:211.75pt;height:22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AWS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SQL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Database Management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Linux Administration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Python &amp; JavaScript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Systems &amp;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Networking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Shell Scripti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Microsoft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Excel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&amp; Power BI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-617220</wp:posOffset>
                </wp:positionH>
                <wp:positionV relativeFrom="paragraph">
                  <wp:posOffset>967740</wp:posOffset>
                </wp:positionV>
                <wp:extent cx="2698115" cy="347980"/>
                <wp:effectExtent l="0" t="0" r="0" b="0"/>
                <wp:wrapNone/>
                <wp:docPr id="1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4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.6pt;margin-top:76.2pt;width:212.4pt;height:27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-609600</wp:posOffset>
                </wp:positionH>
                <wp:positionV relativeFrom="paragraph">
                  <wp:posOffset>1360805</wp:posOffset>
                </wp:positionV>
                <wp:extent cx="2689860" cy="1021080"/>
                <wp:effectExtent l="0" t="0" r="0" b="0"/>
                <wp:wrapNone/>
                <wp:docPr id="1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102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Former businessman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seeking career jump to IT due to lifelong passion for technology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Demonstrated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track record of devising innovative solutions for diverse set of problems.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Highly undervalued prospect from extremely competent professional with first-class education.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107.15pt;width:211.75pt;height:80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lineRule="auto" w:line="276" w:before="0" w:after="0"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Former businessman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seeking career jump to IT due to lifelong passion for technology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Demonstrated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track record of devising innovative solutions for diverse set of problems.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Highly undervalued prospect from extremely competent professional with first-class education.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-617220</wp:posOffset>
                </wp:positionH>
                <wp:positionV relativeFrom="paragraph">
                  <wp:posOffset>5908675</wp:posOffset>
                </wp:positionV>
                <wp:extent cx="2698115" cy="356235"/>
                <wp:effectExtent l="0" t="0" r="0" b="0"/>
                <wp:wrapNone/>
                <wp:docPr id="14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FFFFFF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8.6pt;margin-top:465.25pt;width:212.4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28"/>
                          <w:szCs w:val="28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FFFFFF"/>
                          <w:sz w:val="28"/>
                          <w:szCs w:val="28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-617220</wp:posOffset>
                </wp:positionH>
                <wp:positionV relativeFrom="paragraph">
                  <wp:posOffset>6358890</wp:posOffset>
                </wp:positionV>
                <wp:extent cx="2689860" cy="2286000"/>
                <wp:effectExtent l="0" t="0" r="0" b="0"/>
                <wp:wrapNone/>
                <wp:docPr id="15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28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CompTIA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Linux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 xml:space="preserve">CompTIA 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Network</w:t>
                            </w: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FFFFFF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48.6pt;margin-top:500.7pt;width:211.75pt;height:17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CompTIA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Linux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 xml:space="preserve">CompTIA 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Network</w:t>
                      </w: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FFFFFF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lear Sans Medium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Application>LibreOffice/24.2.2.2$Linux_X86_64 LibreOffice_project/d56cc158d8a96260b836f100ef4b4ef25d6f1a01</Application>
  <AppVersion>15.0000</AppVersion>
  <Pages>1</Pages>
  <Words>298</Words>
  <Characters>1873</Characters>
  <CharactersWithSpaces>2106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2024-04-20T19:08:59Z</cp:lastPrinted>
  <dcterms:modified xsi:type="dcterms:W3CDTF">2024-04-23T15:24:54Z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