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Fira Code" w:hAnsi="Fira Code"/>
          <w:sz w:val="16"/>
          <w:szCs w:val="16"/>
        </w:rPr>
      </w:pPr>
      <w:r>
        <w:rPr>
          <w:rFonts w:ascii="Fira Code" w:hAnsi="Fira Code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175260</wp:posOffset>
                </wp:positionV>
                <wp:extent cx="4880610" cy="876109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87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5983B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 w:cs="League Spartan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Fira Code" w:hAnsi="Fira Code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/>
                                <w:bCs/>
                                <w:color w:val="5983B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cs="Raleway Light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13.8pt;width:384.25pt;height:68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5983B0"/>
                          <w:sz w:val="36"/>
                          <w:szCs w:val="36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 w:cs="League Spartan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Fira Code" w:hAnsi="Fira Code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Raleway Light" w:ascii="Fira Code" w:hAnsi="Fira Code"/>
                          <w:b/>
                          <w:bCs/>
                          <w:color w:val="5983B0"/>
                          <w:sz w:val="36"/>
                          <w:szCs w:val="36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cs="Raleway Light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-603250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eastAsia="Calibri" w:cs="League Spartan" w:ascii="Fira Code" w:hAnsi="Fira Code"/>
                                <w:b/>
                                <w:bCs/>
                                <w:color w:val="5983B0"/>
                                <w:kern w:val="0"/>
                                <w:sz w:val="54"/>
                                <w:szCs w:val="54"/>
                                <w:u w:val="none"/>
                                <w:lang w:val="en-GB" w:eastAsia="zh-CN" w:bidi="he-IL"/>
                              </w:rPr>
                              <w:t>Darren P.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Fira Code" w:hAnsi="Fira Code"/>
                                <w:b/>
                                <w:bCs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619-414-4015 |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Fira Code" w:hAnsi="Fira Code"/>
                                  <w:b/>
                                  <w:bCs/>
                                  <w:color w:val="auto"/>
                                  <w:kern w:val="0"/>
                                  <w:sz w:val="16"/>
                                  <w:szCs w:val="16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Fira Code" w:hAnsi="Fira Code"/>
                                <w:b/>
                                <w:bCs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47.5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eastAsia="Calibri" w:cs="League Spartan" w:ascii="Fira Code" w:hAnsi="Fira Code"/>
                          <w:b/>
                          <w:bCs/>
                          <w:color w:val="5983B0"/>
                          <w:kern w:val="0"/>
                          <w:sz w:val="54"/>
                          <w:szCs w:val="54"/>
                          <w:u w:val="none"/>
                          <w:lang w:val="en-GB" w:eastAsia="zh-CN" w:bidi="he-IL"/>
                        </w:rPr>
                        <w:t>Darren P.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Fira Code" w:hAnsi="Fira Code"/>
                          <w:b/>
                          <w:bCs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619-414-4015 | </w:t>
                      </w:r>
                      <w:hyperlink r:id="rId3">
                        <w:r>
                          <w:rPr>
                            <w:rStyle w:val="Hyperlink"/>
                            <w:rFonts w:eastAsia="Calibri" w:cs="League Spartan" w:ascii="Fira Code" w:hAnsi="Fira Code"/>
                            <w:b/>
                            <w:bCs/>
                            <w:color w:val="auto"/>
                            <w:kern w:val="0"/>
                            <w:sz w:val="16"/>
                            <w:szCs w:val="16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Fira Code" w:hAnsi="Fira Code"/>
                          <w:b/>
                          <w:bCs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175260</wp:posOffset>
                </wp:positionV>
                <wp:extent cx="2579370" cy="876109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876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 Code" w:hAnsi="Fira Cod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5983B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Salesforce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2A60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2A6099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/>
                                <w:bCs/>
                                <w:color w:val="5983B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ira Code" w:hAnsi="Fira Cod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Fira Code" w:hAnsi="Fira Cod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Fira Code" w:hAnsi="Fira Code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13.8pt;width:203.05pt;height:68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 Code" w:hAnsi="Fira Code"/>
                          <w:b/>
                          <w:bCs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5983B0"/>
                          <w:sz w:val="36"/>
                          <w:szCs w:val="36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SharePoint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Salesforce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auto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2A6099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2A6099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/>
                          <w:bCs/>
                          <w:color w:val="5983B0"/>
                          <w:sz w:val="36"/>
                          <w:szCs w:val="36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Fira Code" w:hAnsi="Fira Cod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Fira Code" w:hAnsi="Fira Code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Fira Code" w:hAnsi="Fira Code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AWS Certified Cloud Practitioner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Fira Code">
    <w:charset w:val="01"/>
    <w:family w:val="auto"/>
    <w:pitch w:val="default"/>
  </w:font>
  <w:font w:name="Fira Code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Application>LibreOffice/24.2.4.2$Linux_X86_64 LibreOffice_project/51a6219feb6075d9a4c46691dcfe0cd9c4fff3c2</Application>
  <AppVersion>15.0000</AppVersion>
  <Pages>1</Pages>
  <Words>263</Words>
  <Characters>1606</Characters>
  <CharactersWithSpaces>1785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2024-07-01T03:21:02Z</cp:lastPrinted>
  <dcterms:modified xsi:type="dcterms:W3CDTF">2024-07-03T03:57:20Z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