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jc w:val="center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u w:val="single"/>
          <w:rtl w:val="0"/>
        </w:rPr>
        <w:t xml:space="preserve">NetSuite - Cost Benefit Analysis</w:t>
      </w:r>
    </w:p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Costs: Year 0</w:t>
        <w:tab/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</w:t>
        <w:tab/>
        <w:t xml:space="preserve"> </w:t>
        <w:tab/>
        <w:t xml:space="preserve"> </w:t>
        <w:tab/>
        <w:tab/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 </w:t>
        <w:tab/>
        <w:tab/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635"/>
        <w:gridCol w:w="1485"/>
        <w:gridCol w:w="1560"/>
        <w:gridCol w:w="1560"/>
        <w:gridCol w:w="1560"/>
        <w:gridCol w:w="1560"/>
        <w:tblGridChange w:id="0">
          <w:tblGrid>
            <w:gridCol w:w="1635"/>
            <w:gridCol w:w="1485"/>
            <w:gridCol w:w="1560"/>
            <w:gridCol w:w="1560"/>
            <w:gridCol w:w="1560"/>
            <w:gridCol w:w="1560"/>
          </w:tblGrid>
        </w:tblGridChange>
      </w:tblGrid>
      <w:tr>
        <w:trPr>
          <w:trHeight w:val="44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Assumptions: Assuming that the software is cloud integrated on the existing devices.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Non Labour Costs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Fee Per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NetSuite POS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shd w:fill="ea9999" w:val="clear"/>
                <w:rtl w:val="0"/>
              </w:rPr>
              <w:t xml:space="preserve">$11,988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shd w:fill="e0666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shd w:fill="e0666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shd w:fill="e0666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44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Implementation and training will not be included in the vendor package, will be done in-house. Implementation and training is assumed to be one week.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Labour Costs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Description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Number of People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Pay Per Person/Hour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Hours Per Year Per Person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Manager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$30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Cooks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$250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Hosts/Servers/Bartenders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$12.20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$292.80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shd w:fill="ea9999" w:val="clear"/>
                <w:rtl w:val="0"/>
              </w:rPr>
              <w:t xml:space="preserve">$572.80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Total Cost Year 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sz w:val="24"/>
                <w:szCs w:val="24"/>
                <w:shd w:fill="e06666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shd w:fill="e06666" w:val="clear"/>
                <w:rtl w:val="0"/>
              </w:rPr>
              <w:t xml:space="preserve">12,560.80</w:t>
            </w:r>
          </w:p>
        </w:tc>
      </w:tr>
    </w:tbl>
    <w:p w:rsidR="00000000" w:rsidDel="00000000" w:rsidP="00000000" w:rsidRDefault="00000000" w:rsidRPr="00000000" w14:paraId="00000047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ab/>
        <w:tab/>
        <w:tab/>
        <w:t xml:space="preserve"> </w:t>
        <w:tab/>
        <w:tab/>
      </w:r>
    </w:p>
    <w:p w:rsidR="00000000" w:rsidDel="00000000" w:rsidP="00000000" w:rsidRDefault="00000000" w:rsidRPr="00000000" w14:paraId="0000004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Costs: Year 1-3</w:t>
      </w:r>
    </w:p>
    <w:p w:rsidR="00000000" w:rsidDel="00000000" w:rsidP="00000000" w:rsidRDefault="00000000" w:rsidRPr="00000000" w14:paraId="00000049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95"/>
        <w:gridCol w:w="1545"/>
        <w:gridCol w:w="1305"/>
        <w:gridCol w:w="1185"/>
        <w:gridCol w:w="1470"/>
        <w:gridCol w:w="1560"/>
        <w:tblGridChange w:id="0">
          <w:tblGrid>
            <w:gridCol w:w="2295"/>
            <w:gridCol w:w="1545"/>
            <w:gridCol w:w="1305"/>
            <w:gridCol w:w="1185"/>
            <w:gridCol w:w="1470"/>
            <w:gridCol w:w="1560"/>
          </w:tblGrid>
        </w:tblGridChange>
      </w:tblGrid>
      <w:tr>
        <w:trPr>
          <w:trHeight w:val="440" w:hRule="atLeast"/>
        </w:trPr>
        <w:tc>
          <w:tcPr>
            <w:gridSpan w:val="6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Vendor only stated the monthly software fee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Non Labour Costs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Fee Per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Total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NetSuite POS software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$999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shd w:fill="ea9999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shd w:fill="e0666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shd w:fill="e0666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shd w:fill="e0666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Total Cost Years 1-3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  <w:shd w:fill="e06666" w:val="clear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shd w:fill="e06666" w:val="clear"/>
                <w:rtl w:val="0"/>
              </w:rPr>
              <w:t xml:space="preserve">$35,964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b w:val="1"/>
          <w:rtl w:val="0"/>
        </w:rPr>
        <w:t xml:space="preserve">Benefits: Year 0 to 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935"/>
        <w:gridCol w:w="1785"/>
        <w:gridCol w:w="1880"/>
        <w:gridCol w:w="1880"/>
        <w:gridCol w:w="1880"/>
        <w:tblGridChange w:id="0">
          <w:tblGrid>
            <w:gridCol w:w="1935"/>
            <w:gridCol w:w="1785"/>
            <w:gridCol w:w="1880"/>
            <w:gridCol w:w="1880"/>
            <w:gridCol w:w="188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Benefit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Hours Saved Per Month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Pay Pers Hours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Monthly Benefit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Total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Server/Bartender hours saved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$12.20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$366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Total Benefit Years 0-3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rPr>
                <w:shd w:fill="b6d7a8" w:val="clear"/>
              </w:rPr>
            </w:pPr>
            <w:r w:rsidDel="00000000" w:rsidR="00000000" w:rsidRPr="00000000">
              <w:rPr>
                <w:shd w:fill="b6d7a8" w:val="clear"/>
                <w:rtl w:val="0"/>
              </w:rPr>
              <w:t xml:space="preserve">$17,568</w:t>
            </w:r>
          </w:p>
        </w:tc>
      </w:tr>
    </w:tbl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