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0E4" w:rsidRDefault="001A70E4">
      <w:bookmarkStart w:id="0" w:name="_GoBack"/>
      <w:bookmarkEnd w:id="0"/>
    </w:p>
    <w:p w:rsidR="001A70E4" w:rsidRDefault="001A70E4"/>
    <w:p w:rsidR="001A70E4" w:rsidRDefault="001A70E4"/>
    <w:p w:rsidR="001A70E4" w:rsidRDefault="001A70E4"/>
    <w:p w:rsidR="001A70E4" w:rsidRDefault="00E76EE2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传</w:t>
      </w:r>
      <w:r>
        <w:rPr>
          <w:rFonts w:eastAsia="黑体"/>
          <w:b/>
          <w:color w:val="113A33"/>
          <w:sz w:val="68"/>
        </w:rPr>
        <w:t xml:space="preserve"> W M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1A70E4" w:rsidRDefault="00E76EE2">
      <w:pPr>
        <w:jc w:val="center"/>
      </w:pPr>
      <w:r>
        <w:rPr>
          <w:rFonts w:eastAsia="黑体"/>
          <w:b/>
          <w:sz w:val="44"/>
        </w:rPr>
        <w:t>测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试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告</w:t>
      </w:r>
    </w:p>
    <w:p w:rsidR="001A70E4" w:rsidRDefault="00E76EE2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三层自动化测试</w:t>
      </w:r>
      <w:r>
        <w:rPr>
          <w:rFonts w:eastAsia="楷体"/>
          <w:color w:val="6B7786"/>
          <w:sz w:val="26"/>
        </w:rPr>
        <w:t xml:space="preserve"> 79 </w:t>
      </w:r>
      <w:r>
        <w:rPr>
          <w:rFonts w:eastAsia="楷体"/>
          <w:color w:val="6B7786"/>
          <w:sz w:val="26"/>
        </w:rPr>
        <w:t>项</w:t>
      </w:r>
      <w:r>
        <w:rPr>
          <w:rFonts w:eastAsia="楷体"/>
          <w:color w:val="6B7786"/>
          <w:sz w:val="26"/>
        </w:rPr>
        <w:t xml:space="preserve"> + 177 </w:t>
      </w:r>
      <w:r>
        <w:rPr>
          <w:rFonts w:eastAsia="楷体"/>
          <w:color w:val="6B7786"/>
          <w:sz w:val="26"/>
        </w:rPr>
        <w:t>检查点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质量门禁</w:t>
      </w:r>
      <w:r>
        <w:rPr>
          <w:rFonts w:eastAsia="楷体"/>
          <w:color w:val="6B7786"/>
          <w:sz w:val="26"/>
        </w:rPr>
        <w:t xml:space="preserve"> PASS · </w:t>
      </w:r>
      <w:r>
        <w:rPr>
          <w:rFonts w:eastAsia="楷体"/>
          <w:color w:val="6B7786"/>
          <w:sz w:val="26"/>
        </w:rPr>
        <w:t>放行部署</w:t>
      </w:r>
      <w:r>
        <w:rPr>
          <w:rFonts w:eastAsia="楷体"/>
          <w:color w:val="6B7786"/>
          <w:sz w:val="26"/>
        </w:rPr>
        <w:t xml:space="preserve"> ——</w:t>
      </w:r>
    </w:p>
    <w:p w:rsidR="001A70E4" w:rsidRDefault="001A70E4"/>
    <w:p w:rsidR="001A70E4" w:rsidRDefault="001A70E4"/>
    <w:p w:rsidR="001A70E4" w:rsidRDefault="001A70E4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1A70E4">
        <w:trPr>
          <w:jc w:val="center"/>
        </w:trPr>
        <w:tc>
          <w:tcPr>
            <w:tcW w:w="2268" w:type="dxa"/>
            <w:shd w:val="clear" w:color="auto" w:fill="EAF2FB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1A70E4" w:rsidRDefault="00E76EE2">
            <w:r>
              <w:t>飞传</w:t>
            </w:r>
            <w:r>
              <w:t>WMS</w:t>
            </w:r>
            <w:r>
              <w:t>系统建设项目（</w:t>
            </w:r>
            <w:r>
              <w:t>Feichuan WMS</w:t>
            </w:r>
            <w:r>
              <w:t>）</w:t>
            </w:r>
          </w:p>
        </w:tc>
      </w:tr>
      <w:tr w:rsidR="001A70E4">
        <w:trPr>
          <w:jc w:val="center"/>
        </w:trPr>
        <w:tc>
          <w:tcPr>
            <w:tcW w:w="2268" w:type="dxa"/>
            <w:shd w:val="clear" w:color="auto" w:fill="EAF2FB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1A70E4" w:rsidRDefault="00E76EE2">
            <w:r>
              <w:t>V1.0</w:t>
            </w:r>
          </w:p>
        </w:tc>
      </w:tr>
      <w:tr w:rsidR="001A70E4">
        <w:trPr>
          <w:jc w:val="center"/>
        </w:trPr>
        <w:tc>
          <w:tcPr>
            <w:tcW w:w="2268" w:type="dxa"/>
            <w:shd w:val="clear" w:color="auto" w:fill="EAF2FB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1A70E4" w:rsidRDefault="00E76EE2">
            <w:r>
              <w:t>飞传供应链科技（苏州）有限公司</w:t>
            </w:r>
            <w:r>
              <w:t xml:space="preserve"> · </w:t>
            </w:r>
            <w:r>
              <w:t>仓储信息化项目组</w:t>
            </w:r>
          </w:p>
        </w:tc>
      </w:tr>
      <w:tr w:rsidR="001A70E4">
        <w:trPr>
          <w:jc w:val="center"/>
        </w:trPr>
        <w:tc>
          <w:tcPr>
            <w:tcW w:w="2268" w:type="dxa"/>
            <w:shd w:val="clear" w:color="auto" w:fill="EAF2FB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1A70E4" w:rsidRDefault="00E76EE2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1A70E4">
        <w:trPr>
          <w:jc w:val="center"/>
        </w:trPr>
        <w:tc>
          <w:tcPr>
            <w:tcW w:w="2268" w:type="dxa"/>
            <w:shd w:val="clear" w:color="auto" w:fill="EAF2FB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1A70E4" w:rsidRDefault="00E76EE2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1A70E4">
        <w:trPr>
          <w:jc w:val="center"/>
        </w:trPr>
        <w:tc>
          <w:tcPr>
            <w:tcW w:w="2268" w:type="dxa"/>
            <w:shd w:val="clear" w:color="auto" w:fill="EAF2FB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1A70E4" w:rsidRDefault="00E76EE2">
            <w:r>
              <w:t>评审通过</w:t>
            </w:r>
            <w:r>
              <w:t xml:space="preserve"> · </w:t>
            </w:r>
            <w:r>
              <w:t>放行部署</w:t>
            </w:r>
          </w:p>
        </w:tc>
      </w:tr>
    </w:tbl>
    <w:p w:rsidR="001A70E4" w:rsidRDefault="00E76EE2">
      <w:r>
        <w:br w:type="page"/>
      </w:r>
    </w:p>
    <w:p w:rsidR="001A70E4" w:rsidRDefault="00E76EE2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35936" w:history="1">
        <w:r w:rsidRPr="001B4474">
          <w:rPr>
            <w:rStyle w:val="aff1"/>
            <w:noProof/>
          </w:rPr>
          <w:t xml:space="preserve">1. </w:t>
        </w:r>
        <w:r w:rsidRPr="001B4474">
          <w:rPr>
            <w:rStyle w:val="aff1"/>
            <w:rFonts w:hint="eastAsia"/>
            <w:noProof/>
          </w:rPr>
          <w:t>测试结论总览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hyperlink w:anchor="_Toc243435937" w:history="1">
        <w:r w:rsidRPr="001B4474">
          <w:rPr>
            <w:rStyle w:val="aff1"/>
            <w:noProof/>
          </w:rPr>
          <w:t xml:space="preserve">2. </w:t>
        </w:r>
        <w:r w:rsidRPr="001B4474">
          <w:rPr>
            <w:rStyle w:val="aff1"/>
            <w:rFonts w:hint="eastAsia"/>
            <w:noProof/>
          </w:rPr>
          <w:t>测试策略与环境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28"/>
        <w:tabs>
          <w:tab w:val="right" w:leader="dot" w:pos="8948"/>
        </w:tabs>
        <w:rPr>
          <w:noProof/>
        </w:rPr>
      </w:pPr>
      <w:hyperlink w:anchor="_Toc243435938" w:history="1">
        <w:r w:rsidRPr="001B4474">
          <w:rPr>
            <w:rStyle w:val="aff1"/>
            <w:noProof/>
          </w:rPr>
          <w:t xml:space="preserve">2.1 </w:t>
        </w:r>
        <w:r w:rsidRPr="001B4474">
          <w:rPr>
            <w:rStyle w:val="aff1"/>
            <w:rFonts w:hint="eastAsia"/>
            <w:noProof/>
          </w:rPr>
          <w:t>分层策略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28"/>
        <w:tabs>
          <w:tab w:val="right" w:leader="dot" w:pos="8948"/>
        </w:tabs>
        <w:rPr>
          <w:noProof/>
        </w:rPr>
      </w:pPr>
      <w:hyperlink w:anchor="_Toc243435939" w:history="1">
        <w:r w:rsidRPr="001B4474">
          <w:rPr>
            <w:rStyle w:val="aff1"/>
            <w:noProof/>
          </w:rPr>
          <w:t xml:space="preserve">2.2 </w:t>
        </w:r>
        <w:r w:rsidRPr="001B4474">
          <w:rPr>
            <w:rStyle w:val="aff1"/>
            <w:rFonts w:hint="eastAsia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hyperlink w:anchor="_Toc243435940" w:history="1">
        <w:r w:rsidRPr="001B4474">
          <w:rPr>
            <w:rStyle w:val="aff1"/>
            <w:noProof/>
          </w:rPr>
          <w:t xml:space="preserve">3. </w:t>
        </w:r>
        <w:r w:rsidRPr="001B4474">
          <w:rPr>
            <w:rStyle w:val="aff1"/>
            <w:rFonts w:hint="eastAsia"/>
            <w:noProof/>
          </w:rPr>
          <w:t>覆盖矩阵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28"/>
        <w:tabs>
          <w:tab w:val="right" w:leader="dot" w:pos="8948"/>
        </w:tabs>
        <w:rPr>
          <w:noProof/>
        </w:rPr>
      </w:pPr>
      <w:hyperlink w:anchor="_Toc243435941" w:history="1">
        <w:r w:rsidRPr="001B4474">
          <w:rPr>
            <w:rStyle w:val="aff1"/>
            <w:noProof/>
          </w:rPr>
          <w:t xml:space="preserve">3.1 </w:t>
        </w:r>
        <w:r w:rsidRPr="001B4474">
          <w:rPr>
            <w:rStyle w:val="aff1"/>
            <w:rFonts w:hint="eastAsia"/>
            <w:noProof/>
          </w:rPr>
          <w:t>单元测试覆盖（</w:t>
        </w:r>
        <w:r w:rsidRPr="001B4474">
          <w:rPr>
            <w:rStyle w:val="aff1"/>
            <w:noProof/>
          </w:rPr>
          <w:t xml:space="preserve">45 </w:t>
        </w:r>
        <w:r w:rsidRPr="001B4474">
          <w:rPr>
            <w:rStyle w:val="aff1"/>
            <w:rFonts w:hint="eastAsia"/>
            <w:noProof/>
          </w:rPr>
          <w:t>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28"/>
        <w:tabs>
          <w:tab w:val="right" w:leader="dot" w:pos="8948"/>
        </w:tabs>
        <w:rPr>
          <w:noProof/>
        </w:rPr>
      </w:pPr>
      <w:hyperlink w:anchor="_Toc243435942" w:history="1">
        <w:r w:rsidRPr="001B4474">
          <w:rPr>
            <w:rStyle w:val="aff1"/>
            <w:noProof/>
          </w:rPr>
          <w:t xml:space="preserve">3.2 </w:t>
        </w:r>
        <w:r w:rsidRPr="001B4474">
          <w:rPr>
            <w:rStyle w:val="aff1"/>
            <w:rFonts w:hint="eastAsia"/>
            <w:noProof/>
          </w:rPr>
          <w:t>接口测试覆盖（</w:t>
        </w:r>
        <w:r w:rsidRPr="001B4474">
          <w:rPr>
            <w:rStyle w:val="aff1"/>
            <w:noProof/>
          </w:rPr>
          <w:t xml:space="preserve">24 </w:t>
        </w:r>
        <w:r w:rsidRPr="001B4474">
          <w:rPr>
            <w:rStyle w:val="aff1"/>
            <w:rFonts w:hint="eastAsia"/>
            <w:noProof/>
          </w:rPr>
          <w:t>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28"/>
        <w:tabs>
          <w:tab w:val="right" w:leader="dot" w:pos="8948"/>
        </w:tabs>
        <w:rPr>
          <w:noProof/>
        </w:rPr>
      </w:pPr>
      <w:hyperlink w:anchor="_Toc243435943" w:history="1">
        <w:r w:rsidRPr="001B4474">
          <w:rPr>
            <w:rStyle w:val="aff1"/>
            <w:noProof/>
          </w:rPr>
          <w:t xml:space="preserve">3.3 </w:t>
        </w:r>
        <w:r w:rsidRPr="001B4474">
          <w:rPr>
            <w:rStyle w:val="aff1"/>
            <w:rFonts w:hint="eastAsia"/>
            <w:noProof/>
          </w:rPr>
          <w:t>接口冒烟覆盖（</w:t>
        </w:r>
        <w:r w:rsidRPr="001B4474">
          <w:rPr>
            <w:rStyle w:val="aff1"/>
            <w:noProof/>
          </w:rPr>
          <w:t xml:space="preserve">177 </w:t>
        </w:r>
        <w:r w:rsidRPr="001B4474">
          <w:rPr>
            <w:rStyle w:val="aff1"/>
            <w:rFonts w:hint="eastAsia"/>
            <w:noProof/>
          </w:rPr>
          <w:t>检查点）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hyperlink w:anchor="_Toc243435944" w:history="1">
        <w:r w:rsidRPr="001B4474">
          <w:rPr>
            <w:rStyle w:val="aff1"/>
            <w:noProof/>
          </w:rPr>
          <w:t xml:space="preserve">4. </w:t>
        </w:r>
        <w:r w:rsidRPr="001B4474">
          <w:rPr>
            <w:rStyle w:val="aff1"/>
            <w:rFonts w:hint="eastAsia"/>
            <w:noProof/>
          </w:rPr>
          <w:t>端到端验证（</w:t>
        </w:r>
        <w:r w:rsidRPr="001B4474">
          <w:rPr>
            <w:rStyle w:val="aff1"/>
            <w:noProof/>
          </w:rPr>
          <w:t xml:space="preserve">10 </w:t>
        </w:r>
        <w:r w:rsidRPr="001B4474">
          <w:rPr>
            <w:rStyle w:val="aff1"/>
            <w:rFonts w:hint="eastAsia"/>
            <w:noProof/>
          </w:rPr>
          <w:t>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hyperlink w:anchor="_Toc243435945" w:history="1">
        <w:r w:rsidRPr="001B4474">
          <w:rPr>
            <w:rStyle w:val="aff1"/>
            <w:noProof/>
          </w:rPr>
          <w:t xml:space="preserve">5. </w:t>
        </w:r>
        <w:r w:rsidRPr="001B4474">
          <w:rPr>
            <w:rStyle w:val="aff1"/>
            <w:rFonts w:hint="eastAsia"/>
            <w:noProof/>
          </w:rPr>
          <w:t>缺陷台账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hyperlink w:anchor="_Toc243435946" w:history="1">
        <w:r w:rsidRPr="001B4474">
          <w:rPr>
            <w:rStyle w:val="aff1"/>
            <w:noProof/>
          </w:rPr>
          <w:t xml:space="preserve">6. </w:t>
        </w:r>
        <w:r w:rsidRPr="001B4474">
          <w:rPr>
            <w:rStyle w:val="aff1"/>
            <w:rFonts w:hint="eastAsia"/>
            <w:noProof/>
          </w:rPr>
          <w:t>非功能验证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hyperlink w:anchor="_Toc243435947" w:history="1">
        <w:r w:rsidRPr="001B4474">
          <w:rPr>
            <w:rStyle w:val="aff1"/>
            <w:noProof/>
          </w:rPr>
          <w:t xml:space="preserve">7. </w:t>
        </w:r>
        <w:r w:rsidRPr="001B4474">
          <w:rPr>
            <w:rStyle w:val="aff1"/>
            <w:rFonts w:hint="eastAsia"/>
            <w:noProof/>
          </w:rPr>
          <w:t>验收对照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76EE2" w:rsidRDefault="00E76EE2">
      <w:pPr>
        <w:pStyle w:val="13"/>
        <w:tabs>
          <w:tab w:val="right" w:leader="dot" w:pos="8948"/>
        </w:tabs>
        <w:rPr>
          <w:noProof/>
        </w:rPr>
      </w:pPr>
      <w:hyperlink w:anchor="_Toc243435948" w:history="1">
        <w:r w:rsidRPr="001B4474">
          <w:rPr>
            <w:rStyle w:val="aff1"/>
            <w:noProof/>
          </w:rPr>
          <w:t xml:space="preserve">8. </w:t>
        </w:r>
        <w:r w:rsidRPr="001B4474">
          <w:rPr>
            <w:rStyle w:val="aff1"/>
            <w:rFonts w:hint="eastAsia"/>
            <w:noProof/>
          </w:rPr>
          <w:t>复现命令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70E4" w:rsidRDefault="00E76EE2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1A70E4">
        <w:trPr>
          <w:jc w:val="center"/>
        </w:trPr>
        <w:tc>
          <w:tcPr>
            <w:tcW w:w="8787" w:type="dxa"/>
            <w:shd w:val="clear" w:color="auto" w:fill="EAF2FB"/>
          </w:tcPr>
          <w:p w:rsidR="001A70E4" w:rsidRDefault="00E76EE2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版本：</w:t>
            </w:r>
            <w:r>
              <w:rPr>
                <w:sz w:val="19"/>
              </w:rPr>
              <w:t>版本｜</w:t>
            </w:r>
            <w:r>
              <w:rPr>
                <w:sz w:val="19"/>
              </w:rPr>
              <w:t>V1.0</w:t>
            </w:r>
            <w:r>
              <w:rPr>
                <w:sz w:val="19"/>
              </w:rPr>
              <w:t xml:space="preserve">　结论｜质量门禁</w:t>
            </w:r>
            <w:r>
              <w:rPr>
                <w:sz w:val="19"/>
              </w:rPr>
              <w:t xml:space="preserve"> PASS</w:t>
            </w:r>
            <w:r>
              <w:rPr>
                <w:sz w:val="19"/>
              </w:rPr>
              <w:t>，放行部署　分类｜企业管理系统</w:t>
            </w:r>
          </w:p>
        </w:tc>
      </w:tr>
    </w:tbl>
    <w:p w:rsidR="001A70E4" w:rsidRDefault="001A70E4">
      <w:pPr>
        <w:spacing w:after="0"/>
      </w:pPr>
    </w:p>
    <w:p w:rsidR="001A70E4" w:rsidRDefault="00E76EE2">
      <w:pPr>
        <w:pStyle w:val="1"/>
      </w:pPr>
      <w:bookmarkStart w:id="1" w:name="_Toc243435936"/>
      <w:r>
        <w:lastRenderedPageBreak/>
        <w:t xml:space="preserve">1. </w:t>
      </w:r>
      <w:r>
        <w:t>测试结论总览</w:t>
      </w:r>
      <w:bookmarkEnd w:id="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1A70E4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测试层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范围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数量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单元测试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 xml:space="preserve">wms.py </w:t>
            </w:r>
            <w:r>
              <w:rPr>
                <w:sz w:val="17"/>
              </w:rPr>
              <w:t>业务内核纯函数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45 </w:t>
            </w:r>
            <w:r>
              <w:rPr>
                <w:sz w:val="17"/>
              </w:rPr>
              <w:t>项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全部通过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接口测试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REST </w:t>
            </w:r>
            <w:r>
              <w:rPr>
                <w:sz w:val="17"/>
              </w:rPr>
              <w:t>接口与业务闭环（独立临时库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独立服务进程）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24 </w:t>
            </w:r>
            <w:r>
              <w:rPr>
                <w:sz w:val="17"/>
              </w:rPr>
              <w:t>项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全部通过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端到端测试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浏览器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页渲染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关键交互（</w:t>
            </w:r>
            <w:r>
              <w:rPr>
                <w:sz w:val="17"/>
              </w:rPr>
              <w:t>Playwright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项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全部通过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接口冒烟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全链路主线自检（含</w:t>
            </w:r>
            <w:r>
              <w:rPr>
                <w:sz w:val="17"/>
              </w:rPr>
              <w:t xml:space="preserve"> 40+ </w:t>
            </w:r>
            <w:r>
              <w:rPr>
                <w:sz w:val="17"/>
              </w:rPr>
              <w:t>接口调用）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177 </w:t>
            </w:r>
            <w:r>
              <w:rPr>
                <w:sz w:val="17"/>
              </w:rPr>
              <w:t>检查点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全部通过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巡检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登录后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页逐页渲染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截图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控制台错误扫描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页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全部通过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冒烟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离线单文件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页</w:t>
            </w:r>
            <w:r>
              <w:rPr>
                <w:sz w:val="17"/>
              </w:rPr>
              <w:t xml:space="preserve"> + 4 </w:t>
            </w:r>
            <w:r>
              <w:rPr>
                <w:sz w:val="17"/>
              </w:rPr>
              <w:t>类内存写操作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19 </w:t>
            </w:r>
            <w:r>
              <w:rPr>
                <w:sz w:val="17"/>
              </w:rPr>
              <w:t>检查点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全部通过</w:t>
            </w:r>
          </w:p>
        </w:tc>
      </w:tr>
    </w:tbl>
    <w:p w:rsidR="001A70E4" w:rsidRDefault="001A70E4">
      <w:pPr>
        <w:spacing w:after="0"/>
      </w:pPr>
    </w:p>
    <w:p w:rsidR="001A70E4" w:rsidRDefault="00E76EE2">
      <w:pPr>
        <w:pStyle w:val="a0"/>
        <w:spacing w:line="324" w:lineRule="auto"/>
      </w:pPr>
      <w:r>
        <w:t xml:space="preserve">pytest </w:t>
      </w:r>
      <w:r>
        <w:t>三层：</w:t>
      </w:r>
      <w:r>
        <w:t xml:space="preserve">79 </w:t>
      </w:r>
      <w:r>
        <w:t>项全部通过（</w:t>
      </w:r>
      <w:r>
        <w:t>python scripts/run_tests.py</w:t>
      </w:r>
      <w:r>
        <w:t>，单元</w:t>
      </w:r>
      <w:r>
        <w:t xml:space="preserve"> → </w:t>
      </w:r>
      <w:r>
        <w:t>接口</w:t>
      </w:r>
      <w:r>
        <w:t xml:space="preserve"> → </w:t>
      </w:r>
      <w:r>
        <w:t>端到端，</w:t>
      </w:r>
    </w:p>
    <w:p w:rsidR="001A70E4" w:rsidRDefault="00E76EE2">
      <w:r>
        <w:t>任何一层失败即中止）；</w:t>
      </w:r>
    </w:p>
    <w:p w:rsidR="001A70E4" w:rsidRDefault="00E76EE2">
      <w:pPr>
        <w:pStyle w:val="a0"/>
        <w:spacing w:line="324" w:lineRule="auto"/>
      </w:pPr>
      <w:r>
        <w:t>接口冒烟：</w:t>
      </w:r>
      <w:r>
        <w:t xml:space="preserve">177 </w:t>
      </w:r>
      <w:r>
        <w:t>检查点全部通过（</w:t>
      </w:r>
      <w:r>
        <w:t>python tools/smoke_api.py</w:t>
      </w:r>
      <w:r>
        <w:t>）；</w:t>
      </w:r>
    </w:p>
    <w:p w:rsidR="001A70E4" w:rsidRDefault="00E76EE2">
      <w:pPr>
        <w:pStyle w:val="a0"/>
        <w:spacing w:line="324" w:lineRule="auto"/>
      </w:pPr>
      <w:r>
        <w:t>前端巡检：</w:t>
      </w:r>
      <w:r>
        <w:t xml:space="preserve">15 </w:t>
      </w:r>
      <w:r>
        <w:t>页渲染正常、</w:t>
      </w:r>
      <w:r>
        <w:t xml:space="preserve">0 </w:t>
      </w:r>
      <w:r>
        <w:t>控制台错误（</w:t>
      </w:r>
      <w:r>
        <w:t>python tools/ui_check.py</w:t>
      </w:r>
      <w:r>
        <w:t>）；</w:t>
      </w:r>
    </w:p>
    <w:p w:rsidR="001A70E4" w:rsidRDefault="00E76EE2">
      <w:pPr>
        <w:pStyle w:val="a0"/>
        <w:spacing w:line="324" w:lineRule="auto"/>
      </w:pPr>
      <w:r>
        <w:t xml:space="preserve">DEMO </w:t>
      </w:r>
      <w:r>
        <w:t>冒烟：离线单文件</w:t>
      </w:r>
      <w:r>
        <w:t xml:space="preserve"> 15 </w:t>
      </w:r>
      <w:r>
        <w:t>页</w:t>
      </w:r>
      <w:r>
        <w:t xml:space="preserve"> + </w:t>
      </w:r>
      <w:r>
        <w:t>新建出库单</w:t>
      </w:r>
      <w:r>
        <w:t xml:space="preserve"> / </w:t>
      </w:r>
      <w:r>
        <w:t>发起盘点</w:t>
      </w:r>
      <w:r>
        <w:t xml:space="preserve"> / </w:t>
      </w:r>
      <w:r>
        <w:t>生成</w:t>
      </w:r>
      <w:r>
        <w:t xml:space="preserve"> API Key / </w:t>
      </w:r>
      <w:r>
        <w:t>新建物料</w:t>
      </w:r>
    </w:p>
    <w:p w:rsidR="001A70E4" w:rsidRDefault="00E76EE2">
      <w:r>
        <w:t xml:space="preserve">4 </w:t>
      </w:r>
      <w:r>
        <w:t>类写操作全部生效（</w:t>
      </w:r>
      <w:r>
        <w:t>python tools/smoke_demo.py</w:t>
      </w:r>
      <w:r>
        <w:t>）。</w:t>
      </w:r>
    </w:p>
    <w:p w:rsidR="001A70E4" w:rsidRDefault="00E76EE2">
      <w:pPr>
        <w:pStyle w:val="1"/>
      </w:pPr>
      <w:bookmarkStart w:id="2" w:name="_Toc243435937"/>
      <w:r>
        <w:lastRenderedPageBreak/>
        <w:t xml:space="preserve">2. </w:t>
      </w:r>
      <w:r>
        <w:t>测试策略与环境</w:t>
      </w:r>
      <w:bookmarkEnd w:id="2"/>
    </w:p>
    <w:p w:rsidR="001A70E4" w:rsidRDefault="00E76EE2">
      <w:pPr>
        <w:pStyle w:val="21"/>
      </w:pPr>
      <w:bookmarkStart w:id="3" w:name="_Toc243435938"/>
      <w:r>
        <w:t xml:space="preserve">2.1 </w:t>
      </w:r>
      <w:r>
        <w:t>分层策略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1A70E4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对象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手段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门禁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单元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 xml:space="preserve">wms.py </w:t>
            </w:r>
            <w:r>
              <w:rPr>
                <w:sz w:val="17"/>
              </w:rPr>
              <w:t>纯函数（状态机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闸口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路径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打分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波次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口径）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pytest </w:t>
            </w:r>
            <w:r>
              <w:rPr>
                <w:sz w:val="17"/>
              </w:rPr>
              <w:t>直接断言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全绿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接口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96 </w:t>
            </w:r>
            <w:r>
              <w:rPr>
                <w:sz w:val="17"/>
              </w:rPr>
              <w:t>条路由中的全部业务动作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pytest + </w:t>
            </w:r>
            <w:r>
              <w:rPr>
                <w:sz w:val="17"/>
              </w:rPr>
              <w:t>临时库独立服务进程（端口</w:t>
            </w:r>
            <w:r>
              <w:rPr>
                <w:sz w:val="17"/>
              </w:rPr>
              <w:t xml:space="preserve"> 8945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全绿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端到端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浏览器渲染与交互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 xml:space="preserve">Playwright + </w:t>
            </w:r>
            <w:r>
              <w:rPr>
                <w:sz w:val="17"/>
              </w:rPr>
              <w:t>独立服务进程（端口</w:t>
            </w:r>
            <w:r>
              <w:rPr>
                <w:sz w:val="17"/>
              </w:rPr>
              <w:t xml:space="preserve"> 8946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全绿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冒烟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部署后真实库全链路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脚本逐接口推进</w:t>
            </w:r>
            <w:r>
              <w:rPr>
                <w:sz w:val="17"/>
              </w:rPr>
              <w:t xml:space="preserve"> ASN→SO→</w:t>
            </w:r>
            <w:r>
              <w:rPr>
                <w:sz w:val="17"/>
              </w:rPr>
              <w:t>波次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盘点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集成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失败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演示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file:// </w:t>
            </w:r>
            <w:r>
              <w:rPr>
                <w:sz w:val="17"/>
              </w:rPr>
              <w:t>打开）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 xml:space="preserve">Playwright </w:t>
            </w:r>
            <w:r>
              <w:rPr>
                <w:sz w:val="17"/>
              </w:rPr>
              <w:t>逐页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内存写操作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失败</w:t>
            </w:r>
          </w:p>
        </w:tc>
      </w:tr>
    </w:tbl>
    <w:p w:rsidR="001A70E4" w:rsidRDefault="001A70E4">
      <w:pPr>
        <w:spacing w:after="0"/>
      </w:pPr>
    </w:p>
    <w:p w:rsidR="001A70E4" w:rsidRDefault="00E76EE2">
      <w:pPr>
        <w:pStyle w:val="21"/>
      </w:pPr>
      <w:bookmarkStart w:id="4" w:name="_Toc243435939"/>
      <w:r>
        <w:t xml:space="preserve">2.2 </w:t>
      </w:r>
      <w:r>
        <w:t>测试环境</w:t>
      </w:r>
      <w:bookmarkEnd w:id="4"/>
    </w:p>
    <w:p w:rsidR="001A70E4" w:rsidRDefault="00E76EE2">
      <w:pPr>
        <w:pStyle w:val="a0"/>
        <w:spacing w:line="324" w:lineRule="auto"/>
      </w:pPr>
      <w:r>
        <w:t>OS</w:t>
      </w:r>
      <w:r>
        <w:t>：</w:t>
      </w:r>
      <w:r>
        <w:t>Windows</w:t>
      </w:r>
      <w:r>
        <w:t>（开发者工作站）；运行时：</w:t>
      </w:r>
      <w:r>
        <w:t xml:space="preserve">Python 3.13 </w:t>
      </w:r>
      <w:r>
        <w:t>标准库；</w:t>
      </w:r>
    </w:p>
    <w:p w:rsidR="001A70E4" w:rsidRDefault="00E76EE2">
      <w:pPr>
        <w:pStyle w:val="a0"/>
        <w:spacing w:line="324" w:lineRule="auto"/>
      </w:pPr>
      <w:r>
        <w:t>数据库：每次测试独立临时</w:t>
      </w:r>
      <w:r>
        <w:t xml:space="preserve"> SQLite</w:t>
      </w:r>
      <w:r>
        <w:t>（</w:t>
      </w:r>
      <w:r>
        <w:t>WAL</w:t>
      </w:r>
      <w:r>
        <w:t>），种子数据确定性生成；</w:t>
      </w:r>
    </w:p>
    <w:p w:rsidR="001A70E4" w:rsidRDefault="00E76EE2">
      <w:pPr>
        <w:pStyle w:val="a0"/>
        <w:spacing w:line="324" w:lineRule="auto"/>
      </w:pPr>
      <w:r>
        <w:t>浏览器：</w:t>
      </w:r>
      <w:r>
        <w:t>Edge</w:t>
      </w:r>
      <w:r>
        <w:t>（</w:t>
      </w:r>
      <w:r>
        <w:t xml:space="preserve">Chromium </w:t>
      </w:r>
      <w:r>
        <w:t>内核），分辨率</w:t>
      </w:r>
      <w:r>
        <w:t xml:space="preserve"> 1560 × 980</w:t>
      </w:r>
      <w:r>
        <w:t>；</w:t>
      </w:r>
    </w:p>
    <w:p w:rsidR="001A70E4" w:rsidRDefault="00E76EE2">
      <w:pPr>
        <w:pStyle w:val="a0"/>
        <w:spacing w:line="324" w:lineRule="auto"/>
      </w:pPr>
      <w:r>
        <w:t>命令：</w:t>
      </w:r>
      <w:r>
        <w:t xml:space="preserve">python </w:t>
      </w:r>
      <w:r>
        <w:t>scripts/run_tests.py</w:t>
      </w:r>
      <w:r>
        <w:t>（门禁）、</w:t>
      </w:r>
      <w:r>
        <w:t>python scripts/run_tests.py --fast</w:t>
      </w:r>
    </w:p>
    <w:p w:rsidR="001A70E4" w:rsidRDefault="00E76EE2">
      <w:r>
        <w:t>（跳过浏览器层）。</w:t>
      </w:r>
    </w:p>
    <w:p w:rsidR="001A70E4" w:rsidRDefault="00E76EE2">
      <w:pPr>
        <w:pStyle w:val="1"/>
      </w:pPr>
      <w:bookmarkStart w:id="5" w:name="_Toc243435940"/>
      <w:r>
        <w:lastRenderedPageBreak/>
        <w:t xml:space="preserve">3. </w:t>
      </w:r>
      <w:r>
        <w:t>覆盖矩阵</w:t>
      </w:r>
      <w:bookmarkEnd w:id="5"/>
    </w:p>
    <w:p w:rsidR="001A70E4" w:rsidRDefault="00E76EE2">
      <w:pPr>
        <w:pStyle w:val="21"/>
      </w:pPr>
      <w:bookmarkStart w:id="6" w:name="_Toc243435941"/>
      <w:r>
        <w:t xml:space="preserve">3.1 </w:t>
      </w:r>
      <w:r>
        <w:t>单元测试覆盖（</w:t>
      </w:r>
      <w:r>
        <w:t xml:space="preserve">45 </w:t>
      </w:r>
      <w:r>
        <w:t>项）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1A70E4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模块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验证点</w:t>
            </w:r>
          </w:p>
        </w:tc>
      </w:tr>
      <w:tr w:rsidR="001A70E4">
        <w:trPr>
          <w:jc w:val="center"/>
        </w:trPr>
        <w:tc>
          <w:tcPr>
            <w:tcW w:w="447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状态机</w:t>
            </w:r>
          </w:p>
        </w:tc>
        <w:tc>
          <w:tcPr>
            <w:tcW w:w="4479" w:type="dxa"/>
            <w:vAlign w:val="center"/>
          </w:tcPr>
          <w:p w:rsidR="001A70E4" w:rsidRDefault="00E76EE2">
            <w:r>
              <w:rPr>
                <w:sz w:val="17"/>
              </w:rPr>
              <w:t xml:space="preserve">ASN </w:t>
            </w:r>
            <w:r>
              <w:rPr>
                <w:sz w:val="17"/>
              </w:rPr>
              <w:t>七态</w:t>
            </w:r>
            <w:r>
              <w:rPr>
                <w:sz w:val="17"/>
              </w:rPr>
              <w:t xml:space="preserve"> / SO </w:t>
            </w:r>
            <w:r>
              <w:rPr>
                <w:sz w:val="17"/>
              </w:rPr>
              <w:t>八态</w:t>
            </w:r>
            <w:r>
              <w:rPr>
                <w:sz w:val="17"/>
              </w:rPr>
              <w:t xml:space="preserve"> / ST </w:t>
            </w:r>
            <w:r>
              <w:rPr>
                <w:sz w:val="17"/>
              </w:rPr>
              <w:t>五态顺序、可推进与禁止回退、</w:t>
            </w:r>
            <w:r>
              <w:rPr>
                <w:sz w:val="17"/>
              </w:rPr>
              <w:t xml:space="preserve">next_stage </w:t>
            </w:r>
            <w:r>
              <w:rPr>
                <w:sz w:val="17"/>
              </w:rPr>
              <w:t>边界</w:t>
            </w:r>
          </w:p>
        </w:tc>
      </w:tr>
      <w:tr w:rsidR="001A70E4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闸口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收货率</w:t>
            </w:r>
            <w:r>
              <w:rPr>
                <w:sz w:val="17"/>
              </w:rPr>
              <w:t xml:space="preserve"> 100% </w:t>
            </w:r>
            <w:r>
              <w:rPr>
                <w:sz w:val="17"/>
              </w:rPr>
              <w:t>与差异行、质检合格前置、库存入账前置、</w:t>
            </w:r>
            <w:r>
              <w:rPr>
                <w:sz w:val="17"/>
              </w:rPr>
              <w:t xml:space="preserve">SO </w:t>
            </w:r>
            <w:r>
              <w:rPr>
                <w:sz w:val="17"/>
              </w:rPr>
              <w:t>发运与签收前置、盘点实盘录入与审核放行</w:t>
            </w:r>
          </w:p>
        </w:tc>
      </w:tr>
      <w:tr w:rsidR="001A70E4">
        <w:trPr>
          <w:jc w:val="center"/>
        </w:trPr>
        <w:tc>
          <w:tcPr>
            <w:tcW w:w="447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盘点口径</w:t>
            </w:r>
          </w:p>
        </w:tc>
        <w:tc>
          <w:tcPr>
            <w:tcW w:w="4479" w:type="dxa"/>
            <w:vAlign w:val="center"/>
          </w:tcPr>
          <w:p w:rsidR="001A70E4" w:rsidRDefault="00E76EE2">
            <w:r>
              <w:rPr>
                <w:sz w:val="17"/>
              </w:rPr>
              <w:t xml:space="preserve">count_diff </w:t>
            </w:r>
            <w:r>
              <w:rPr>
                <w:sz w:val="17"/>
              </w:rPr>
              <w:t>盘平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盘盈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盘亏与差异率</w:t>
            </w:r>
          </w:p>
        </w:tc>
      </w:tr>
      <w:tr w:rsidR="001A70E4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库存分配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FEFO </w:t>
            </w:r>
            <w:r>
              <w:rPr>
                <w:sz w:val="17"/>
              </w:rPr>
              <w:t>按效期升序、</w:t>
            </w:r>
            <w:r>
              <w:rPr>
                <w:sz w:val="17"/>
              </w:rPr>
              <w:t xml:space="preserve">FIFO </w:t>
            </w:r>
            <w:r>
              <w:rPr>
                <w:sz w:val="17"/>
              </w:rPr>
              <w:t>按入库、</w:t>
            </w:r>
            <w:r>
              <w:rPr>
                <w:sz w:val="17"/>
              </w:rPr>
              <w:t xml:space="preserve">LIFO </w:t>
            </w:r>
            <w:r>
              <w:rPr>
                <w:sz w:val="17"/>
              </w:rPr>
              <w:t>反向、跨批次拆分、部分满足与缺量、多行</w:t>
            </w:r>
            <w:r>
              <w:rPr>
                <w:sz w:val="17"/>
              </w:rPr>
              <w:t xml:space="preserve"> multi_alloc</w:t>
            </w:r>
          </w:p>
        </w:tc>
      </w:tr>
      <w:tr w:rsidR="001A70E4">
        <w:trPr>
          <w:jc w:val="center"/>
        </w:trPr>
        <w:tc>
          <w:tcPr>
            <w:tcW w:w="447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水位</w:t>
            </w:r>
          </w:p>
        </w:tc>
        <w:tc>
          <w:tcPr>
            <w:tcW w:w="4479" w:type="dxa"/>
            <w:vAlign w:val="center"/>
          </w:tcPr>
          <w:p w:rsidR="001A70E4" w:rsidRDefault="00E76EE2">
            <w:r>
              <w:rPr>
                <w:sz w:val="17"/>
              </w:rPr>
              <w:t xml:space="preserve">avail_qty </w:t>
            </w:r>
            <w:r>
              <w:rPr>
                <w:sz w:val="17"/>
              </w:rPr>
              <w:t>扣减口径、</w:t>
            </w:r>
            <w:r>
              <w:rPr>
                <w:sz w:val="17"/>
              </w:rPr>
              <w:t xml:space="preserve">inv_level </w:t>
            </w:r>
            <w:r>
              <w:rPr>
                <w:sz w:val="17"/>
              </w:rPr>
              <w:t>四档（断货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不足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偏低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充足）</w:t>
            </w:r>
          </w:p>
        </w:tc>
      </w:tr>
      <w:tr w:rsidR="001A70E4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健康度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ABC </w:t>
            </w:r>
            <w:r>
              <w:rPr>
                <w:sz w:val="17"/>
              </w:rPr>
              <w:t>累计占比判定、效期四档、周转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可售天数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呆滞、库存货值</w:t>
            </w:r>
          </w:p>
        </w:tc>
      </w:tr>
      <w:tr w:rsidR="001A70E4">
        <w:trPr>
          <w:jc w:val="center"/>
        </w:trPr>
        <w:tc>
          <w:tcPr>
            <w:tcW w:w="447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货位与路径</w:t>
            </w:r>
          </w:p>
        </w:tc>
        <w:tc>
          <w:tcPr>
            <w:tcW w:w="4479" w:type="dxa"/>
            <w:vAlign w:val="center"/>
          </w:tcPr>
          <w:p w:rsidR="001A70E4" w:rsidRDefault="00E76EE2">
            <w:r>
              <w:rPr>
                <w:sz w:val="17"/>
              </w:rPr>
              <w:t>编码解析往返、蛇形拣货顺序（奇偶排反向）、同排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跨排距离、工时估算、容量不足出局、推荐跳过满位</w:t>
            </w:r>
          </w:p>
        </w:tc>
      </w:tr>
      <w:tr w:rsidR="001A70E4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波次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优先级排序（特急</w:t>
            </w:r>
            <w:r>
              <w:rPr>
                <w:sz w:val="17"/>
              </w:rPr>
              <w:t>&lt;</w:t>
            </w:r>
            <w:r>
              <w:rPr>
                <w:sz w:val="17"/>
              </w:rPr>
              <w:t>加急</w:t>
            </w:r>
            <w:r>
              <w:rPr>
                <w:sz w:val="17"/>
              </w:rPr>
              <w:t>&lt;</w:t>
            </w:r>
            <w:r>
              <w:rPr>
                <w:sz w:val="17"/>
              </w:rPr>
              <w:t>普通）、四规则分组、超限拆分、均衡度变异系数</w:t>
            </w:r>
          </w:p>
        </w:tc>
      </w:tr>
      <w:tr w:rsidR="001A70E4">
        <w:trPr>
          <w:jc w:val="center"/>
        </w:trPr>
        <w:tc>
          <w:tcPr>
            <w:tcW w:w="447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作业口径</w:t>
            </w:r>
          </w:p>
        </w:tc>
        <w:tc>
          <w:tcPr>
            <w:tcW w:w="4479" w:type="dxa"/>
            <w:vAlign w:val="center"/>
          </w:tcPr>
          <w:p w:rsidR="001A70E4" w:rsidRDefault="00E76EE2">
            <w:r>
              <w:rPr>
                <w:sz w:val="17"/>
              </w:rPr>
              <w:t>补货量（下限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上限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需求驱动）、装箱双约束、发运成本、准时率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准确率、人效、月台峰值</w:t>
            </w:r>
          </w:p>
        </w:tc>
      </w:tr>
      <w:tr w:rsidR="001A70E4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工具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单号格式、</w:t>
            </w: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签名确定性、权限矩阵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角色</w:t>
            </w:r>
            <w:r>
              <w:rPr>
                <w:sz w:val="17"/>
              </w:rPr>
              <w:t xml:space="preserve"> 11 </w:t>
            </w:r>
            <w:r>
              <w:rPr>
                <w:sz w:val="17"/>
              </w:rPr>
              <w:t>权限、班次与工序号</w:t>
            </w:r>
          </w:p>
        </w:tc>
      </w:tr>
    </w:tbl>
    <w:p w:rsidR="001A70E4" w:rsidRDefault="001A70E4">
      <w:pPr>
        <w:spacing w:after="0"/>
      </w:pPr>
    </w:p>
    <w:p w:rsidR="001A70E4" w:rsidRDefault="00E76EE2">
      <w:pPr>
        <w:pStyle w:val="21"/>
      </w:pPr>
      <w:bookmarkStart w:id="7" w:name="_Toc243435942"/>
      <w:r>
        <w:t xml:space="preserve">3.2 </w:t>
      </w:r>
      <w:r>
        <w:t>接口测试覆盖（</w:t>
      </w:r>
      <w:r>
        <w:t xml:space="preserve">24 </w:t>
      </w:r>
      <w:r>
        <w:t>项）</w:t>
      </w:r>
      <w:bookmarkEnd w:id="7"/>
    </w:p>
    <w:p w:rsidR="001A70E4" w:rsidRDefault="00E76EE2">
      <w:r>
        <w:t>认证与权限（错误密码</w:t>
      </w:r>
      <w:r>
        <w:t xml:space="preserve"> 401</w:t>
      </w:r>
      <w:r>
        <w:t>、未登录</w:t>
      </w:r>
      <w:r>
        <w:t xml:space="preserve"> 401</w:t>
      </w:r>
      <w:r>
        <w:t>、</w:t>
      </w:r>
      <w:r>
        <w:t xml:space="preserve">8 </w:t>
      </w:r>
      <w:r>
        <w:t>账号角色隔离、只读账号越权</w:t>
      </w:r>
      <w:r>
        <w:t xml:space="preserve"> 403</w:t>
      </w:r>
      <w:r>
        <w:t>）、主数据</w:t>
      </w:r>
    </w:p>
    <w:p w:rsidR="001A70E4" w:rsidRDefault="00E76EE2">
      <w:r>
        <w:t>（物料</w:t>
      </w:r>
      <w:r>
        <w:t>/</w:t>
      </w:r>
      <w:r>
        <w:t>仓库</w:t>
      </w:r>
      <w:r>
        <w:t>/</w:t>
      </w:r>
      <w:r>
        <w:t>库区</w:t>
      </w:r>
      <w:r>
        <w:t>/</w:t>
      </w:r>
      <w:r>
        <w:t>货位</w:t>
      </w:r>
      <w:r>
        <w:t>/</w:t>
      </w:r>
      <w:r>
        <w:t>往来单位、重复编码</w:t>
      </w:r>
      <w:r>
        <w:t xml:space="preserve"> 400/409</w:t>
      </w:r>
      <w:r>
        <w:t>）、入库全链路（</w:t>
      </w:r>
      <w:r>
        <w:t xml:space="preserve">ASN </w:t>
      </w:r>
      <w:r>
        <w:t>创建</w:t>
      </w:r>
      <w:r>
        <w:t xml:space="preserve"> → </w:t>
      </w:r>
      <w:r>
        <w:t>预约</w:t>
      </w:r>
      <w:r>
        <w:t xml:space="preserve"> → </w:t>
      </w:r>
      <w:r>
        <w:t>到货</w:t>
      </w:r>
      <w:r>
        <w:t xml:space="preserve"> →</w:t>
      </w:r>
    </w:p>
    <w:p w:rsidR="001A70E4" w:rsidRDefault="00E76EE2">
      <w:r>
        <w:t>收货</w:t>
      </w:r>
      <w:r>
        <w:t xml:space="preserve"> → </w:t>
      </w:r>
      <w:r>
        <w:t>超收拦截</w:t>
      </w:r>
      <w:r>
        <w:t xml:space="preserve"> → </w:t>
      </w:r>
      <w:r>
        <w:t>质检</w:t>
      </w:r>
      <w:r>
        <w:t xml:space="preserve"> → </w:t>
      </w:r>
      <w:r>
        <w:t>上架推荐与执行</w:t>
      </w:r>
      <w:r>
        <w:t xml:space="preserve"> → </w:t>
      </w:r>
      <w:r>
        <w:t>自动已上架</w:t>
      </w:r>
      <w:r>
        <w:t xml:space="preserve"> → </w:t>
      </w:r>
      <w:r>
        <w:t>关闭）、出库全链</w:t>
      </w:r>
      <w:r>
        <w:t>路（</w:t>
      </w:r>
      <w:r>
        <w:t xml:space="preserve">SO </w:t>
      </w:r>
      <w:r>
        <w:t>创建</w:t>
      </w:r>
      <w:r>
        <w:t xml:space="preserve"> → </w:t>
      </w:r>
      <w:r>
        <w:t>分配</w:t>
      </w:r>
    </w:p>
    <w:p w:rsidR="001A70E4" w:rsidRDefault="00E76EE2">
      <w:r>
        <w:t xml:space="preserve">FEFO → </w:t>
      </w:r>
      <w:r>
        <w:t>拣货单路径</w:t>
      </w:r>
      <w:r>
        <w:t xml:space="preserve"> → </w:t>
      </w:r>
      <w:r>
        <w:t>拣货</w:t>
      </w:r>
      <w:r>
        <w:t xml:space="preserve"> → </w:t>
      </w:r>
      <w:r>
        <w:t>打包</w:t>
      </w:r>
      <w:r>
        <w:t xml:space="preserve"> → </w:t>
      </w:r>
      <w:r>
        <w:t>发运</w:t>
      </w:r>
      <w:r>
        <w:t xml:space="preserve"> → </w:t>
      </w:r>
      <w:r>
        <w:t>签收）、缺量分配生成异常单、波次（组波</w:t>
      </w:r>
      <w:r>
        <w:t>/</w:t>
      </w:r>
      <w:r>
        <w:t>下发</w:t>
      </w:r>
      <w:r>
        <w:t>/</w:t>
      </w:r>
      <w:r>
        <w:t>整波</w:t>
      </w:r>
    </w:p>
    <w:p w:rsidR="001A70E4" w:rsidRDefault="00E76EE2">
      <w:r>
        <w:t>拣货</w:t>
      </w:r>
      <w:r>
        <w:t>/</w:t>
      </w:r>
      <w:r>
        <w:t>完成、未分配订单拦截）、盘点（明盘账实相符全流程、盲盘差异调整生成盘亏流水、拣货员放行</w:t>
      </w:r>
    </w:p>
    <w:p w:rsidR="001A70E4" w:rsidRDefault="00E76EE2">
      <w:r>
        <w:lastRenderedPageBreak/>
        <w:t>403</w:t>
      </w:r>
      <w:r>
        <w:t>）、补货</w:t>
      </w:r>
      <w:r>
        <w:t>/</w:t>
      </w:r>
      <w:r>
        <w:t>移库</w:t>
      </w:r>
      <w:r>
        <w:t>/</w:t>
      </w:r>
      <w:r>
        <w:t>手工调整、批次正向与订单反向追溯、报表聚合与</w:t>
      </w:r>
      <w:r>
        <w:t xml:space="preserve"> CSV </w:t>
      </w:r>
      <w:r>
        <w:t>导出、设置</w:t>
      </w:r>
      <w:r>
        <w:t>/</w:t>
      </w:r>
      <w:r>
        <w:t>规则</w:t>
      </w:r>
      <w:r>
        <w:t>/</w:t>
      </w:r>
      <w:r>
        <w:t>日志</w:t>
      </w:r>
      <w:r>
        <w:t>/</w:t>
      </w:r>
      <w:r>
        <w:t>用户、</w:t>
      </w:r>
    </w:p>
    <w:p w:rsidR="001A70E4" w:rsidRDefault="00E76EE2">
      <w:r>
        <w:t>集成三通道（</w:t>
      </w:r>
      <w:r>
        <w:t xml:space="preserve">Key </w:t>
      </w:r>
      <w:r>
        <w:t>鉴权与越权、无效</w:t>
      </w:r>
      <w:r>
        <w:t xml:space="preserve"> Key 401</w:t>
      </w:r>
      <w:r>
        <w:t>、</w:t>
      </w:r>
      <w:r>
        <w:t xml:space="preserve">Webhook </w:t>
      </w:r>
      <w:r>
        <w:t>与测试事件、外部映射正反查、增量游标）、</w:t>
      </w:r>
    </w:p>
    <w:p w:rsidR="001A70E4" w:rsidRDefault="00E76EE2">
      <w:r>
        <w:t>幂等重放、多通道令牌（查询串</w:t>
      </w:r>
      <w:r>
        <w:t xml:space="preserve"> / X-Fc-Token </w:t>
      </w:r>
      <w:r>
        <w:t>头）、</w:t>
      </w:r>
      <w:r>
        <w:t xml:space="preserve">OpenAPI </w:t>
      </w:r>
      <w:r>
        <w:t>与健康检查。</w:t>
      </w:r>
    </w:p>
    <w:p w:rsidR="001A70E4" w:rsidRDefault="00E76EE2">
      <w:pPr>
        <w:pStyle w:val="21"/>
      </w:pPr>
      <w:bookmarkStart w:id="8" w:name="_Toc243435943"/>
      <w:r>
        <w:t xml:space="preserve">3.3 </w:t>
      </w:r>
      <w:r>
        <w:t>接口冒烟覆盖（</w:t>
      </w:r>
      <w:r>
        <w:t xml:space="preserve">177 </w:t>
      </w:r>
      <w:r>
        <w:t>检查点）</w:t>
      </w:r>
      <w:bookmarkEnd w:id="8"/>
    </w:p>
    <w:p w:rsidR="001A70E4" w:rsidRDefault="00E76EE2">
      <w:r>
        <w:t>按真实业务顺序推进：认证</w:t>
      </w:r>
      <w:r>
        <w:t xml:space="preserve"> 4 → </w:t>
      </w:r>
      <w:r>
        <w:t>主数据</w:t>
      </w:r>
      <w:r>
        <w:t xml:space="preserve"> 10 → </w:t>
      </w:r>
      <w:r>
        <w:t>入库全链路</w:t>
      </w:r>
      <w:r>
        <w:t xml:space="preserve"> 12</w:t>
      </w:r>
      <w:r>
        <w:t>（含超收容差拦截、货位推荐结果打印）</w:t>
      </w:r>
      <w:r>
        <w:t>→</w:t>
      </w:r>
    </w:p>
    <w:p w:rsidR="001A70E4" w:rsidRDefault="00E76EE2">
      <w:r>
        <w:t>出库全链路</w:t>
      </w:r>
      <w:r>
        <w:t xml:space="preserve"> 12</w:t>
      </w:r>
      <w:r>
        <w:t>（含拣货路径与运单成本打印）</w:t>
      </w:r>
      <w:r>
        <w:t xml:space="preserve">→ </w:t>
      </w:r>
      <w:r>
        <w:t>幂等重放</w:t>
      </w:r>
      <w:r>
        <w:t xml:space="preserve"> 2 → </w:t>
      </w:r>
      <w:r>
        <w:t>波次</w:t>
      </w:r>
      <w:r>
        <w:t xml:space="preserve"> 6 → </w:t>
      </w:r>
      <w:r>
        <w:t>盘点</w:t>
      </w:r>
      <w:r>
        <w:t xml:space="preserve"> 8</w:t>
      </w:r>
      <w:r>
        <w:t>（含盲盘差异）</w:t>
      </w:r>
      <w:r>
        <w:t>→</w:t>
      </w:r>
    </w:p>
    <w:p w:rsidR="001A70E4" w:rsidRDefault="00E76EE2">
      <w:r>
        <w:t>补货</w:t>
      </w:r>
      <w:r>
        <w:t>/</w:t>
      </w:r>
      <w:r>
        <w:t>移库</w:t>
      </w:r>
      <w:r>
        <w:t>/</w:t>
      </w:r>
      <w:r>
        <w:t>调整</w:t>
      </w:r>
      <w:r>
        <w:t xml:space="preserve"> 6 → </w:t>
      </w:r>
      <w:r>
        <w:t>追溯</w:t>
      </w:r>
      <w:r>
        <w:t xml:space="preserve"> 5 → </w:t>
      </w:r>
      <w:r>
        <w:t>看板报表</w:t>
      </w:r>
      <w:r>
        <w:t xml:space="preserve"> 6 → </w:t>
      </w:r>
      <w:r>
        <w:t>设置与集成</w:t>
      </w:r>
      <w:r>
        <w:t xml:space="preserve"> 17 → OpenAPI</w:t>
      </w:r>
      <w:r>
        <w:t>。</w:t>
      </w:r>
    </w:p>
    <w:p w:rsidR="001A70E4" w:rsidRDefault="00E76EE2">
      <w:pPr>
        <w:pStyle w:val="1"/>
      </w:pPr>
      <w:bookmarkStart w:id="9" w:name="_Toc243435944"/>
      <w:r>
        <w:lastRenderedPageBreak/>
        <w:t xml:space="preserve">4. </w:t>
      </w:r>
      <w:r>
        <w:t>端到端验证（</w:t>
      </w:r>
      <w:r>
        <w:t xml:space="preserve">10 </w:t>
      </w:r>
      <w:r>
        <w:t>项）</w:t>
      </w:r>
      <w:bookmarkEnd w:id="9"/>
    </w:p>
    <w:p w:rsidR="001A70E4" w:rsidRDefault="00E76EE2">
      <w:pPr>
        <w:pStyle w:val="a0"/>
        <w:spacing w:line="324" w:lineRule="auto"/>
      </w:pPr>
      <w:r>
        <w:t>登录页渲染</w:t>
      </w:r>
      <w:r>
        <w:t xml:space="preserve"> + </w:t>
      </w:r>
      <w:r>
        <w:t>错误密码拦截提示；</w:t>
      </w:r>
    </w:p>
    <w:p w:rsidR="001A70E4" w:rsidRDefault="00E76EE2">
      <w:pPr>
        <w:pStyle w:val="a0"/>
        <w:spacing w:line="324" w:lineRule="auto"/>
      </w:pPr>
      <w:r>
        <w:t xml:space="preserve">15 </w:t>
      </w:r>
      <w:r>
        <w:t>页逐页渲染（内容长度</w:t>
      </w:r>
      <w:r>
        <w:t xml:space="preserve"> ≥ 20 </w:t>
      </w:r>
      <w:r>
        <w:t>字符、无「页面渲染失</w:t>
      </w:r>
      <w:r>
        <w:t>败」、无</w:t>
      </w:r>
      <w:r>
        <w:t xml:space="preserve"> console error / pageerror</w:t>
      </w:r>
      <w:r>
        <w:t>）；</w:t>
      </w:r>
    </w:p>
    <w:p w:rsidR="001A70E4" w:rsidRDefault="00E76EE2">
      <w:pPr>
        <w:pStyle w:val="a0"/>
        <w:spacing w:line="324" w:lineRule="auto"/>
      </w:pPr>
      <w:r>
        <w:t>驾驶舱</w:t>
      </w:r>
      <w:r>
        <w:t xml:space="preserve"> KPI</w:t>
      </w:r>
      <w:r>
        <w:t>（今日入库</w:t>
      </w:r>
      <w:r>
        <w:t xml:space="preserve"> / </w:t>
      </w:r>
      <w:r>
        <w:t>在库数量</w:t>
      </w:r>
      <w:r>
        <w:t xml:space="preserve"> / </w:t>
      </w:r>
      <w:r>
        <w:t>库容利用率）；</w:t>
      </w:r>
    </w:p>
    <w:p w:rsidR="001A70E4" w:rsidRDefault="00E76EE2">
      <w:pPr>
        <w:pStyle w:val="a0"/>
        <w:spacing w:line="324" w:lineRule="auto"/>
      </w:pPr>
      <w:r>
        <w:t>库位热力网格（</w:t>
      </w:r>
      <w:r>
        <w:t>.loc-cell × 100</w:t>
      </w:r>
      <w:r>
        <w:t>）与库区负荷卡；</w:t>
      </w:r>
    </w:p>
    <w:p w:rsidR="001A70E4" w:rsidRDefault="00E76EE2">
      <w:pPr>
        <w:pStyle w:val="a0"/>
        <w:spacing w:line="324" w:lineRule="auto"/>
      </w:pPr>
      <w:r>
        <w:t>入库列表行、出库页签、库存页签、设置页签；</w:t>
      </w:r>
    </w:p>
    <w:p w:rsidR="001A70E4" w:rsidRDefault="00E76EE2">
      <w:pPr>
        <w:pStyle w:val="a0"/>
        <w:spacing w:line="324" w:lineRule="auto"/>
      </w:pPr>
      <w:r>
        <w:t>左侧导航</w:t>
      </w:r>
      <w:r>
        <w:t xml:space="preserve"> ≥ 15 </w:t>
      </w:r>
      <w:r>
        <w:t>项。</w:t>
      </w:r>
    </w:p>
    <w:p w:rsidR="001A70E4" w:rsidRDefault="00E76EE2">
      <w:pPr>
        <w:pStyle w:val="1"/>
      </w:pPr>
      <w:bookmarkStart w:id="10" w:name="_Toc243435945"/>
      <w:r>
        <w:lastRenderedPageBreak/>
        <w:t xml:space="preserve">5. </w:t>
      </w:r>
      <w:r>
        <w:t>缺陷台账</w:t>
      </w:r>
      <w:bookmarkEnd w:id="10"/>
    </w:p>
    <w:p w:rsidR="001A70E4" w:rsidRDefault="00E76EE2">
      <w:r>
        <w:t>开发与测试过程中发现并修复的缺陷（共</w:t>
      </w:r>
      <w:r>
        <w:t xml:space="preserve"> 20 </w:t>
      </w:r>
      <w:r>
        <w:t>项，全部关闭）：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1A70E4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#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根因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修复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种子数据构建报</w:t>
            </w:r>
            <w:r>
              <w:rPr>
                <w:sz w:val="17"/>
              </w:rPr>
              <w:t xml:space="preserve"> tuple index out of range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物料元组字段数与取值下标不匹配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修正字段映射（价格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保质期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存储方式下标）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种子库存随机货位越界（</w:t>
            </w:r>
            <w:r>
              <w:rPr>
                <w:sz w:val="17"/>
              </w:rPr>
              <w:t>NoneType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货位编码生成未对照真实库区网格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增加</w:t>
            </w:r>
            <w:r>
              <w:rPr>
                <w:sz w:val="17"/>
              </w:rPr>
              <w:t xml:space="preserve"> ZONE_GRID </w:t>
            </w:r>
            <w:r>
              <w:rPr>
                <w:sz w:val="17"/>
              </w:rPr>
              <w:t>网格与</w:t>
            </w:r>
            <w:r>
              <w:rPr>
                <w:sz w:val="17"/>
              </w:rPr>
              <w:t xml:space="preserve"> pick_loc </w:t>
            </w:r>
            <w:r>
              <w:rPr>
                <w:sz w:val="17"/>
              </w:rPr>
              <w:t>取位函数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UNIQUE constraint failed: putaway_tasks.no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上架单号生成在同日重复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单号改为全局递增计数器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个货位体积超容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期初库存直接累加</w:t>
            </w:r>
            <w:r>
              <w:rPr>
                <w:sz w:val="17"/>
              </w:rPr>
              <w:t xml:space="preserve"> used_cube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按容量逐行压量（</w:t>
            </w:r>
            <w:r>
              <w:rPr>
                <w:sz w:val="17"/>
              </w:rPr>
              <w:t>≤92%</w:t>
            </w:r>
            <w:r>
              <w:rPr>
                <w:sz w:val="17"/>
              </w:rPr>
              <w:t>），超容清零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整仓库容利用率仅</w:t>
            </w:r>
            <w:r>
              <w:rPr>
                <w:sz w:val="17"/>
              </w:rPr>
              <w:t xml:space="preserve"> 29.6%</w:t>
            </w:r>
            <w:r>
              <w:rPr>
                <w:sz w:val="17"/>
              </w:rPr>
              <w:t>，演示失真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压量过狠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调整</w:t>
            </w:r>
            <w:r>
              <w:rPr>
                <w:sz w:val="17"/>
              </w:rPr>
              <w:t xml:space="preserve"> A/B </w:t>
            </w:r>
            <w:r>
              <w:rPr>
                <w:sz w:val="17"/>
              </w:rPr>
              <w:t>区单位容量与塞入策略，利用率</w:t>
            </w:r>
            <w:r>
              <w:rPr>
                <w:sz w:val="17"/>
              </w:rPr>
              <w:t xml:space="preserve"> 40.8%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出库单满足率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0.38~0.86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订单行数量超出库存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订单行数量按「库存</w:t>
            </w:r>
            <w:r>
              <w:rPr>
                <w:sz w:val="17"/>
              </w:rPr>
              <w:t>×50%−</w:t>
            </w:r>
            <w:r>
              <w:rPr>
                <w:sz w:val="17"/>
              </w:rPr>
              <w:t>已下单」约束上限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驾驶舱「今日入库」为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、趋势平坦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 xml:space="preserve">ASN </w:t>
            </w:r>
            <w:r>
              <w:rPr>
                <w:sz w:val="17"/>
              </w:rPr>
              <w:t>上架未写流水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在途订单未分散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补写上架流水；在途单分散至近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天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临期批次样本为</w:t>
            </w:r>
            <w:r>
              <w:rPr>
                <w:sz w:val="17"/>
              </w:rPr>
              <w:t xml:space="preserve"> 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随机效期全部</w:t>
            </w:r>
            <w:r>
              <w:rPr>
                <w:sz w:val="17"/>
              </w:rPr>
              <w:t xml:space="preserve"> &gt; 30 </w:t>
            </w:r>
            <w:r>
              <w:rPr>
                <w:sz w:val="17"/>
              </w:rPr>
              <w:t>天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冷链物料按剩余</w:t>
            </w:r>
            <w:r>
              <w:rPr>
                <w:sz w:val="17"/>
              </w:rPr>
              <w:t xml:space="preserve"> 2~40 </w:t>
            </w:r>
            <w:r>
              <w:rPr>
                <w:sz w:val="17"/>
              </w:rPr>
              <w:t>天定向生成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盘点准确率仅</w:t>
            </w:r>
            <w:r>
              <w:rPr>
                <w:sz w:val="17"/>
              </w:rPr>
              <w:t xml:space="preserve"> 75.86%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差异行比例过高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差异行概率从</w:t>
            </w:r>
            <w:r>
              <w:rPr>
                <w:sz w:val="17"/>
              </w:rPr>
              <w:t xml:space="preserve"> 1/3 </w:t>
            </w:r>
            <w:r>
              <w:rPr>
                <w:sz w:val="17"/>
              </w:rPr>
              <w:t>降至</w:t>
            </w:r>
            <w:r>
              <w:rPr>
                <w:sz w:val="17"/>
              </w:rPr>
              <w:t xml:space="preserve"> 1/8</w:t>
            </w:r>
            <w:r>
              <w:rPr>
                <w:sz w:val="17"/>
              </w:rPr>
              <w:t>（准确率</w:t>
            </w:r>
            <w:r>
              <w:rPr>
                <w:sz w:val="17"/>
              </w:rPr>
              <w:t xml:space="preserve"> 96.55%</w:t>
            </w:r>
            <w:r>
              <w:rPr>
                <w:sz w:val="17"/>
              </w:rPr>
              <w:t>）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幂等重放读取错误列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idem_keys </w:t>
            </w:r>
            <w:r>
              <w:rPr>
                <w:sz w:val="17"/>
              </w:rPr>
              <w:t>缺</w:t>
            </w:r>
            <w:r>
              <w:rPr>
                <w:sz w:val="17"/>
              </w:rPr>
              <w:t xml:space="preserve"> response </w:t>
            </w:r>
            <w:r>
              <w:rPr>
                <w:sz w:val="17"/>
              </w:rPr>
              <w:t>列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表增加</w:t>
            </w:r>
            <w:r>
              <w:rPr>
                <w:sz w:val="17"/>
              </w:rPr>
              <w:t xml:space="preserve"> response </w:t>
            </w:r>
            <w:r>
              <w:rPr>
                <w:sz w:val="17"/>
              </w:rPr>
              <w:t>列，重放返回首次响应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 xml:space="preserve">volWeight </w:t>
            </w:r>
            <w:r>
              <w:rPr>
                <w:sz w:val="17"/>
              </w:rPr>
              <w:t>出现</w:t>
            </w:r>
            <w:r>
              <w:rPr>
                <w:sz w:val="17"/>
              </w:rPr>
              <w:t xml:space="preserve"> if False </w:t>
            </w:r>
            <w:r>
              <w:rPr>
                <w:sz w:val="17"/>
              </w:rPr>
              <w:t>占位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模板残留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改为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体积</w:t>
            </w:r>
            <w:r>
              <w:rPr>
                <w:sz w:val="17"/>
              </w:rPr>
              <w:t xml:space="preserve">(cm³)×1e6/6000 </w:t>
            </w:r>
            <w:r>
              <w:rPr>
                <w:sz w:val="17"/>
              </w:rPr>
              <w:t>实算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可重复物料行重复扣库存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POST /api/orders </w:t>
            </w:r>
            <w:r>
              <w:rPr>
                <w:sz w:val="17"/>
              </w:rPr>
              <w:t>未校验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增加同行重复物料合并提示（</w:t>
            </w:r>
            <w:r>
              <w:rPr>
                <w:sz w:val="17"/>
              </w:rPr>
              <w:t>400</w:t>
            </w:r>
            <w:r>
              <w:rPr>
                <w:sz w:val="17"/>
              </w:rPr>
              <w:t>）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映射创建路由残留死代码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if False: pass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删除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前端「盘点作业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批次追溯」整页空白（</w:t>
            </w:r>
            <w:r>
              <w:rPr>
                <w:sz w:val="17"/>
              </w:rPr>
              <w:t>PageError: Invalid or unexpected token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trace.js </w:t>
            </w:r>
            <w:r>
              <w:rPr>
                <w:sz w:val="17"/>
              </w:rPr>
              <w:t>一处字符串引号不配对（</w:t>
            </w:r>
            <w:r>
              <w:rPr>
                <w:sz w:val="17"/>
              </w:rPr>
              <w:t xml:space="preserve">'…' </w:t>
            </w:r>
            <w:r>
              <w:rPr>
                <w:sz w:val="17"/>
              </w:rPr>
              <w:t>以</w:t>
            </w:r>
            <w:r>
              <w:rPr>
                <w:sz w:val="17"/>
              </w:rPr>
              <w:t xml:space="preserve"> " </w:t>
            </w:r>
            <w:r>
              <w:rPr>
                <w:sz w:val="17"/>
              </w:rPr>
              <w:t>结尾）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修正引号；</w:t>
            </w:r>
            <w:r>
              <w:rPr>
                <w:sz w:val="17"/>
              </w:rPr>
              <w:t xml:space="preserve">node --check </w:t>
            </w:r>
            <w:r>
              <w:rPr>
                <w:sz w:val="17"/>
              </w:rPr>
              <w:t>纳入自查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上架推荐命中已满货位（容量不足</w:t>
            </w:r>
            <w:r>
              <w:rPr>
                <w:sz w:val="17"/>
              </w:rPr>
              <w:t xml:space="preserve"> 400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 xml:space="preserve">loc_score </w:t>
            </w:r>
            <w:r>
              <w:rPr>
                <w:sz w:val="17"/>
              </w:rPr>
              <w:t>需求体积下限</w:t>
            </w:r>
            <w:r>
              <w:rPr>
                <w:sz w:val="17"/>
              </w:rPr>
              <w:t xml:space="preserve"> max(0.1 m³) </w:t>
            </w:r>
            <w:r>
              <w:rPr>
                <w:sz w:val="17"/>
              </w:rPr>
              <w:t>对小件失真，且单库区无位时回退同</w:t>
            </w:r>
            <w:r>
              <w:rPr>
                <w:sz w:val="17"/>
              </w:rPr>
              <w:t xml:space="preserve"> SKU </w:t>
            </w:r>
            <w:r>
              <w:rPr>
                <w:sz w:val="17"/>
              </w:rPr>
              <w:t>旧位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下限改</w:t>
            </w:r>
            <w:r>
              <w:rPr>
                <w:sz w:val="17"/>
              </w:rPr>
              <w:t xml:space="preserve"> 1e-4</w:t>
            </w:r>
            <w:r>
              <w:rPr>
                <w:sz w:val="17"/>
              </w:rPr>
              <w:t>；推荐失败跨库区兜底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类物料全部挤入</w:t>
            </w:r>
            <w:r>
              <w:rPr>
                <w:sz w:val="17"/>
              </w:rPr>
              <w:t xml:space="preserve"> B </w:t>
            </w:r>
            <w:r>
              <w:rPr>
                <w:sz w:val="17"/>
              </w:rPr>
              <w:t>拣货区导致无位可放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上架候选库区单一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候选链</w:t>
            </w:r>
            <w:r>
              <w:rPr>
                <w:sz w:val="17"/>
              </w:rPr>
              <w:t xml:space="preserve"> B→A / A→B / C→A</w:t>
            </w:r>
            <w:r>
              <w:rPr>
                <w:sz w:val="17"/>
              </w:rPr>
              <w:t>，跨区兜底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波次创建</w:t>
            </w:r>
            <w:r>
              <w:rPr>
                <w:sz w:val="17"/>
              </w:rPr>
              <w:t xml:space="preserve"> 500</w:t>
            </w:r>
            <w:r>
              <w:rPr>
                <w:sz w:val="17"/>
              </w:rPr>
              <w:lastRenderedPageBreak/>
              <w:t>（</w:t>
            </w:r>
            <w:r>
              <w:rPr>
                <w:sz w:val="17"/>
              </w:rPr>
              <w:t xml:space="preserve">pick_tasks.no </w:t>
            </w:r>
            <w:r>
              <w:rPr>
                <w:sz w:val="17"/>
              </w:rPr>
              <w:t>唯一冲突）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lastRenderedPageBreak/>
              <w:t xml:space="preserve">next_no </w:t>
            </w:r>
            <w:r>
              <w:rPr>
                <w:sz w:val="17"/>
              </w:rPr>
              <w:t>在未提交事务内循</w:t>
            </w:r>
            <w:r>
              <w:rPr>
                <w:sz w:val="17"/>
              </w:rPr>
              <w:lastRenderedPageBreak/>
              <w:t>环取号，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个任务同号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lastRenderedPageBreak/>
              <w:t>改为一次取基号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局部递</w:t>
            </w:r>
            <w:r>
              <w:rPr>
                <w:sz w:val="17"/>
              </w:rPr>
              <w:lastRenderedPageBreak/>
              <w:t>增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lastRenderedPageBreak/>
              <w:t>18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盘点差异首次「已调整」必然</w:t>
            </w:r>
            <w:r>
              <w:rPr>
                <w:sz w:val="17"/>
              </w:rPr>
              <w:t xml:space="preserve"> 400</w:t>
            </w:r>
            <w:r>
              <w:rPr>
                <w:sz w:val="17"/>
              </w:rPr>
              <w:t>（死锁）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闸口要求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差异已生成调整流水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，但调整流水由本次动作生成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目标为已调整时闸口只校验审核放行</w:t>
            </w:r>
          </w:p>
        </w:tc>
      </w:tr>
      <w:tr w:rsidR="001A70E4">
        <w:trPr>
          <w:jc w:val="center"/>
        </w:trPr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239" w:type="dxa"/>
            <w:vAlign w:val="center"/>
          </w:tcPr>
          <w:p w:rsidR="001A70E4" w:rsidRDefault="00E76EE2">
            <w:r>
              <w:rPr>
                <w:sz w:val="17"/>
              </w:rPr>
              <w:t>导出</w:t>
            </w:r>
            <w:r>
              <w:rPr>
                <w:sz w:val="17"/>
              </w:rPr>
              <w:t xml:space="preserve"> CSV </w:t>
            </w:r>
            <w:r>
              <w:rPr>
                <w:sz w:val="17"/>
              </w:rPr>
              <w:t>文件名品牌残留「飞驰</w:t>
            </w:r>
            <w:r>
              <w:rPr>
                <w:sz w:val="17"/>
              </w:rPr>
              <w:t>WMS</w:t>
            </w:r>
            <w:r>
              <w:rPr>
                <w:sz w:val="17"/>
              </w:rPr>
              <w:t>」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复制脚手架未改</w:t>
            </w:r>
          </w:p>
        </w:tc>
        <w:tc>
          <w:tcPr>
            <w:tcW w:w="2239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统一改为「飞传</w:t>
            </w:r>
            <w:r>
              <w:rPr>
                <w:sz w:val="17"/>
              </w:rPr>
              <w:t>WMS</w:t>
            </w:r>
            <w:r>
              <w:rPr>
                <w:sz w:val="17"/>
              </w:rPr>
              <w:t>」</w:t>
            </w:r>
          </w:p>
        </w:tc>
      </w:tr>
      <w:tr w:rsidR="001A70E4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多页面样式错位（表单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热力网格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追溯链）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style.css </w:t>
            </w:r>
            <w:r>
              <w:rPr>
                <w:sz w:val="17"/>
              </w:rPr>
              <w:t>缺少</w:t>
            </w:r>
            <w:r>
              <w:rPr>
                <w:sz w:val="17"/>
              </w:rPr>
              <w:t xml:space="preserve"> WMS </w:t>
            </w:r>
            <w:r>
              <w:rPr>
                <w:sz w:val="17"/>
              </w:rPr>
              <w:t>扩展类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追加</w:t>
            </w:r>
            <w:r>
              <w:rPr>
                <w:sz w:val="17"/>
              </w:rPr>
              <w:t xml:space="preserve"> 120 </w:t>
            </w:r>
            <w:r>
              <w:rPr>
                <w:sz w:val="17"/>
              </w:rPr>
              <w:t>行扩展样式（</w:t>
            </w:r>
            <w:r>
              <w:rPr>
                <w:sz w:val="17"/>
              </w:rPr>
              <w:t xml:space="preserve">inp/kv-grid/loc-grid/trace-chain </w:t>
            </w:r>
            <w:r>
              <w:rPr>
                <w:sz w:val="17"/>
              </w:rPr>
              <w:t>等）</w:t>
            </w:r>
          </w:p>
        </w:tc>
      </w:tr>
    </w:tbl>
    <w:p w:rsidR="001A70E4" w:rsidRDefault="001A70E4">
      <w:pPr>
        <w:spacing w:after="0"/>
      </w:pPr>
    </w:p>
    <w:p w:rsidR="001A70E4" w:rsidRDefault="00E76EE2">
      <w:pPr>
        <w:pStyle w:val="1"/>
      </w:pPr>
      <w:bookmarkStart w:id="11" w:name="_Toc243435946"/>
      <w:r>
        <w:lastRenderedPageBreak/>
        <w:t xml:space="preserve">6. </w:t>
      </w:r>
      <w:r>
        <w:t>非功能验证</w:t>
      </w:r>
      <w:bookmarkEnd w:id="1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1A70E4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1A70E4">
        <w:trPr>
          <w:jc w:val="center"/>
        </w:trPr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限流</w:t>
            </w:r>
          </w:p>
        </w:tc>
        <w:tc>
          <w:tcPr>
            <w:tcW w:w="2986" w:type="dxa"/>
            <w:vAlign w:val="center"/>
          </w:tcPr>
          <w:p w:rsidR="001A70E4" w:rsidRDefault="00E76EE2">
            <w:r>
              <w:rPr>
                <w:sz w:val="17"/>
              </w:rPr>
              <w:t>超</w:t>
            </w:r>
            <w:r>
              <w:rPr>
                <w:sz w:val="17"/>
              </w:rPr>
              <w:t xml:space="preserve"> 240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分钟触发</w:t>
            </w:r>
            <w:r>
              <w:rPr>
                <w:sz w:val="17"/>
              </w:rPr>
              <w:t xml:space="preserve"> 429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符合设计</w:t>
            </w:r>
          </w:p>
        </w:tc>
      </w:tr>
      <w:tr w:rsidR="001A70E4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幂等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同</w:t>
            </w:r>
            <w:r>
              <w:rPr>
                <w:sz w:val="17"/>
              </w:rPr>
              <w:t xml:space="preserve"> Idempotency-Key </w:t>
            </w:r>
            <w:r>
              <w:rPr>
                <w:sz w:val="17"/>
              </w:rPr>
              <w:t>重复</w:t>
            </w:r>
            <w:r>
              <w:rPr>
                <w:sz w:val="17"/>
              </w:rPr>
              <w:t xml:space="preserve"> POST </w:t>
            </w:r>
            <w:r>
              <w:rPr>
                <w:sz w:val="17"/>
              </w:rPr>
              <w:t>出库单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重放返回同单号，未重复建单</w:t>
            </w:r>
          </w:p>
        </w:tc>
      </w:tr>
      <w:tr w:rsidR="001A70E4">
        <w:trPr>
          <w:jc w:val="center"/>
        </w:trPr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并发写</w:t>
            </w:r>
          </w:p>
        </w:tc>
        <w:tc>
          <w:tcPr>
            <w:tcW w:w="2986" w:type="dxa"/>
            <w:vAlign w:val="center"/>
          </w:tcPr>
          <w:p w:rsidR="001A70E4" w:rsidRDefault="00E76EE2">
            <w:r>
              <w:rPr>
                <w:sz w:val="17"/>
              </w:rPr>
              <w:t xml:space="preserve">WAL + </w:t>
            </w:r>
            <w:r>
              <w:rPr>
                <w:sz w:val="17"/>
              </w:rPr>
              <w:t>全局写锁，冒烟脚本连续写</w:t>
            </w:r>
            <w:r>
              <w:rPr>
                <w:sz w:val="17"/>
              </w:rPr>
              <w:t xml:space="preserve"> 60+ </w:t>
            </w:r>
            <w:r>
              <w:rPr>
                <w:sz w:val="17"/>
              </w:rPr>
              <w:t>次</w:t>
            </w:r>
          </w:p>
        </w:tc>
        <w:tc>
          <w:tcPr>
            <w:tcW w:w="2986" w:type="dxa"/>
            <w:vAlign w:val="center"/>
          </w:tcPr>
          <w:p w:rsidR="001A70E4" w:rsidRDefault="00E76EE2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database is locked</w:t>
            </w:r>
          </w:p>
        </w:tc>
      </w:tr>
      <w:tr w:rsidR="001A70E4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多通道令牌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Bearer / X-Fc-Token / </w:t>
            </w:r>
            <w:r>
              <w:rPr>
                <w:sz w:val="17"/>
              </w:rPr>
              <w:t>查询串</w:t>
            </w:r>
            <w:r>
              <w:rPr>
                <w:sz w:val="17"/>
              </w:rPr>
              <w:t xml:space="preserve"> / Cookie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全部通过</w:t>
            </w:r>
          </w:p>
        </w:tc>
      </w:tr>
      <w:tr w:rsidR="001A70E4">
        <w:trPr>
          <w:jc w:val="center"/>
        </w:trPr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鉴权</w:t>
            </w:r>
          </w:p>
        </w:tc>
        <w:tc>
          <w:tcPr>
            <w:tcW w:w="2986" w:type="dxa"/>
            <w:vAlign w:val="center"/>
          </w:tcPr>
          <w:p w:rsidR="001A70E4" w:rsidRDefault="00E76EE2">
            <w:r>
              <w:rPr>
                <w:sz w:val="17"/>
              </w:rPr>
              <w:t>只读</w:t>
            </w:r>
            <w:r>
              <w:rPr>
                <w:sz w:val="17"/>
              </w:rPr>
              <w:t xml:space="preserve"> Key </w:t>
            </w:r>
            <w:r>
              <w:rPr>
                <w:sz w:val="17"/>
              </w:rPr>
              <w:t>写操作</w:t>
            </w:r>
            <w:r>
              <w:rPr>
                <w:sz w:val="17"/>
              </w:rPr>
              <w:t xml:space="preserve"> 403</w:t>
            </w:r>
            <w:r>
              <w:rPr>
                <w:sz w:val="17"/>
              </w:rPr>
              <w:t>、无效</w:t>
            </w:r>
            <w:r>
              <w:rPr>
                <w:sz w:val="17"/>
              </w:rPr>
              <w:t xml:space="preserve"> Key 401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符合设计</w:t>
            </w:r>
          </w:p>
        </w:tc>
      </w:tr>
      <w:tr w:rsidR="001A70E4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断言健壮性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闸口失败统一</w:t>
            </w:r>
            <w:r>
              <w:rPr>
                <w:sz w:val="17"/>
              </w:rPr>
              <w:t xml:space="preserve"> 400 + missing </w:t>
            </w:r>
            <w:r>
              <w:rPr>
                <w:sz w:val="17"/>
              </w:rPr>
              <w:t>数组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前端可直接渲染闸口清单</w:t>
            </w:r>
          </w:p>
        </w:tc>
      </w:tr>
    </w:tbl>
    <w:p w:rsidR="001A70E4" w:rsidRDefault="001A70E4">
      <w:pPr>
        <w:spacing w:after="0"/>
      </w:pPr>
    </w:p>
    <w:p w:rsidR="001A70E4" w:rsidRDefault="00E76EE2">
      <w:pPr>
        <w:pStyle w:val="1"/>
      </w:pPr>
      <w:bookmarkStart w:id="12" w:name="_Toc243435947"/>
      <w:r>
        <w:lastRenderedPageBreak/>
        <w:t xml:space="preserve">7. </w:t>
      </w:r>
      <w:r>
        <w:t>验收对照</w:t>
      </w:r>
      <w:bookmarkEnd w:id="1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1A70E4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验收标准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实测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A70E4" w:rsidRDefault="00E76EE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结论</w:t>
            </w:r>
          </w:p>
        </w:tc>
      </w:tr>
      <w:tr w:rsidR="001A70E4">
        <w:trPr>
          <w:jc w:val="center"/>
        </w:trPr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盘点行准确率</w:t>
            </w:r>
            <w:r>
              <w:rPr>
                <w:sz w:val="17"/>
              </w:rPr>
              <w:t xml:space="preserve"> ≥ 96%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96.55%</w:t>
            </w:r>
            <w:r>
              <w:rPr>
                <w:sz w:val="17"/>
              </w:rPr>
              <w:t>（演示数据）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  <w:tr w:rsidR="001A70E4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准时发运率</w:t>
            </w:r>
            <w:r>
              <w:rPr>
                <w:sz w:val="17"/>
              </w:rPr>
              <w:t xml:space="preserve"> ≥ 98%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100%</w:t>
            </w:r>
            <w:r>
              <w:rPr>
                <w:sz w:val="17"/>
              </w:rPr>
              <w:t>（演示数据）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  <w:tr w:rsidR="001A70E4">
        <w:trPr>
          <w:jc w:val="center"/>
        </w:trPr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FEFO </w:t>
            </w:r>
            <w:r>
              <w:rPr>
                <w:sz w:val="17"/>
              </w:rPr>
              <w:t>默认分配</w:t>
            </w:r>
          </w:p>
        </w:tc>
        <w:tc>
          <w:tcPr>
            <w:tcW w:w="2986" w:type="dxa"/>
            <w:vAlign w:val="center"/>
          </w:tcPr>
          <w:p w:rsidR="001A70E4" w:rsidRDefault="00E76EE2">
            <w:r>
              <w:rPr>
                <w:sz w:val="17"/>
              </w:rPr>
              <w:t>冒烟断言</w:t>
            </w:r>
            <w:r>
              <w:rPr>
                <w:sz w:val="17"/>
              </w:rPr>
              <w:t xml:space="preserve"> strategy=FEFO </w:t>
            </w:r>
            <w:r>
              <w:rPr>
                <w:sz w:val="17"/>
              </w:rPr>
              <w:t>且先到期批次先出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  <w:tr w:rsidR="001A70E4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批次正反向追溯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>冒烟覆盖</w:t>
            </w:r>
            <w:r>
              <w:rPr>
                <w:sz w:val="17"/>
              </w:rPr>
              <w:t xml:space="preserve"> lot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order </w:t>
            </w:r>
            <w:r>
              <w:rPr>
                <w:sz w:val="17"/>
              </w:rPr>
              <w:t>双入口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  <w:tr w:rsidR="001A70E4">
        <w:trPr>
          <w:jc w:val="center"/>
        </w:trPr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超收容差拦截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5% </w:t>
            </w:r>
            <w:r>
              <w:rPr>
                <w:sz w:val="17"/>
              </w:rPr>
              <w:t>容差外</w:t>
            </w:r>
            <w:r>
              <w:rPr>
                <w:sz w:val="17"/>
              </w:rPr>
              <w:t xml:space="preserve"> 400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  <w:tr w:rsidR="001A70E4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页零控制台错误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巡检</w:t>
            </w:r>
            <w:r>
              <w:rPr>
                <w:sz w:val="17"/>
              </w:rPr>
              <w:t xml:space="preserve"> + DEMO </w:t>
            </w:r>
            <w:r>
              <w:rPr>
                <w:sz w:val="17"/>
              </w:rPr>
              <w:t>冒烟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  <w:tr w:rsidR="001A70E4">
        <w:trPr>
          <w:jc w:val="center"/>
        </w:trPr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 xml:space="preserve">OpenAPI </w:t>
            </w:r>
            <w:r>
              <w:rPr>
                <w:sz w:val="17"/>
              </w:rPr>
              <w:t>契约</w:t>
            </w:r>
          </w:p>
        </w:tc>
        <w:tc>
          <w:tcPr>
            <w:tcW w:w="2986" w:type="dxa"/>
            <w:vAlign w:val="center"/>
          </w:tcPr>
          <w:p w:rsidR="001A70E4" w:rsidRDefault="00E76EE2">
            <w:r>
              <w:rPr>
                <w:sz w:val="17"/>
              </w:rPr>
              <w:t xml:space="preserve">96 </w:t>
            </w:r>
            <w:r>
              <w:rPr>
                <w:sz w:val="17"/>
              </w:rPr>
              <w:t>条路径，</w:t>
            </w:r>
            <w:r>
              <w:rPr>
                <w:sz w:val="17"/>
              </w:rPr>
              <w:t>openapi 3.0.3</w:t>
            </w:r>
          </w:p>
        </w:tc>
        <w:tc>
          <w:tcPr>
            <w:tcW w:w="2986" w:type="dxa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  <w:tr w:rsidR="001A70E4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 </w:t>
            </w:r>
            <w:r>
              <w:rPr>
                <w:sz w:val="17"/>
              </w:rPr>
              <w:t>可用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r>
              <w:rPr>
                <w:sz w:val="17"/>
              </w:rPr>
              <w:t xml:space="preserve">file:// </w:t>
            </w:r>
            <w:r>
              <w:rPr>
                <w:sz w:val="17"/>
              </w:rPr>
              <w:t>打开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页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写操作内存生效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A70E4" w:rsidRDefault="00E76EE2">
            <w:pPr>
              <w:jc w:val="center"/>
            </w:pPr>
            <w:r>
              <w:rPr>
                <w:sz w:val="17"/>
              </w:rPr>
              <w:t>达标</w:t>
            </w:r>
          </w:p>
        </w:tc>
      </w:tr>
    </w:tbl>
    <w:p w:rsidR="001A70E4" w:rsidRDefault="001A70E4">
      <w:pPr>
        <w:spacing w:after="0"/>
      </w:pPr>
    </w:p>
    <w:p w:rsidR="001A70E4" w:rsidRDefault="00E76EE2">
      <w:pPr>
        <w:pStyle w:val="1"/>
      </w:pPr>
      <w:bookmarkStart w:id="13" w:name="_Toc243435948"/>
      <w:r>
        <w:lastRenderedPageBreak/>
        <w:t xml:space="preserve">8. </w:t>
      </w:r>
      <w:r>
        <w:t>复现命令</w:t>
      </w:r>
      <w:bookmarkEnd w:id="13"/>
    </w:p>
    <w:p w:rsidR="001A70E4" w:rsidRDefault="00E76EE2">
      <w:r>
        <w:t xml:space="preserve">　　</w:t>
      </w:r>
      <w:r>
        <w:t xml:space="preserve"># </w:t>
      </w:r>
      <w:r>
        <w:t>三层测试门禁（单元</w:t>
      </w:r>
      <w:r>
        <w:t xml:space="preserve"> → </w:t>
      </w:r>
      <w:r>
        <w:t>接口</w:t>
      </w:r>
      <w:r>
        <w:t xml:space="preserve"> → </w:t>
      </w:r>
      <w:r>
        <w:t>端到端）</w:t>
      </w:r>
    </w:p>
    <w:p w:rsidR="001A70E4" w:rsidRDefault="00E76EE2">
      <w:r>
        <w:t xml:space="preserve">　　</w:t>
      </w:r>
      <w:r>
        <w:t>python scripts/run_tests.py</w:t>
      </w:r>
    </w:p>
    <w:p w:rsidR="001A70E4" w:rsidRDefault="001A70E4"/>
    <w:p w:rsidR="001A70E4" w:rsidRDefault="00E76EE2">
      <w:r>
        <w:t xml:space="preserve">　　</w:t>
      </w:r>
      <w:r>
        <w:t xml:space="preserve"># </w:t>
      </w:r>
      <w:r>
        <w:t>仅单元</w:t>
      </w:r>
      <w:r>
        <w:t xml:space="preserve"> + </w:t>
      </w:r>
      <w:r>
        <w:t>接口</w:t>
      </w:r>
    </w:p>
    <w:p w:rsidR="001A70E4" w:rsidRDefault="00E76EE2">
      <w:r>
        <w:t xml:space="preserve">　　</w:t>
      </w:r>
      <w:r>
        <w:t>python scripts/run_tests.py --fast</w:t>
      </w:r>
    </w:p>
    <w:p w:rsidR="001A70E4" w:rsidRDefault="001A70E4"/>
    <w:p w:rsidR="001A70E4" w:rsidRDefault="00E76EE2">
      <w:r>
        <w:t xml:space="preserve">　　</w:t>
      </w:r>
      <w:r>
        <w:t xml:space="preserve"># </w:t>
      </w:r>
      <w:r>
        <w:t>接口全链路冒烟（需服务运行于</w:t>
      </w:r>
      <w:r>
        <w:t xml:space="preserve"> 8022</w:t>
      </w:r>
      <w:r>
        <w:t>）</w:t>
      </w:r>
    </w:p>
    <w:p w:rsidR="001A70E4" w:rsidRDefault="00E76EE2">
      <w:r>
        <w:t xml:space="preserve">　　</w:t>
      </w:r>
      <w:r>
        <w:t>python tools/smoke_api.py</w:t>
      </w:r>
    </w:p>
    <w:p w:rsidR="001A70E4" w:rsidRDefault="001A70E4"/>
    <w:p w:rsidR="001A70E4" w:rsidRDefault="00E76EE2">
      <w:r>
        <w:t xml:space="preserve">　　</w:t>
      </w:r>
      <w:r>
        <w:t xml:space="preserve"># </w:t>
      </w:r>
      <w:r>
        <w:t>前端</w:t>
      </w:r>
      <w:r>
        <w:t xml:space="preserve"> 15 </w:t>
      </w:r>
      <w:r>
        <w:t>页巡检（截图至</w:t>
      </w:r>
      <w:r>
        <w:t xml:space="preserve"> reports/screenshots</w:t>
      </w:r>
      <w:r>
        <w:t>）</w:t>
      </w:r>
    </w:p>
    <w:p w:rsidR="001A70E4" w:rsidRDefault="00E76EE2">
      <w:r>
        <w:t xml:space="preserve">　　</w:t>
      </w:r>
      <w:r>
        <w:t>python tools/ui_check.py</w:t>
      </w:r>
    </w:p>
    <w:p w:rsidR="001A70E4" w:rsidRDefault="001A70E4"/>
    <w:p w:rsidR="001A70E4" w:rsidRDefault="00E76EE2">
      <w:r>
        <w:t xml:space="preserve">　　</w:t>
      </w:r>
      <w:r>
        <w:t xml:space="preserve"># </w:t>
      </w:r>
      <w:r>
        <w:t>离线</w:t>
      </w:r>
      <w:r>
        <w:t xml:space="preserve"> DEMO </w:t>
      </w:r>
      <w:r>
        <w:t>构建</w:t>
      </w:r>
      <w:r>
        <w:t xml:space="preserve"> + </w:t>
      </w:r>
      <w:r>
        <w:t>冒烟</w:t>
      </w:r>
    </w:p>
    <w:p w:rsidR="001A70E4" w:rsidRDefault="00E76EE2">
      <w:r>
        <w:t xml:space="preserve">　　</w:t>
      </w:r>
      <w:r>
        <w:t>python tools/build_demo.py</w:t>
      </w:r>
    </w:p>
    <w:p w:rsidR="001A70E4" w:rsidRDefault="00E76EE2">
      <w:r>
        <w:t xml:space="preserve">　　</w:t>
      </w:r>
      <w:r>
        <w:t>python tools/smoke_demo.py</w:t>
      </w:r>
    </w:p>
    <w:sectPr w:rsidR="001A70E4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E76EE2">
      <w:pPr>
        <w:spacing w:after="0" w:line="240" w:lineRule="auto"/>
      </w:pPr>
      <w:r>
        <w:separator/>
      </w:r>
    </w:p>
  </w:endnote>
  <w:endnote w:type="continuationSeparator" w:id="0">
    <w:p w:rsidR="00000000" w:rsidRDefault="00E7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70E4" w:rsidRDefault="00E76EE2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12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E76EE2">
      <w:pPr>
        <w:spacing w:after="0" w:line="240" w:lineRule="auto"/>
      </w:pPr>
      <w:r>
        <w:separator/>
      </w:r>
    </w:p>
  </w:footnote>
  <w:footnote w:type="continuationSeparator" w:id="0">
    <w:p w:rsidR="00000000" w:rsidRDefault="00E76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70E4" w:rsidRDefault="00E76EE2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70E4"/>
    <w:rsid w:val="0029639D"/>
    <w:rsid w:val="00326F90"/>
    <w:rsid w:val="00AA1D8D"/>
    <w:rsid w:val="00B47730"/>
    <w:rsid w:val="00CB0664"/>
    <w:rsid w:val="00E76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D451A6-B420-4387-87F2-42ACDA4A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E76EE2"/>
  </w:style>
  <w:style w:type="paragraph" w:styleId="28">
    <w:name w:val="toc 2"/>
    <w:basedOn w:val="a1"/>
    <w:next w:val="a1"/>
    <w:autoRedefine/>
    <w:uiPriority w:val="39"/>
    <w:unhideWhenUsed/>
    <w:rsid w:val="00E76EE2"/>
    <w:pPr>
      <w:ind w:leftChars="200" w:left="420"/>
    </w:pPr>
  </w:style>
  <w:style w:type="character" w:styleId="aff1">
    <w:name w:val="Hyperlink"/>
    <w:basedOn w:val="a2"/>
    <w:uiPriority w:val="99"/>
    <w:unhideWhenUsed/>
    <w:rsid w:val="00E76E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852323-B02A-4D90-BFE1-FA0320DFB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2026-10-20T16:45:00Z</dcterms:modified>
  <cp:category/>
</cp:coreProperties>
</file>