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591" w:rsidRDefault="00915591">
      <w:bookmarkStart w:id="0" w:name="_GoBack"/>
      <w:bookmarkEnd w:id="0"/>
    </w:p>
    <w:p w:rsidR="00915591" w:rsidRDefault="00915591"/>
    <w:p w:rsidR="00915591" w:rsidRDefault="00915591"/>
    <w:p w:rsidR="00915591" w:rsidRDefault="00915591"/>
    <w:p w:rsidR="00915591" w:rsidRDefault="003A46D6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花</w:t>
      </w:r>
      <w:r>
        <w:rPr>
          <w:rFonts w:eastAsia="黑体"/>
          <w:b/>
          <w:color w:val="113A33"/>
          <w:sz w:val="68"/>
        </w:rPr>
        <w:t xml:space="preserve"> H R M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915591" w:rsidRDefault="003A46D6">
      <w:pPr>
        <w:jc w:val="center"/>
      </w:pPr>
      <w:r>
        <w:rPr>
          <w:rFonts w:eastAsia="黑体"/>
          <w:b/>
          <w:sz w:val="44"/>
        </w:rPr>
        <w:t>测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试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告</w:t>
      </w:r>
    </w:p>
    <w:p w:rsidR="00915591" w:rsidRDefault="003A46D6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三层自动化测试</w:t>
      </w:r>
      <w:r>
        <w:rPr>
          <w:rFonts w:eastAsia="楷体"/>
          <w:color w:val="6B7786"/>
          <w:sz w:val="26"/>
        </w:rPr>
        <w:t xml:space="preserve"> 50 </w:t>
      </w:r>
      <w:r>
        <w:rPr>
          <w:rFonts w:eastAsia="楷体"/>
          <w:color w:val="6B7786"/>
          <w:sz w:val="26"/>
        </w:rPr>
        <w:t>项</w:t>
      </w:r>
      <w:r>
        <w:rPr>
          <w:rFonts w:eastAsia="楷体"/>
          <w:color w:val="6B7786"/>
          <w:sz w:val="26"/>
        </w:rPr>
        <w:t xml:space="preserve"> + 39 </w:t>
      </w:r>
      <w:r>
        <w:rPr>
          <w:rFonts w:eastAsia="楷体"/>
          <w:color w:val="6B7786"/>
          <w:sz w:val="26"/>
        </w:rPr>
        <w:t>检查点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质量门禁</w:t>
      </w:r>
      <w:r>
        <w:rPr>
          <w:rFonts w:eastAsia="楷体"/>
          <w:color w:val="6B7786"/>
          <w:sz w:val="26"/>
        </w:rPr>
        <w:t xml:space="preserve"> PASS · </w:t>
      </w:r>
      <w:r>
        <w:rPr>
          <w:rFonts w:eastAsia="楷体"/>
          <w:color w:val="6B7786"/>
          <w:sz w:val="26"/>
        </w:rPr>
        <w:t>放行部署</w:t>
      </w:r>
      <w:r>
        <w:rPr>
          <w:rFonts w:eastAsia="楷体"/>
          <w:color w:val="6B7786"/>
          <w:sz w:val="26"/>
        </w:rPr>
        <w:t xml:space="preserve"> ——</w:t>
      </w:r>
    </w:p>
    <w:p w:rsidR="00915591" w:rsidRDefault="00915591"/>
    <w:p w:rsidR="00915591" w:rsidRDefault="00915591"/>
    <w:p w:rsidR="00915591" w:rsidRDefault="00915591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915591">
        <w:trPr>
          <w:jc w:val="center"/>
        </w:trPr>
        <w:tc>
          <w:tcPr>
            <w:tcW w:w="2268" w:type="dxa"/>
            <w:shd w:val="clear" w:color="auto" w:fill="EAF2FB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915591" w:rsidRDefault="003A46D6">
            <w:r>
              <w:t>飞花</w:t>
            </w:r>
            <w:r>
              <w:t>HRM</w:t>
            </w:r>
            <w:r>
              <w:t>系统建设项目（</w:t>
            </w:r>
            <w:r>
              <w:t>Feihua HRM</w:t>
            </w:r>
            <w:r>
              <w:t>）</w:t>
            </w:r>
          </w:p>
        </w:tc>
      </w:tr>
      <w:tr w:rsidR="00915591">
        <w:trPr>
          <w:jc w:val="center"/>
        </w:trPr>
        <w:tc>
          <w:tcPr>
            <w:tcW w:w="2268" w:type="dxa"/>
            <w:shd w:val="clear" w:color="auto" w:fill="EAF2FB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915591" w:rsidRDefault="003A46D6">
            <w:r>
              <w:t>V1.0</w:t>
            </w:r>
          </w:p>
        </w:tc>
      </w:tr>
      <w:tr w:rsidR="00915591">
        <w:trPr>
          <w:jc w:val="center"/>
        </w:trPr>
        <w:tc>
          <w:tcPr>
            <w:tcW w:w="2268" w:type="dxa"/>
            <w:shd w:val="clear" w:color="auto" w:fill="EAF2FB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915591" w:rsidRDefault="003A46D6">
            <w:r>
              <w:t>飞花科技集团（苏州）有限公司</w:t>
            </w:r>
            <w:r>
              <w:t xml:space="preserve"> · </w:t>
            </w:r>
            <w:r>
              <w:t>人力资源信息化项目组</w:t>
            </w:r>
          </w:p>
        </w:tc>
      </w:tr>
      <w:tr w:rsidR="00915591">
        <w:trPr>
          <w:jc w:val="center"/>
        </w:trPr>
        <w:tc>
          <w:tcPr>
            <w:tcW w:w="2268" w:type="dxa"/>
            <w:shd w:val="clear" w:color="auto" w:fill="EAF2FB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915591" w:rsidRDefault="003A46D6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915591">
        <w:trPr>
          <w:jc w:val="center"/>
        </w:trPr>
        <w:tc>
          <w:tcPr>
            <w:tcW w:w="2268" w:type="dxa"/>
            <w:shd w:val="clear" w:color="auto" w:fill="EAF2FB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915591" w:rsidRDefault="003A46D6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915591">
        <w:trPr>
          <w:jc w:val="center"/>
        </w:trPr>
        <w:tc>
          <w:tcPr>
            <w:tcW w:w="2268" w:type="dxa"/>
            <w:shd w:val="clear" w:color="auto" w:fill="EAF2FB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915591" w:rsidRDefault="003A46D6">
            <w:r>
              <w:t>评审通过</w:t>
            </w:r>
            <w:r>
              <w:t xml:space="preserve"> · </w:t>
            </w:r>
            <w:r>
              <w:t>放行部署</w:t>
            </w:r>
          </w:p>
        </w:tc>
      </w:tr>
    </w:tbl>
    <w:p w:rsidR="00915591" w:rsidRDefault="003A46D6">
      <w:r>
        <w:br w:type="page"/>
      </w:r>
    </w:p>
    <w:p w:rsidR="00915591" w:rsidRDefault="003A46D6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4511" w:history="1">
        <w:r w:rsidRPr="00B553E8">
          <w:rPr>
            <w:rStyle w:val="aff1"/>
            <w:noProof/>
          </w:rPr>
          <w:t xml:space="preserve">1. </w:t>
        </w:r>
        <w:r w:rsidRPr="00B553E8">
          <w:rPr>
            <w:rStyle w:val="aff1"/>
            <w:rFonts w:hint="eastAsia"/>
            <w:noProof/>
          </w:rPr>
          <w:t>测试结论总览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hyperlink w:anchor="_Toc243444512" w:history="1">
        <w:r w:rsidRPr="00B553E8">
          <w:rPr>
            <w:rStyle w:val="aff1"/>
            <w:noProof/>
          </w:rPr>
          <w:t xml:space="preserve">2. </w:t>
        </w:r>
        <w:r w:rsidRPr="00B553E8">
          <w:rPr>
            <w:rStyle w:val="aff1"/>
            <w:rFonts w:hint="eastAsia"/>
            <w:noProof/>
          </w:rPr>
          <w:t>测试策略与环境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hyperlink w:anchor="_Toc243444513" w:history="1">
        <w:r w:rsidRPr="00B553E8">
          <w:rPr>
            <w:rStyle w:val="aff1"/>
            <w:noProof/>
          </w:rPr>
          <w:t xml:space="preserve">3. </w:t>
        </w:r>
        <w:r w:rsidRPr="00B553E8">
          <w:rPr>
            <w:rStyle w:val="aff1"/>
            <w:rFonts w:hint="eastAsia"/>
            <w:noProof/>
          </w:rPr>
          <w:t>关键验证点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hyperlink w:anchor="_Toc243444514" w:history="1">
        <w:r w:rsidRPr="00B553E8">
          <w:rPr>
            <w:rStyle w:val="aff1"/>
            <w:noProof/>
          </w:rPr>
          <w:t xml:space="preserve">4. </w:t>
        </w:r>
        <w:r w:rsidRPr="00B553E8">
          <w:rPr>
            <w:rStyle w:val="aff1"/>
            <w:rFonts w:hint="eastAsia"/>
            <w:noProof/>
          </w:rPr>
          <w:t>缺陷台账（发现</w:t>
        </w:r>
        <w:r w:rsidRPr="00B553E8">
          <w:rPr>
            <w:rStyle w:val="aff1"/>
            <w:rFonts w:hint="eastAsia"/>
            <w:noProof/>
          </w:rPr>
          <w:t xml:space="preserve"> </w:t>
        </w:r>
        <w:r w:rsidRPr="00B553E8">
          <w:rPr>
            <w:rStyle w:val="aff1"/>
            <w:rFonts w:hint="eastAsia"/>
            <w:noProof/>
          </w:rPr>
          <w:t>→</w:t>
        </w:r>
        <w:r w:rsidRPr="00B553E8">
          <w:rPr>
            <w:rStyle w:val="aff1"/>
            <w:rFonts w:hint="eastAsia"/>
            <w:noProof/>
          </w:rPr>
          <w:t xml:space="preserve"> </w:t>
        </w:r>
        <w:r w:rsidRPr="00B553E8">
          <w:rPr>
            <w:rStyle w:val="aff1"/>
            <w:rFonts w:hint="eastAsia"/>
            <w:noProof/>
          </w:rPr>
          <w:t>修复</w:t>
        </w:r>
        <w:r w:rsidRPr="00B553E8">
          <w:rPr>
            <w:rStyle w:val="aff1"/>
            <w:rFonts w:hint="eastAsia"/>
            <w:noProof/>
          </w:rPr>
          <w:t xml:space="preserve"> </w:t>
        </w:r>
        <w:r w:rsidRPr="00B553E8">
          <w:rPr>
            <w:rStyle w:val="aff1"/>
            <w:rFonts w:hint="eastAsia"/>
            <w:noProof/>
          </w:rPr>
          <w:t>→</w:t>
        </w:r>
        <w:r w:rsidRPr="00B553E8">
          <w:rPr>
            <w:rStyle w:val="aff1"/>
            <w:rFonts w:hint="eastAsia"/>
            <w:noProof/>
          </w:rPr>
          <w:t xml:space="preserve"> </w:t>
        </w:r>
        <w:r w:rsidRPr="00B553E8">
          <w:rPr>
            <w:rStyle w:val="aff1"/>
            <w:rFonts w:hint="eastAsia"/>
            <w:noProof/>
          </w:rPr>
          <w:t>回归）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hyperlink w:anchor="_Toc243444515" w:history="1">
        <w:r w:rsidRPr="00B553E8">
          <w:rPr>
            <w:rStyle w:val="aff1"/>
            <w:noProof/>
          </w:rPr>
          <w:t xml:space="preserve">5. </w:t>
        </w:r>
        <w:r w:rsidRPr="00B553E8">
          <w:rPr>
            <w:rStyle w:val="aff1"/>
            <w:rFonts w:hint="eastAsia"/>
            <w:noProof/>
          </w:rPr>
          <w:t>非功能验证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hyperlink w:anchor="_Toc243444516" w:history="1">
        <w:r w:rsidRPr="00B553E8">
          <w:rPr>
            <w:rStyle w:val="aff1"/>
            <w:noProof/>
          </w:rPr>
          <w:t xml:space="preserve">6. </w:t>
        </w:r>
        <w:r w:rsidRPr="00B553E8">
          <w:rPr>
            <w:rStyle w:val="aff1"/>
            <w:rFonts w:hint="eastAsia"/>
            <w:noProof/>
          </w:rPr>
          <w:t>验收对照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46D6" w:rsidRDefault="003A46D6">
      <w:pPr>
        <w:pStyle w:val="13"/>
        <w:tabs>
          <w:tab w:val="right" w:leader="dot" w:pos="8948"/>
        </w:tabs>
        <w:rPr>
          <w:noProof/>
        </w:rPr>
      </w:pPr>
      <w:hyperlink w:anchor="_Toc243444517" w:history="1">
        <w:r w:rsidRPr="00B553E8">
          <w:rPr>
            <w:rStyle w:val="aff1"/>
            <w:noProof/>
          </w:rPr>
          <w:t xml:space="preserve">7. </w:t>
        </w:r>
        <w:r w:rsidRPr="00B553E8">
          <w:rPr>
            <w:rStyle w:val="aff1"/>
            <w:rFonts w:hint="eastAsia"/>
            <w:noProof/>
          </w:rPr>
          <w:t>复现命令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15591" w:rsidRDefault="003A46D6">
      <w:r>
        <w:rPr>
          <w:color w:val="6B7786"/>
        </w:rPr>
        <w:fldChar w:fldCharType="end"/>
      </w:r>
    </w:p>
    <w:p w:rsidR="00915591" w:rsidRDefault="003A46D6">
      <w:r>
        <w:t>版本：</w:t>
      </w:r>
      <w:r>
        <w:t xml:space="preserve">V1.0 </w:t>
      </w:r>
      <w:r>
        <w:t>｜</w:t>
      </w:r>
      <w:r>
        <w:t xml:space="preserve"> </w:t>
      </w:r>
      <w:r>
        <w:t>结论：</w:t>
      </w:r>
      <w:r>
        <w:t>PASS</w:t>
      </w:r>
      <w:r>
        <w:t>（门禁通过，放行部署）</w:t>
      </w:r>
    </w:p>
    <w:p w:rsidR="00915591" w:rsidRDefault="003A46D6">
      <w:pPr>
        <w:pStyle w:val="1"/>
      </w:pPr>
      <w:bookmarkStart w:id="1" w:name="_Toc243444511"/>
      <w:r>
        <w:lastRenderedPageBreak/>
        <w:t xml:space="preserve">1. </w:t>
      </w:r>
      <w:r>
        <w:t>测试结论总览</w:t>
      </w:r>
      <w:bookmarkEnd w:id="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915591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层级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范围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单元测试（业务内核）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 xml:space="preserve">hrm.py </w:t>
            </w:r>
            <w:r>
              <w:rPr>
                <w:sz w:val="17"/>
              </w:rPr>
              <w:t>纯函数：四套状态机闸口、考勤判定、年假折算、加班倍率、个税七档、社保封顶、薪资勾稽、绩效加权、合同风险、权限矩阵、规则完备性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 xml:space="preserve">21 </w:t>
            </w:r>
            <w:r>
              <w:rPr>
                <w:sz w:val="17"/>
              </w:rPr>
              <w:t>项全部通过（</w:t>
            </w:r>
            <w:r>
              <w:rPr>
                <w:sz w:val="17"/>
              </w:rPr>
              <w:t>0.1s</w:t>
            </w:r>
            <w:r>
              <w:rPr>
                <w:sz w:val="17"/>
              </w:rPr>
              <w:t>）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接口测试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REST </w:t>
            </w:r>
            <w:r>
              <w:rPr>
                <w:sz w:val="17"/>
              </w:rPr>
              <w:t>全链路：角色隔离</w:t>
            </w:r>
            <w:r>
              <w:rPr>
                <w:sz w:val="17"/>
              </w:rPr>
              <w:t xml:space="preserve"> 403/401</w:t>
            </w:r>
            <w:r>
              <w:rPr>
                <w:sz w:val="17"/>
              </w:rPr>
              <w:t>、员工四态闸口、请假余额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重叠、加班上限、薪资批次生命周期、招聘漏斗闸口、绩效归档、培训名额、合同续签、幂等重放、</w:t>
            </w:r>
            <w:r>
              <w:rPr>
                <w:sz w:val="17"/>
              </w:rPr>
              <w:t xml:space="preserve">API Key </w:t>
            </w:r>
            <w:r>
              <w:rPr>
                <w:sz w:val="17"/>
              </w:rPr>
              <w:t>鉴权、</w:t>
            </w:r>
            <w:r>
              <w:rPr>
                <w:sz w:val="17"/>
              </w:rPr>
              <w:t>Webhook</w:t>
            </w:r>
            <w:r>
              <w:rPr>
                <w:sz w:val="17"/>
              </w:rPr>
              <w:t>、增量同步、</w:t>
            </w:r>
            <w:r>
              <w:rPr>
                <w:sz w:val="17"/>
              </w:rPr>
              <w:t>CSV</w:t>
            </w:r>
            <w:r>
              <w:rPr>
                <w:sz w:val="17"/>
              </w:rPr>
              <w:t>、多通道令牌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19 </w:t>
            </w:r>
            <w:r>
              <w:rPr>
                <w:sz w:val="17"/>
              </w:rPr>
              <w:t>项全部通过（</w:t>
            </w:r>
            <w:r>
              <w:rPr>
                <w:sz w:val="17"/>
              </w:rPr>
              <w:t>~2.6s</w:t>
            </w:r>
            <w:r>
              <w:rPr>
                <w:sz w:val="17"/>
              </w:rPr>
              <w:t>）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端到端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Playwright Chromium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页渲染零控制台错误、驾驶舱</w:t>
            </w:r>
            <w:r>
              <w:rPr>
                <w:sz w:val="17"/>
              </w:rPr>
              <w:t xml:space="preserve"> KPI</w:t>
            </w:r>
            <w:r>
              <w:rPr>
                <w:sz w:val="17"/>
              </w:rPr>
              <w:t>、员工表、请假创建、打卡弹层、招聘管道、设置权限矩阵、集成页签、登录错误提示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项全部通过（</w:t>
            </w:r>
            <w:r>
              <w:rPr>
                <w:sz w:val="17"/>
              </w:rPr>
              <w:t>~33s</w:t>
            </w:r>
            <w:r>
              <w:rPr>
                <w:sz w:val="17"/>
              </w:rPr>
              <w:t>）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业务冒烟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对运行服务</w:t>
            </w:r>
            <w:r>
              <w:rPr>
                <w:sz w:val="17"/>
              </w:rPr>
              <w:t xml:space="preserve"> 39 </w:t>
            </w:r>
            <w:r>
              <w:rPr>
                <w:sz w:val="17"/>
              </w:rPr>
              <w:t>项检查点：建档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转正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打卡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请假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加班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算薪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发放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招聘漏斗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绩效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合同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幂等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集成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导出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39 </w:t>
            </w:r>
            <w:r>
              <w:rPr>
                <w:sz w:val="17"/>
              </w:rPr>
              <w:t>项全部通过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巡检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页逐页内容与控制台检查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截图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页全部通过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冒烟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离线单文件：</w:t>
            </w: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页渲染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新建员工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提交请假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批次核算</w:t>
            </w:r>
            <w:r>
              <w:rPr>
                <w:sz w:val="17"/>
              </w:rPr>
              <w:t xml:space="preserve">/API Key </w:t>
            </w:r>
            <w:r>
              <w:rPr>
                <w:sz w:val="17"/>
              </w:rPr>
              <w:t>四类写操作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21 </w:t>
            </w:r>
            <w:r>
              <w:rPr>
                <w:sz w:val="17"/>
              </w:rPr>
              <w:t>项全部通过</w:t>
            </w:r>
          </w:p>
        </w:tc>
      </w:tr>
    </w:tbl>
    <w:p w:rsidR="00915591" w:rsidRDefault="00915591">
      <w:pPr>
        <w:spacing w:after="0"/>
      </w:pPr>
    </w:p>
    <w:p w:rsidR="00915591" w:rsidRDefault="003A46D6">
      <w:pPr>
        <w:pStyle w:val="1"/>
      </w:pPr>
      <w:bookmarkStart w:id="2" w:name="_Toc243444512"/>
      <w:r>
        <w:lastRenderedPageBreak/>
        <w:t xml:space="preserve">2. </w:t>
      </w:r>
      <w:r>
        <w:t>测试策略与环境</w:t>
      </w:r>
      <w:bookmarkEnd w:id="2"/>
    </w:p>
    <w:p w:rsidR="00915591" w:rsidRDefault="003A46D6">
      <w:pPr>
        <w:pStyle w:val="a0"/>
        <w:spacing w:line="324" w:lineRule="auto"/>
      </w:pPr>
      <w:r>
        <w:t>分层：内核纯函数（不依赖服务）</w:t>
      </w:r>
      <w:r>
        <w:t xml:space="preserve">→ </w:t>
      </w:r>
      <w:r>
        <w:t>接口（独立临时库</w:t>
      </w:r>
      <w:r>
        <w:t xml:space="preserve"> + </w:t>
      </w:r>
      <w:r>
        <w:t>独立端口</w:t>
      </w:r>
      <w:r>
        <w:t xml:space="preserve"> 8955</w:t>
      </w:r>
      <w:r>
        <w:t>）</w:t>
      </w:r>
      <w:r>
        <w:t>→ E2E</w:t>
      </w:r>
      <w:r>
        <w:t>（浏览器</w:t>
      </w:r>
      <w:r>
        <w:t xml:space="preserve"> 8956</w:t>
      </w:r>
      <w:r>
        <w:t>）</w:t>
      </w:r>
      <w:r>
        <w:t xml:space="preserve">→ </w:t>
      </w:r>
      <w:r>
        <w:t>冒烟（对</w:t>
      </w:r>
      <w:r>
        <w:t xml:space="preserve"> 8025 </w:t>
      </w:r>
      <w:r>
        <w:t>开发服务）；</w:t>
      </w:r>
    </w:p>
    <w:p w:rsidR="00915591" w:rsidRDefault="003A46D6">
      <w:pPr>
        <w:pStyle w:val="a0"/>
        <w:spacing w:line="324" w:lineRule="auto"/>
      </w:pPr>
      <w:r>
        <w:t>环境：</w:t>
      </w:r>
      <w:r>
        <w:t>Windows / Python 3.13 / SQLite WAL</w:t>
      </w:r>
      <w:r>
        <w:t>；</w:t>
      </w:r>
      <w:r>
        <w:t xml:space="preserve">E2E </w:t>
      </w:r>
      <w:r>
        <w:t>用</w:t>
      </w:r>
      <w:r>
        <w:t xml:space="preserve"> Playwright</w:t>
      </w:r>
      <w:r>
        <w:t>（</w:t>
      </w:r>
      <w:r>
        <w:t xml:space="preserve">Chromium/Edge/Chrome </w:t>
      </w:r>
      <w:r>
        <w:t>回退链）；</w:t>
      </w:r>
    </w:p>
    <w:p w:rsidR="00915591" w:rsidRDefault="003A46D6">
      <w:pPr>
        <w:pStyle w:val="a0"/>
        <w:spacing w:line="324" w:lineRule="auto"/>
      </w:pPr>
      <w:r>
        <w:t>数据：种子数据确定性生成（随机种子</w:t>
      </w:r>
      <w:r>
        <w:t xml:space="preserve"> 20261021</w:t>
      </w:r>
      <w:r>
        <w:t>），</w:t>
      </w:r>
      <w:r>
        <w:t xml:space="preserve">22 </w:t>
      </w:r>
      <w:r>
        <w:t>员工</w:t>
      </w:r>
      <w:r>
        <w:t xml:space="preserve"> / 8 </w:t>
      </w:r>
      <w:r>
        <w:t>部门</w:t>
      </w:r>
      <w:r>
        <w:t xml:space="preserve"> / 30 </w:t>
      </w:r>
      <w:r>
        <w:t>天考勤</w:t>
      </w:r>
      <w:r>
        <w:t xml:space="preserve"> / </w:t>
      </w:r>
      <w:r>
        <w:t>请假</w:t>
      </w:r>
      <w:r>
        <w:t xml:space="preserve"> 8 / </w:t>
      </w:r>
      <w:r>
        <w:t>加班</w:t>
      </w:r>
      <w:r>
        <w:t xml:space="preserve"> 6 / </w:t>
      </w:r>
      <w:r>
        <w:t>候选</w:t>
      </w:r>
      <w:r>
        <w:t xml:space="preserve"> 8 / </w:t>
      </w:r>
      <w:r>
        <w:t>培训</w:t>
      </w:r>
      <w:r>
        <w:t xml:space="preserve"> 4</w:t>
      </w:r>
      <w:r>
        <w:t>；</w:t>
      </w:r>
    </w:p>
    <w:p w:rsidR="00915591" w:rsidRDefault="003A46D6">
      <w:pPr>
        <w:pStyle w:val="a0"/>
        <w:spacing w:line="324" w:lineRule="auto"/>
      </w:pPr>
      <w:r>
        <w:t>门禁：</w:t>
      </w:r>
      <w:r>
        <w:t xml:space="preserve">python scripts/run_tests.py </w:t>
      </w:r>
      <w:r>
        <w:t>三层串行，任一失败即退出非零。</w:t>
      </w:r>
    </w:p>
    <w:p w:rsidR="00915591" w:rsidRDefault="003A46D6">
      <w:pPr>
        <w:pStyle w:val="1"/>
      </w:pPr>
      <w:bookmarkStart w:id="3" w:name="_Toc243444513"/>
      <w:r>
        <w:lastRenderedPageBreak/>
        <w:t xml:space="preserve">3. </w:t>
      </w:r>
      <w:r>
        <w:t>关键验证点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915591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验证点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断言</w:t>
            </w:r>
          </w:p>
        </w:tc>
      </w:tr>
      <w:tr w:rsidR="00915591">
        <w:trPr>
          <w:jc w:val="center"/>
        </w:trPr>
        <w:tc>
          <w:tcPr>
            <w:tcW w:w="447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转正闸口</w:t>
            </w:r>
          </w:p>
        </w:tc>
        <w:tc>
          <w:tcPr>
            <w:tcW w:w="4479" w:type="dxa"/>
            <w:vAlign w:val="center"/>
          </w:tcPr>
          <w:p w:rsidR="00915591" w:rsidRDefault="003A46D6">
            <w:r>
              <w:rPr>
                <w:sz w:val="17"/>
              </w:rPr>
              <w:t>缺评估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；绩效</w:t>
            </w:r>
            <w:r>
              <w:rPr>
                <w:sz w:val="17"/>
              </w:rPr>
              <w:t xml:space="preserve"> &lt;60 </w:t>
            </w:r>
            <w:r>
              <w:rPr>
                <w:sz w:val="17"/>
              </w:rPr>
              <w:t>拦截；通过后</w:t>
            </w:r>
            <w:r>
              <w:rPr>
                <w:sz w:val="17"/>
              </w:rPr>
              <w:t xml:space="preserve"> regular_date </w:t>
            </w:r>
            <w:r>
              <w:rPr>
                <w:sz w:val="17"/>
              </w:rPr>
              <w:t>自动写入</w:t>
            </w:r>
          </w:p>
        </w:tc>
      </w:tr>
      <w:tr w:rsidR="0091559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离职闸口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未进「离职中」直接办离职被拦；交接未确认被拦</w:t>
            </w:r>
          </w:p>
        </w:tc>
      </w:tr>
      <w:tr w:rsidR="00915591">
        <w:trPr>
          <w:jc w:val="center"/>
        </w:trPr>
        <w:tc>
          <w:tcPr>
            <w:tcW w:w="447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请假闸口</w:t>
            </w:r>
          </w:p>
        </w:tc>
        <w:tc>
          <w:tcPr>
            <w:tcW w:w="4479" w:type="dxa"/>
            <w:vAlign w:val="center"/>
          </w:tcPr>
          <w:p w:rsidR="00915591" w:rsidRDefault="003A46D6">
            <w:r>
              <w:rPr>
                <w:sz w:val="17"/>
              </w:rPr>
              <w:t>年假超余额拦截；时间重叠拦截；批准扣额度、销假返还</w:t>
            </w:r>
          </w:p>
        </w:tc>
      </w:tr>
      <w:tr w:rsidR="0091559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加班上限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月度已批累计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新申请</w:t>
            </w:r>
            <w:r>
              <w:rPr>
                <w:sz w:val="17"/>
              </w:rPr>
              <w:t xml:space="preserve"> &gt; 36h </w:t>
            </w:r>
            <w:r>
              <w:rPr>
                <w:sz w:val="17"/>
              </w:rPr>
              <w:t>拦截</w:t>
            </w:r>
          </w:p>
        </w:tc>
      </w:tr>
      <w:tr w:rsidR="00915591">
        <w:trPr>
          <w:jc w:val="center"/>
        </w:trPr>
        <w:tc>
          <w:tcPr>
            <w:tcW w:w="447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薪资闸口</w:t>
            </w:r>
          </w:p>
        </w:tc>
        <w:tc>
          <w:tcPr>
            <w:tcW w:w="4479" w:type="dxa"/>
            <w:vAlign w:val="center"/>
          </w:tcPr>
          <w:p w:rsidR="00915591" w:rsidRDefault="003A46D6">
            <w:r>
              <w:rPr>
                <w:sz w:val="17"/>
              </w:rPr>
              <w:t>草稿直发拦截「必须先完成核算」；核算条数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>在职人数；</w:t>
            </w:r>
            <w:r>
              <w:rPr>
                <w:sz w:val="17"/>
              </w:rPr>
              <w:t xml:space="preserve">net </w:t>
            </w:r>
            <w:r>
              <w:rPr>
                <w:sz w:val="17"/>
              </w:rPr>
              <w:t>勾稽恒等式</w:t>
            </w:r>
          </w:p>
        </w:tc>
      </w:tr>
      <w:tr w:rsidR="0091559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个税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起征下零税；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千应税</w:t>
            </w:r>
            <w:r>
              <w:rPr>
                <w:sz w:val="17"/>
              </w:rPr>
              <w:t xml:space="preserve"> 3% </w:t>
            </w:r>
            <w:r>
              <w:rPr>
                <w:sz w:val="17"/>
              </w:rPr>
              <w:t>档；</w:t>
            </w:r>
            <w:r>
              <w:rPr>
                <w:sz w:val="17"/>
              </w:rPr>
              <w:t xml:space="preserve">1.5 </w:t>
            </w:r>
            <w:r>
              <w:rPr>
                <w:sz w:val="17"/>
              </w:rPr>
              <w:t>万应税</w:t>
            </w:r>
            <w:r>
              <w:rPr>
                <w:sz w:val="17"/>
              </w:rPr>
              <w:t xml:space="preserve"> 20% </w:t>
            </w:r>
            <w:r>
              <w:rPr>
                <w:sz w:val="17"/>
              </w:rPr>
              <w:t>档速算扣除；</w:t>
            </w:r>
            <w:r>
              <w:rPr>
                <w:sz w:val="17"/>
              </w:rPr>
              <w:t xml:space="preserve">9.5 </w:t>
            </w:r>
            <w:r>
              <w:rPr>
                <w:sz w:val="17"/>
              </w:rPr>
              <w:t>万应税</w:t>
            </w:r>
            <w:r>
              <w:rPr>
                <w:sz w:val="17"/>
              </w:rPr>
              <w:t xml:space="preserve"> 45% </w:t>
            </w:r>
            <w:r>
              <w:rPr>
                <w:sz w:val="17"/>
              </w:rPr>
              <w:t>档</w:t>
            </w:r>
          </w:p>
        </w:tc>
      </w:tr>
      <w:tr w:rsidR="00915591">
        <w:trPr>
          <w:jc w:val="center"/>
        </w:trPr>
        <w:tc>
          <w:tcPr>
            <w:tcW w:w="447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社保</w:t>
            </w:r>
          </w:p>
        </w:tc>
        <w:tc>
          <w:tcPr>
            <w:tcW w:w="4479" w:type="dxa"/>
            <w:vAlign w:val="center"/>
          </w:tcPr>
          <w:p w:rsidR="00915591" w:rsidRDefault="003A46D6">
            <w:r>
              <w:rPr>
                <w:sz w:val="17"/>
              </w:rPr>
              <w:t>基数下限</w:t>
            </w:r>
            <w:r>
              <w:rPr>
                <w:sz w:val="17"/>
              </w:rPr>
              <w:t xml:space="preserve"> 4000 </w:t>
            </w:r>
            <w:r>
              <w:rPr>
                <w:sz w:val="17"/>
              </w:rPr>
              <w:t>托底、上限</w:t>
            </w:r>
            <w:r>
              <w:rPr>
                <w:sz w:val="17"/>
              </w:rPr>
              <w:t xml:space="preserve"> 24000 </w:t>
            </w:r>
            <w:r>
              <w:rPr>
                <w:sz w:val="17"/>
              </w:rPr>
              <w:t>封顶；个人</w:t>
            </w:r>
            <w:r>
              <w:rPr>
                <w:sz w:val="17"/>
              </w:rPr>
              <w:t xml:space="preserve"> 10.5% + </w:t>
            </w:r>
            <w:r>
              <w:rPr>
                <w:sz w:val="17"/>
              </w:rPr>
              <w:t>公积金</w:t>
            </w:r>
            <w:r>
              <w:rPr>
                <w:sz w:val="17"/>
              </w:rPr>
              <w:t xml:space="preserve"> 12%</w:t>
            </w:r>
          </w:p>
        </w:tc>
      </w:tr>
      <w:tr w:rsidR="0091559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权限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员工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薪酬</w:t>
            </w:r>
            <w:r>
              <w:rPr>
                <w:sz w:val="17"/>
              </w:rPr>
              <w:t xml:space="preserve">/HR </w:t>
            </w:r>
            <w:r>
              <w:rPr>
                <w:sz w:val="17"/>
              </w:rPr>
              <w:t>四角色越权全部</w:t>
            </w:r>
            <w:r>
              <w:rPr>
                <w:sz w:val="17"/>
              </w:rPr>
              <w:t xml:space="preserve"> 403</w:t>
            </w:r>
            <w:r>
              <w:rPr>
                <w:sz w:val="17"/>
              </w:rPr>
              <w:t>；错误密码</w:t>
            </w:r>
            <w:r>
              <w:rPr>
                <w:sz w:val="17"/>
              </w:rPr>
              <w:t xml:space="preserve"> 401</w:t>
            </w:r>
          </w:p>
        </w:tc>
      </w:tr>
      <w:tr w:rsidR="00915591">
        <w:trPr>
          <w:jc w:val="center"/>
        </w:trPr>
        <w:tc>
          <w:tcPr>
            <w:tcW w:w="447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幂等</w:t>
            </w:r>
          </w:p>
        </w:tc>
        <w:tc>
          <w:tcPr>
            <w:tcW w:w="4479" w:type="dxa"/>
            <w:vAlign w:val="center"/>
          </w:tcPr>
          <w:p w:rsidR="00915591" w:rsidRDefault="003A46D6">
            <w:r>
              <w:rPr>
                <w:sz w:val="17"/>
              </w:rPr>
              <w:t>同</w:t>
            </w:r>
            <w:r>
              <w:rPr>
                <w:sz w:val="17"/>
              </w:rPr>
              <w:t xml:space="preserve"> Idempotency-Key </w:t>
            </w:r>
            <w:r>
              <w:rPr>
                <w:sz w:val="17"/>
              </w:rPr>
              <w:t>两次提交返回同一请假单号</w:t>
            </w:r>
          </w:p>
        </w:tc>
      </w:tr>
      <w:tr w:rsidR="00915591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集成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fhk_ Key GET </w:t>
            </w:r>
            <w:r>
              <w:rPr>
                <w:sz w:val="17"/>
              </w:rPr>
              <w:t>通、</w:t>
            </w:r>
            <w:r>
              <w:rPr>
                <w:sz w:val="17"/>
              </w:rPr>
              <w:t>POST 403</w:t>
            </w:r>
            <w:r>
              <w:rPr>
                <w:sz w:val="17"/>
              </w:rPr>
              <w:t>、吊销后</w:t>
            </w:r>
            <w:r>
              <w:rPr>
                <w:sz w:val="17"/>
              </w:rPr>
              <w:t xml:space="preserve"> 401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test.ping </w:t>
            </w:r>
            <w:r>
              <w:rPr>
                <w:sz w:val="17"/>
              </w:rPr>
              <w:t>投递记录；增量同步返回员工变更</w:t>
            </w:r>
          </w:p>
        </w:tc>
      </w:tr>
    </w:tbl>
    <w:p w:rsidR="00915591" w:rsidRDefault="00915591">
      <w:pPr>
        <w:spacing w:after="0"/>
      </w:pPr>
    </w:p>
    <w:p w:rsidR="00915591" w:rsidRDefault="003A46D6">
      <w:pPr>
        <w:pStyle w:val="1"/>
      </w:pPr>
      <w:bookmarkStart w:id="4" w:name="_Toc243444514"/>
      <w:r>
        <w:lastRenderedPageBreak/>
        <w:t xml:space="preserve">4. </w:t>
      </w:r>
      <w:r>
        <w:t>缺陷台账（发现</w:t>
      </w:r>
      <w:r>
        <w:t xml:space="preserve"> → </w:t>
      </w:r>
      <w:r>
        <w:t>修复</w:t>
      </w:r>
      <w:r>
        <w:t xml:space="preserve"> → </w:t>
      </w:r>
      <w:r>
        <w:t>回归）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915591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#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根因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修复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所有响应</w:t>
            </w:r>
            <w:r>
              <w:rPr>
                <w:sz w:val="17"/>
              </w:rPr>
              <w:t xml:space="preserve"> 500 latin-1 </w:t>
            </w:r>
            <w:r>
              <w:rPr>
                <w:sz w:val="17"/>
              </w:rPr>
              <w:t>编码错误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Server </w:t>
            </w:r>
            <w:r>
              <w:rPr>
                <w:sz w:val="17"/>
              </w:rPr>
              <w:t>响应头含中文品牌「飞花</w:t>
            </w:r>
            <w:r>
              <w:rPr>
                <w:sz w:val="17"/>
              </w:rPr>
              <w:t>HRM</w:t>
            </w:r>
            <w:r>
              <w:rPr>
                <w:sz w:val="17"/>
              </w:rPr>
              <w:t>」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server_version 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ASCII "FeiHua-HRM"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驾驶舱</w:t>
            </w:r>
            <w:r>
              <w:rPr>
                <w:sz w:val="17"/>
              </w:rPr>
              <w:t xml:space="preserve"> 500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attTrend </w:t>
            </w:r>
            <w:r>
              <w:rPr>
                <w:sz w:val="17"/>
              </w:rPr>
              <w:t>查询参数漏元组逗号，</w:t>
            </w: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字符串被拆成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个绑定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补</w:t>
            </w:r>
            <w:r>
              <w:rPr>
                <w:sz w:val="17"/>
              </w:rPr>
              <w:t xml:space="preserve"> (str,) </w:t>
            </w:r>
            <w:r>
              <w:rPr>
                <w:sz w:val="17"/>
              </w:rPr>
              <w:t>元组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/api/health </w:t>
            </w:r>
            <w:r>
              <w:rPr>
                <w:sz w:val="17"/>
              </w:rPr>
              <w:t>需登录</w:t>
            </w:r>
          </w:p>
        </w:tc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免鉴权白名单缺失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登录</w:t>
            </w:r>
            <w:r>
              <w:rPr>
                <w:sz w:val="17"/>
              </w:rPr>
              <w:t xml:space="preserve">/health/openapi </w:t>
            </w:r>
            <w:r>
              <w:rPr>
                <w:sz w:val="17"/>
              </w:rPr>
              <w:t>三路径免鉴权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openapi paths </w:t>
            </w:r>
            <w:r>
              <w:rPr>
                <w:sz w:val="17"/>
              </w:rPr>
              <w:t>解析报错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遍历未编译正则（</w:t>
            </w:r>
            <w:r>
              <w:rPr>
                <w:sz w:val="17"/>
              </w:rPr>
              <w:t xml:space="preserve">str 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.pattern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路径锚点处理错误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改遍历</w:t>
            </w:r>
            <w:r>
              <w:rPr>
                <w:sz w:val="17"/>
              </w:rPr>
              <w:t xml:space="preserve"> _COMPILED + strip("^$")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合同风险全量误报到期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SQL </w:t>
            </w:r>
            <w:r>
              <w:rPr>
                <w:sz w:val="17"/>
              </w:rPr>
              <w:t>别名把</w:t>
            </w:r>
            <w:r>
              <w:rPr>
                <w:sz w:val="17"/>
              </w:rPr>
              <w:t xml:space="preserve"> start_date </w:t>
            </w:r>
            <w:r>
              <w:rPr>
                <w:sz w:val="17"/>
              </w:rPr>
              <w:t>命名为</w:t>
            </w:r>
            <w:r>
              <w:rPr>
                <w:sz w:val="17"/>
              </w:rPr>
              <w:t xml:space="preserve"> endDate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别名改</w:t>
            </w:r>
            <w:r>
              <w:rPr>
                <w:sz w:val="17"/>
              </w:rPr>
              <w:t xml:space="preserve"> end_date endDate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新建员工</w:t>
            </w:r>
            <w:r>
              <w:rPr>
                <w:sz w:val="17"/>
              </w:rPr>
              <w:t xml:space="preserve"> 500 No item with that key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fire_event </w:t>
            </w:r>
            <w:r>
              <w:rPr>
                <w:sz w:val="17"/>
              </w:rPr>
              <w:t>查询漏</w:t>
            </w:r>
            <w:r>
              <w:rPr>
                <w:sz w:val="17"/>
              </w:rPr>
              <w:t xml:space="preserve"> events </w:t>
            </w:r>
            <w:r>
              <w:rPr>
                <w:sz w:val="17"/>
              </w:rPr>
              <w:t>列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SELECT </w:t>
            </w:r>
            <w:r>
              <w:rPr>
                <w:sz w:val="17"/>
              </w:rPr>
              <w:t>补</w:t>
            </w:r>
            <w:r>
              <w:rPr>
                <w:sz w:val="17"/>
              </w:rPr>
              <w:t xml:space="preserve"> events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X-Hr-Key </w:t>
            </w:r>
            <w:r>
              <w:rPr>
                <w:sz w:val="17"/>
              </w:rPr>
              <w:t>免登录</w:t>
            </w:r>
            <w:r>
              <w:rPr>
                <w:sz w:val="17"/>
              </w:rPr>
              <w:t xml:space="preserve"> 401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_user </w:t>
            </w:r>
            <w:r>
              <w:rPr>
                <w:sz w:val="17"/>
              </w:rPr>
              <w:t>未实现</w:t>
            </w:r>
            <w:r>
              <w:rPr>
                <w:sz w:val="17"/>
              </w:rPr>
              <w:t xml:space="preserve"> Key </w:t>
            </w:r>
            <w:r>
              <w:rPr>
                <w:sz w:val="17"/>
              </w:rPr>
              <w:t>通道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有效即授予</w:t>
            </w:r>
            <w:r>
              <w:rPr>
                <w:sz w:val="17"/>
              </w:rPr>
              <w:t xml:space="preserve"> auditor </w:t>
            </w:r>
            <w:r>
              <w:rPr>
                <w:sz w:val="17"/>
              </w:rPr>
              <w:t>只读身份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导出断言失败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Content-Disposition </w:t>
            </w:r>
            <w:r>
              <w:rPr>
                <w:sz w:val="17"/>
              </w:rPr>
              <w:t>文件名</w:t>
            </w:r>
            <w:r>
              <w:rPr>
                <w:sz w:val="17"/>
              </w:rPr>
              <w:t xml:space="preserve"> URL </w:t>
            </w:r>
            <w:r>
              <w:rPr>
                <w:sz w:val="17"/>
              </w:rPr>
              <w:t>编码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测试改断言</w:t>
            </w:r>
            <w:r>
              <w:rPr>
                <w:sz w:val="17"/>
              </w:rPr>
              <w:t xml:space="preserve"> attachment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员工转正</w:t>
            </w:r>
            <w:r>
              <w:rPr>
                <w:sz w:val="17"/>
              </w:rPr>
              <w:t xml:space="preserve"> 500 bindings 3/2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stage UPDATE </w:t>
            </w:r>
            <w:r>
              <w:rPr>
                <w:sz w:val="17"/>
              </w:rPr>
              <w:t>漏拼</w:t>
            </w:r>
            <w:r>
              <w:rPr>
                <w:sz w:val="17"/>
              </w:rPr>
              <w:t xml:space="preserve"> no </w:t>
            </w:r>
            <w:r>
              <w:rPr>
                <w:sz w:val="17"/>
              </w:rPr>
              <w:t>参数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args.append(no)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核算后仍不能发放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calc </w:t>
            </w:r>
            <w:r>
              <w:rPr>
                <w:sz w:val="17"/>
              </w:rPr>
              <w:t>未更新批次状态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UPDATE status='</w:t>
            </w:r>
            <w:r>
              <w:rPr>
                <w:sz w:val="17"/>
              </w:rPr>
              <w:t>已核算</w:t>
            </w:r>
            <w:r>
              <w:rPr>
                <w:sz w:val="17"/>
              </w:rPr>
              <w:t>'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内核允许试用期直跳已离职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草稿直跳已发放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can_move </w:t>
            </w:r>
            <w:r>
              <w:rPr>
                <w:sz w:val="17"/>
              </w:rPr>
              <w:t>允许跨级前进，缺中间态校验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内核补</w:t>
            </w:r>
            <w:r>
              <w:rPr>
                <w:sz w:val="17"/>
              </w:rPr>
              <w:t xml:space="preserve"> cur </w:t>
            </w:r>
            <w:r>
              <w:rPr>
                <w:sz w:val="17"/>
              </w:rPr>
              <w:t>中间态强校验（同口径修至</w:t>
            </w:r>
            <w:r>
              <w:rPr>
                <w:sz w:val="17"/>
              </w:rPr>
              <w:t xml:space="preserve"> mock</w:t>
            </w:r>
            <w:r>
              <w:rPr>
                <w:sz w:val="17"/>
              </w:rPr>
              <w:t>）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E2E </w:t>
            </w:r>
            <w:r>
              <w:rPr>
                <w:sz w:val="17"/>
              </w:rPr>
              <w:t>弹层选择器超时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mask </w:t>
            </w:r>
            <w:r>
              <w:rPr>
                <w:sz w:val="17"/>
              </w:rPr>
              <w:t>才带</w:t>
            </w:r>
            <w:r>
              <w:rPr>
                <w:sz w:val="17"/>
              </w:rPr>
              <w:t xml:space="preserve"> on </w:t>
            </w:r>
            <w:r>
              <w:rPr>
                <w:sz w:val="17"/>
              </w:rPr>
              <w:t>类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"#dialog.on"→"#mask.on"</w:t>
            </w:r>
          </w:p>
        </w:tc>
      </w:tr>
      <w:tr w:rsidR="00915591">
        <w:trPr>
          <w:jc w:val="center"/>
        </w:trPr>
        <w:tc>
          <w:tcPr>
            <w:tcW w:w="2239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 xml:space="preserve">E2E </w:t>
            </w:r>
            <w:r>
              <w:rPr>
                <w:sz w:val="17"/>
              </w:rPr>
              <w:t>二次开浏览器报</w:t>
            </w:r>
            <w:r>
              <w:rPr>
                <w:sz w:val="17"/>
              </w:rPr>
              <w:t xml:space="preserve"> asyncio </w:t>
            </w:r>
            <w:r>
              <w:rPr>
                <w:sz w:val="17"/>
              </w:rPr>
              <w:t>错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同进程二次</w:t>
            </w:r>
            <w:r>
              <w:rPr>
                <w:sz w:val="17"/>
              </w:rPr>
              <w:t xml:space="preserve"> sync_playwright</w:t>
            </w:r>
          </w:p>
        </w:tc>
        <w:tc>
          <w:tcPr>
            <w:tcW w:w="2239" w:type="dxa"/>
            <w:vAlign w:val="center"/>
          </w:tcPr>
          <w:p w:rsidR="00915591" w:rsidRDefault="003A46D6">
            <w:r>
              <w:rPr>
                <w:sz w:val="17"/>
              </w:rPr>
              <w:t>复用</w:t>
            </w:r>
            <w:r>
              <w:rPr>
                <w:sz w:val="17"/>
              </w:rPr>
              <w:t xml:space="preserve"> browser.new_page()</w:t>
            </w:r>
          </w:p>
        </w:tc>
      </w:tr>
      <w:tr w:rsidR="00915591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冒烟重复运行工号冲突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EMP899 </w:t>
            </w:r>
            <w:r>
              <w:rPr>
                <w:sz w:val="17"/>
              </w:rPr>
              <w:t>已建档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工号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周期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月份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日期全部时间戳唯一化</w:t>
            </w:r>
          </w:p>
        </w:tc>
      </w:tr>
    </w:tbl>
    <w:p w:rsidR="00915591" w:rsidRDefault="00915591">
      <w:pPr>
        <w:spacing w:after="0"/>
      </w:pPr>
    </w:p>
    <w:p w:rsidR="00915591" w:rsidRDefault="003A46D6">
      <w:pPr>
        <w:pStyle w:val="1"/>
      </w:pPr>
      <w:bookmarkStart w:id="5" w:name="_Toc243444515"/>
      <w:r>
        <w:lastRenderedPageBreak/>
        <w:t xml:space="preserve">5. </w:t>
      </w:r>
      <w:r>
        <w:t>非功能验证</w:t>
      </w:r>
      <w:bookmarkEnd w:id="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915591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限流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&gt;240 req/min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429 </w:t>
            </w:r>
            <w:r>
              <w:rPr>
                <w:sz w:val="17"/>
              </w:rPr>
              <w:t>拦截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幂等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同键重放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首次结果重放，无重复单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并发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ThreadingHTTPServer + WAL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冒烟期间并发读写无锁死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连接管理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线程本地连接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请求结束</w:t>
            </w:r>
            <w:r>
              <w:rPr>
                <w:sz w:val="17"/>
              </w:rPr>
              <w:t xml:space="preserve"> close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长跑无句柄泄漏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审计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写操作全落</w:t>
            </w:r>
            <w:r>
              <w:rPr>
                <w:sz w:val="17"/>
              </w:rPr>
              <w:t xml:space="preserve"> logs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状态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算薪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集成均可见</w:t>
            </w:r>
          </w:p>
        </w:tc>
      </w:tr>
    </w:tbl>
    <w:p w:rsidR="00915591" w:rsidRDefault="00915591">
      <w:pPr>
        <w:spacing w:after="0"/>
      </w:pPr>
    </w:p>
    <w:p w:rsidR="00915591" w:rsidRDefault="003A46D6">
      <w:pPr>
        <w:pStyle w:val="1"/>
      </w:pPr>
      <w:bookmarkStart w:id="6" w:name="_Toc243444516"/>
      <w:r>
        <w:lastRenderedPageBreak/>
        <w:t xml:space="preserve">6. </w:t>
      </w:r>
      <w:r>
        <w:t>验收对照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915591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任务书要求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交付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915591" w:rsidRDefault="003A46D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详细设计方案（含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接口）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docs/feihua-design.md + docs/api.md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md+docx </w:t>
            </w:r>
            <w:r>
              <w:rPr>
                <w:sz w:val="17"/>
              </w:rPr>
              <w:t>双版本）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生成</w:t>
            </w:r>
            <w:r>
              <w:rPr>
                <w:sz w:val="17"/>
              </w:rPr>
              <w:t xml:space="preserve"> DEMO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demo/feihua-hrm-demo.html </w:t>
            </w:r>
            <w:r>
              <w:rPr>
                <w:sz w:val="17"/>
              </w:rPr>
              <w:t>单文件</w:t>
            </w:r>
            <w:r>
              <w:rPr>
                <w:sz w:val="17"/>
              </w:rPr>
              <w:t xml:space="preserve"> 305KB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21 </w:t>
            </w:r>
            <w:r>
              <w:rPr>
                <w:sz w:val="17"/>
              </w:rPr>
              <w:t>项冒烟通过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编程开发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后端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模块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内核，</w:t>
            </w:r>
            <w:r>
              <w:rPr>
                <w:sz w:val="17"/>
              </w:rPr>
              <w:t xml:space="preserve">85+ </w:t>
            </w:r>
            <w:r>
              <w:rPr>
                <w:sz w:val="17"/>
              </w:rPr>
              <w:t>路由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>文档上传知识库（企业管理系统）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份上传</w:t>
            </w:r>
            <w:r>
              <w:rPr>
                <w:sz w:val="17"/>
              </w:rPr>
              <w:t xml:space="preserve"> cat33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915591">
        <w:trPr>
          <w:jc w:val="center"/>
        </w:trPr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测试完成后自动部署</w:t>
            </w:r>
          </w:p>
        </w:tc>
        <w:tc>
          <w:tcPr>
            <w:tcW w:w="2986" w:type="dxa"/>
            <w:vAlign w:val="center"/>
          </w:tcPr>
          <w:p w:rsidR="00915591" w:rsidRDefault="003A46D6">
            <w:r>
              <w:rPr>
                <w:sz w:val="17"/>
              </w:rPr>
              <w:t>三层门禁</w:t>
            </w:r>
            <w:r>
              <w:rPr>
                <w:sz w:val="17"/>
              </w:rPr>
              <w:t xml:space="preserve"> PASS </w:t>
            </w:r>
            <w:r>
              <w:rPr>
                <w:sz w:val="17"/>
              </w:rPr>
              <w:t>后部署公网并健康验收</w:t>
            </w:r>
          </w:p>
        </w:tc>
        <w:tc>
          <w:tcPr>
            <w:tcW w:w="2986" w:type="dxa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915591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代码推送</w:t>
            </w:r>
            <w:r>
              <w:rPr>
                <w:sz w:val="17"/>
              </w:rPr>
              <w:t xml:space="preserve"> GitHub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r>
              <w:rPr>
                <w:sz w:val="17"/>
              </w:rPr>
              <w:t xml:space="preserve">dukema81/feihua-hrm </w:t>
            </w:r>
            <w:r>
              <w:rPr>
                <w:sz w:val="17"/>
              </w:rPr>
              <w:t>全量推送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915591" w:rsidRDefault="003A46D6">
            <w:pPr>
              <w:jc w:val="center"/>
            </w:pPr>
            <w:r>
              <w:rPr>
                <w:sz w:val="17"/>
              </w:rPr>
              <w:t>✓</w:t>
            </w:r>
          </w:p>
        </w:tc>
      </w:tr>
    </w:tbl>
    <w:p w:rsidR="00915591" w:rsidRDefault="00915591">
      <w:pPr>
        <w:spacing w:after="0"/>
      </w:pPr>
    </w:p>
    <w:p w:rsidR="00915591" w:rsidRDefault="003A46D6">
      <w:pPr>
        <w:pStyle w:val="1"/>
      </w:pPr>
      <w:bookmarkStart w:id="7" w:name="_Toc243444517"/>
      <w:r>
        <w:lastRenderedPageBreak/>
        <w:t xml:space="preserve">7. </w:t>
      </w:r>
      <w:r>
        <w:t>复现命令</w:t>
      </w:r>
      <w:bookmarkEnd w:id="7"/>
    </w:p>
    <w:p w:rsidR="00915591" w:rsidRDefault="003A46D6">
      <w:r>
        <w:t xml:space="preserve">　　</w:t>
      </w:r>
      <w:r>
        <w:t xml:space="preserve">python scripts/run_tests.py            # </w:t>
      </w:r>
      <w:r>
        <w:t>三层门禁</w:t>
      </w:r>
    </w:p>
    <w:p w:rsidR="00915591" w:rsidRDefault="003A46D6">
      <w:r>
        <w:t xml:space="preserve">　　</w:t>
      </w:r>
      <w:r>
        <w:t xml:space="preserve">python tools/ui_check.py               # 15 </w:t>
      </w:r>
      <w:r>
        <w:t>页</w:t>
      </w:r>
      <w:r>
        <w:t xml:space="preserve"> UI </w:t>
      </w:r>
      <w:r>
        <w:t>巡检（</w:t>
      </w:r>
      <w:r>
        <w:t xml:space="preserve">FH_BASE </w:t>
      </w:r>
      <w:r>
        <w:t>可指定服务）</w:t>
      </w:r>
    </w:p>
    <w:p w:rsidR="00915591" w:rsidRDefault="003A46D6">
      <w:r>
        <w:t xml:space="preserve">　　</w:t>
      </w:r>
      <w:r>
        <w:t xml:space="preserve">python tools/smoke_api.py              # 39 </w:t>
      </w:r>
      <w:r>
        <w:t>项业务冒烟</w:t>
      </w:r>
    </w:p>
    <w:p w:rsidR="00915591" w:rsidRDefault="003A46D6">
      <w:r>
        <w:t xml:space="preserve">　　</w:t>
      </w:r>
      <w:r>
        <w:t xml:space="preserve">python tools/build_demo.py &amp;&amp; python tools/smoke_demo.py   # DEMO </w:t>
      </w:r>
      <w:r>
        <w:t>构建与冒烟</w:t>
      </w:r>
    </w:p>
    <w:sectPr w:rsidR="00915591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A46D6">
      <w:pPr>
        <w:spacing w:after="0" w:line="240" w:lineRule="auto"/>
      </w:pPr>
      <w:r>
        <w:separator/>
      </w:r>
    </w:p>
  </w:endnote>
  <w:endnote w:type="continuationSeparator" w:id="0">
    <w:p w:rsidR="00000000" w:rsidRDefault="003A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591" w:rsidRDefault="003A46D6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9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A46D6">
      <w:pPr>
        <w:spacing w:after="0" w:line="240" w:lineRule="auto"/>
      </w:pPr>
      <w:r>
        <w:separator/>
      </w:r>
    </w:p>
  </w:footnote>
  <w:footnote w:type="continuationSeparator" w:id="0">
    <w:p w:rsidR="00000000" w:rsidRDefault="003A4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591" w:rsidRDefault="003A46D6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6D6"/>
    <w:rsid w:val="009155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59F13E-CFA0-4E4A-A079-D96EEF32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3A46D6"/>
  </w:style>
  <w:style w:type="character" w:styleId="aff1">
    <w:name w:val="Hyperlink"/>
    <w:basedOn w:val="a2"/>
    <w:uiPriority w:val="99"/>
    <w:unhideWhenUsed/>
    <w:rsid w:val="003A46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617B35-A197-4AFA-834E-21A3F0253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2026-10-20T19:08:00Z</dcterms:modified>
  <cp:category/>
</cp:coreProperties>
</file>