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4C7" w:rsidRDefault="003A24C7">
      <w:bookmarkStart w:id="0" w:name="_GoBack"/>
      <w:bookmarkEnd w:id="0"/>
    </w:p>
    <w:p w:rsidR="003A24C7" w:rsidRDefault="003A24C7"/>
    <w:p w:rsidR="003A24C7" w:rsidRDefault="003A24C7"/>
    <w:p w:rsidR="003A24C7" w:rsidRDefault="003A24C7"/>
    <w:p w:rsidR="003A24C7" w:rsidRDefault="003D3487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花</w:t>
      </w:r>
      <w:r>
        <w:rPr>
          <w:rFonts w:eastAsia="黑体"/>
          <w:b/>
          <w:color w:val="113A33"/>
          <w:sz w:val="68"/>
        </w:rPr>
        <w:t xml:space="preserve"> H R M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3A24C7" w:rsidRDefault="003D3487">
      <w:pPr>
        <w:jc w:val="center"/>
      </w:pPr>
      <w:r>
        <w:rPr>
          <w:rFonts w:eastAsia="黑体"/>
          <w:b/>
          <w:sz w:val="44"/>
        </w:rPr>
        <w:t>项目说明与操作手册</w:t>
      </w:r>
    </w:p>
    <w:p w:rsidR="003A24C7" w:rsidRDefault="003D3487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八账号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十五页面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建档转正离职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考勤薪资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招聘绩效培训全流程</w:t>
      </w:r>
      <w:r>
        <w:rPr>
          <w:rFonts w:eastAsia="楷体"/>
          <w:color w:val="6B7786"/>
          <w:sz w:val="26"/>
        </w:rPr>
        <w:t xml:space="preserve"> ——</w:t>
      </w:r>
    </w:p>
    <w:p w:rsidR="003A24C7" w:rsidRDefault="003A24C7"/>
    <w:p w:rsidR="003A24C7" w:rsidRDefault="003A24C7"/>
    <w:p w:rsidR="003A24C7" w:rsidRDefault="003A24C7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3A24C7">
        <w:trPr>
          <w:jc w:val="center"/>
        </w:trPr>
        <w:tc>
          <w:tcPr>
            <w:tcW w:w="2268" w:type="dxa"/>
            <w:shd w:val="clear" w:color="auto" w:fill="EAF2FB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3A24C7" w:rsidRDefault="003D3487">
            <w:r>
              <w:t>飞花</w:t>
            </w:r>
            <w:r>
              <w:t>HRM</w:t>
            </w:r>
            <w:r>
              <w:t>系统建设项目（</w:t>
            </w:r>
            <w:r>
              <w:t>Feihua HRM</w:t>
            </w:r>
            <w:r>
              <w:t>）</w:t>
            </w:r>
          </w:p>
        </w:tc>
      </w:tr>
      <w:tr w:rsidR="003A24C7">
        <w:trPr>
          <w:jc w:val="center"/>
        </w:trPr>
        <w:tc>
          <w:tcPr>
            <w:tcW w:w="2268" w:type="dxa"/>
            <w:shd w:val="clear" w:color="auto" w:fill="EAF2FB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3A24C7" w:rsidRDefault="003D3487">
            <w:r>
              <w:t>V1.0</w:t>
            </w:r>
          </w:p>
        </w:tc>
      </w:tr>
      <w:tr w:rsidR="003A24C7">
        <w:trPr>
          <w:jc w:val="center"/>
        </w:trPr>
        <w:tc>
          <w:tcPr>
            <w:tcW w:w="2268" w:type="dxa"/>
            <w:shd w:val="clear" w:color="auto" w:fill="EAF2FB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3A24C7" w:rsidRDefault="003D3487">
            <w:r>
              <w:t>飞花科技集团（苏州）有限公司</w:t>
            </w:r>
            <w:r>
              <w:t xml:space="preserve"> · </w:t>
            </w:r>
            <w:r>
              <w:t>人力资源信息化项目组</w:t>
            </w:r>
          </w:p>
        </w:tc>
      </w:tr>
      <w:tr w:rsidR="003A24C7">
        <w:trPr>
          <w:jc w:val="center"/>
        </w:trPr>
        <w:tc>
          <w:tcPr>
            <w:tcW w:w="2268" w:type="dxa"/>
            <w:shd w:val="clear" w:color="auto" w:fill="EAF2FB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3A24C7" w:rsidRDefault="003D3487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3A24C7">
        <w:trPr>
          <w:jc w:val="center"/>
        </w:trPr>
        <w:tc>
          <w:tcPr>
            <w:tcW w:w="2268" w:type="dxa"/>
            <w:shd w:val="clear" w:color="auto" w:fill="EAF2FB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3A24C7" w:rsidRDefault="003D3487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3A24C7">
        <w:trPr>
          <w:jc w:val="center"/>
        </w:trPr>
        <w:tc>
          <w:tcPr>
            <w:tcW w:w="2268" w:type="dxa"/>
            <w:shd w:val="clear" w:color="auto" w:fill="EAF2FB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3A24C7" w:rsidRDefault="003D3487">
            <w:r>
              <w:t>评审通过</w:t>
            </w:r>
            <w:r>
              <w:t xml:space="preserve"> · </w:t>
            </w:r>
            <w:r>
              <w:t>交付使用</w:t>
            </w:r>
          </w:p>
        </w:tc>
      </w:tr>
    </w:tbl>
    <w:p w:rsidR="003A24C7" w:rsidRDefault="003D3487">
      <w:r>
        <w:br w:type="page"/>
      </w:r>
    </w:p>
    <w:p w:rsidR="003A24C7" w:rsidRDefault="003D3487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4516" w:history="1">
        <w:r w:rsidRPr="00F12B91">
          <w:rPr>
            <w:rStyle w:val="aff1"/>
            <w:noProof/>
          </w:rPr>
          <w:t xml:space="preserve">1. </w:t>
        </w:r>
        <w:r w:rsidRPr="00F12B91">
          <w:rPr>
            <w:rStyle w:val="aff1"/>
            <w:rFonts w:hint="eastAsia"/>
            <w:noProof/>
          </w:rPr>
          <w:t>系统简介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17" w:history="1">
        <w:r w:rsidRPr="00F12B91">
          <w:rPr>
            <w:rStyle w:val="aff1"/>
            <w:noProof/>
          </w:rPr>
          <w:t xml:space="preserve">2. </w:t>
        </w:r>
        <w:r w:rsidRPr="00F12B91">
          <w:rPr>
            <w:rStyle w:val="aff1"/>
            <w:rFonts w:hint="eastAsia"/>
            <w:noProof/>
          </w:rPr>
          <w:t>启动与登录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18" w:history="1">
        <w:r w:rsidRPr="00F12B91">
          <w:rPr>
            <w:rStyle w:val="aff1"/>
            <w:noProof/>
          </w:rPr>
          <w:t xml:space="preserve">2.1 </w:t>
        </w:r>
        <w:r w:rsidRPr="00F12B91">
          <w:rPr>
            <w:rStyle w:val="aff1"/>
            <w:rFonts w:hint="eastAsia"/>
            <w:noProof/>
          </w:rPr>
          <w:t>演示账号（密码均为</w:t>
        </w:r>
        <w:r w:rsidRPr="00F12B91">
          <w:rPr>
            <w:rStyle w:val="aff1"/>
            <w:noProof/>
          </w:rPr>
          <w:t xml:space="preserve"> hr@2026</w:t>
        </w:r>
        <w:r w:rsidRPr="00F12B91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19" w:history="1">
        <w:r w:rsidRPr="00F12B91">
          <w:rPr>
            <w:rStyle w:val="aff1"/>
            <w:noProof/>
          </w:rPr>
          <w:t xml:space="preserve">3. </w:t>
        </w:r>
        <w:r w:rsidRPr="00F12B91">
          <w:rPr>
            <w:rStyle w:val="aff1"/>
            <w:rFonts w:hint="eastAsia"/>
            <w:noProof/>
          </w:rPr>
          <w:t>界面骨架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20" w:history="1">
        <w:r w:rsidRPr="00F12B91">
          <w:rPr>
            <w:rStyle w:val="aff1"/>
            <w:noProof/>
          </w:rPr>
          <w:t xml:space="preserve">4. </w:t>
        </w:r>
        <w:r w:rsidRPr="00F12B91">
          <w:rPr>
            <w:rStyle w:val="aff1"/>
            <w:rFonts w:hint="eastAsia"/>
            <w:noProof/>
          </w:rPr>
          <w:t>逐页操作说明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1" w:history="1">
        <w:r w:rsidRPr="00F12B91">
          <w:rPr>
            <w:rStyle w:val="aff1"/>
            <w:noProof/>
          </w:rPr>
          <w:t xml:space="preserve">4.1 HR </w:t>
        </w:r>
        <w:r w:rsidRPr="00F12B91">
          <w:rPr>
            <w:rStyle w:val="aff1"/>
            <w:rFonts w:hint="eastAsia"/>
            <w:noProof/>
          </w:rPr>
          <w:t>驾驶舱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2" w:history="1">
        <w:r w:rsidRPr="00F12B91">
          <w:rPr>
            <w:rStyle w:val="aff1"/>
            <w:noProof/>
          </w:rPr>
          <w:t xml:space="preserve">4.2 </w:t>
        </w:r>
        <w:r w:rsidRPr="00F12B91">
          <w:rPr>
            <w:rStyle w:val="aff1"/>
            <w:rFonts w:hint="eastAsia"/>
            <w:noProof/>
          </w:rPr>
          <w:t>员工档案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3" w:history="1">
        <w:r w:rsidRPr="00F12B91">
          <w:rPr>
            <w:rStyle w:val="aff1"/>
            <w:noProof/>
          </w:rPr>
          <w:t xml:space="preserve">4.3 </w:t>
        </w:r>
        <w:r w:rsidRPr="00F12B91">
          <w:rPr>
            <w:rStyle w:val="aff1"/>
            <w:rFonts w:hint="eastAsia"/>
            <w:noProof/>
          </w:rPr>
          <w:t>组织架构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4" w:history="1">
        <w:r w:rsidRPr="00F12B91">
          <w:rPr>
            <w:rStyle w:val="aff1"/>
            <w:noProof/>
          </w:rPr>
          <w:t xml:space="preserve">4.4 </w:t>
        </w:r>
        <w:r w:rsidRPr="00F12B91">
          <w:rPr>
            <w:rStyle w:val="aff1"/>
            <w:rFonts w:hint="eastAsia"/>
            <w:noProof/>
          </w:rPr>
          <w:t>合同风险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5" w:history="1">
        <w:r w:rsidRPr="00F12B91">
          <w:rPr>
            <w:rStyle w:val="aff1"/>
            <w:noProof/>
          </w:rPr>
          <w:t xml:space="preserve">4.5 </w:t>
        </w:r>
        <w:r w:rsidRPr="00F12B91">
          <w:rPr>
            <w:rStyle w:val="aff1"/>
            <w:rFonts w:hint="eastAsia"/>
            <w:noProof/>
          </w:rPr>
          <w:t>考勤管理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6" w:history="1">
        <w:r w:rsidRPr="00F12B91">
          <w:rPr>
            <w:rStyle w:val="aff1"/>
            <w:noProof/>
          </w:rPr>
          <w:t xml:space="preserve">4.6 </w:t>
        </w:r>
        <w:r w:rsidRPr="00F12B91">
          <w:rPr>
            <w:rStyle w:val="aff1"/>
            <w:rFonts w:hint="eastAsia"/>
            <w:noProof/>
          </w:rPr>
          <w:t>请假审批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7" w:history="1">
        <w:r w:rsidRPr="00F12B91">
          <w:rPr>
            <w:rStyle w:val="aff1"/>
            <w:noProof/>
          </w:rPr>
          <w:t xml:space="preserve">4.7 </w:t>
        </w:r>
        <w:r w:rsidRPr="00F12B91">
          <w:rPr>
            <w:rStyle w:val="aff1"/>
            <w:rFonts w:hint="eastAsia"/>
            <w:noProof/>
          </w:rPr>
          <w:t>加班管理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8" w:history="1">
        <w:r w:rsidRPr="00F12B91">
          <w:rPr>
            <w:rStyle w:val="aff1"/>
            <w:noProof/>
          </w:rPr>
          <w:t xml:space="preserve">4.8 </w:t>
        </w:r>
        <w:r w:rsidRPr="00F12B91">
          <w:rPr>
            <w:rStyle w:val="aff1"/>
            <w:rFonts w:hint="eastAsia"/>
            <w:noProof/>
          </w:rPr>
          <w:t>薪资核算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29" w:history="1">
        <w:r w:rsidRPr="00F12B91">
          <w:rPr>
            <w:rStyle w:val="aff1"/>
            <w:noProof/>
          </w:rPr>
          <w:t xml:space="preserve">4.9 </w:t>
        </w:r>
        <w:r w:rsidRPr="00F12B91">
          <w:rPr>
            <w:rStyle w:val="aff1"/>
            <w:rFonts w:hint="eastAsia"/>
            <w:noProof/>
          </w:rPr>
          <w:t>绩效考核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30" w:history="1">
        <w:r w:rsidRPr="00F12B91">
          <w:rPr>
            <w:rStyle w:val="aff1"/>
            <w:noProof/>
          </w:rPr>
          <w:t xml:space="preserve">4.10 </w:t>
        </w:r>
        <w:r w:rsidRPr="00F12B91">
          <w:rPr>
            <w:rStyle w:val="aff1"/>
            <w:rFonts w:hint="eastAsia"/>
            <w:noProof/>
          </w:rPr>
          <w:t>招聘管道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31" w:history="1">
        <w:r w:rsidRPr="00F12B91">
          <w:rPr>
            <w:rStyle w:val="aff1"/>
            <w:noProof/>
          </w:rPr>
          <w:t xml:space="preserve">4.11 </w:t>
        </w:r>
        <w:r w:rsidRPr="00F12B91">
          <w:rPr>
            <w:rStyle w:val="aff1"/>
            <w:rFonts w:hint="eastAsia"/>
            <w:noProof/>
          </w:rPr>
          <w:t>培训管理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32" w:history="1">
        <w:r w:rsidRPr="00F12B91">
          <w:rPr>
            <w:rStyle w:val="aff1"/>
            <w:noProof/>
          </w:rPr>
          <w:t xml:space="preserve">4.12 </w:t>
        </w:r>
        <w:r w:rsidRPr="00F12B91">
          <w:rPr>
            <w:rStyle w:val="aff1"/>
            <w:rFonts w:hint="eastAsia"/>
            <w:noProof/>
          </w:rPr>
          <w:t>报表中心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33" w:history="1">
        <w:r w:rsidRPr="00F12B91">
          <w:rPr>
            <w:rStyle w:val="aff1"/>
            <w:noProof/>
          </w:rPr>
          <w:t xml:space="preserve">4.13 </w:t>
        </w:r>
        <w:r w:rsidRPr="00F12B91">
          <w:rPr>
            <w:rStyle w:val="aff1"/>
            <w:rFonts w:hint="eastAsia"/>
            <w:noProof/>
          </w:rPr>
          <w:t>集成中心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34" w:history="1">
        <w:r w:rsidRPr="00F12B91">
          <w:rPr>
            <w:rStyle w:val="aff1"/>
            <w:noProof/>
          </w:rPr>
          <w:t xml:space="preserve">4.14 </w:t>
        </w:r>
        <w:r w:rsidRPr="00F12B91">
          <w:rPr>
            <w:rStyle w:val="aff1"/>
            <w:rFonts w:hint="eastAsia"/>
            <w:noProof/>
          </w:rPr>
          <w:t>系统设置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28"/>
        <w:tabs>
          <w:tab w:val="right" w:leader="dot" w:pos="8948"/>
        </w:tabs>
        <w:rPr>
          <w:noProof/>
        </w:rPr>
      </w:pPr>
      <w:hyperlink w:anchor="_Toc243444535" w:history="1">
        <w:r w:rsidRPr="00F12B91">
          <w:rPr>
            <w:rStyle w:val="aff1"/>
            <w:noProof/>
          </w:rPr>
          <w:t xml:space="preserve">4.15 </w:t>
        </w:r>
        <w:r w:rsidRPr="00F12B91">
          <w:rPr>
            <w:rStyle w:val="aff1"/>
            <w:rFonts w:hint="eastAsia"/>
            <w:noProof/>
          </w:rPr>
          <w:t>操作日志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36" w:history="1">
        <w:r w:rsidRPr="00F12B91">
          <w:rPr>
            <w:rStyle w:val="aff1"/>
            <w:noProof/>
          </w:rPr>
          <w:t xml:space="preserve">5. </w:t>
        </w:r>
        <w:r w:rsidRPr="00F12B91">
          <w:rPr>
            <w:rStyle w:val="aff1"/>
            <w:rFonts w:hint="eastAsia"/>
            <w:noProof/>
          </w:rPr>
          <w:t>角色场景演练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37" w:history="1">
        <w:r w:rsidRPr="00F12B91">
          <w:rPr>
            <w:rStyle w:val="aff1"/>
            <w:noProof/>
          </w:rPr>
          <w:t xml:space="preserve">6. </w:t>
        </w:r>
        <w:r w:rsidRPr="00F12B91">
          <w:rPr>
            <w:rStyle w:val="aff1"/>
            <w:rFonts w:hint="eastAsia"/>
            <w:noProof/>
          </w:rPr>
          <w:t>离线</w:t>
        </w:r>
        <w:r w:rsidRPr="00F12B91">
          <w:rPr>
            <w:rStyle w:val="aff1"/>
            <w:noProof/>
          </w:rPr>
          <w:t xml:space="preserve">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38" w:history="1">
        <w:r w:rsidRPr="00F12B91">
          <w:rPr>
            <w:rStyle w:val="aff1"/>
            <w:noProof/>
          </w:rPr>
          <w:t xml:space="preserve">7. </w:t>
        </w:r>
        <w:r w:rsidRPr="00F12B91">
          <w:rPr>
            <w:rStyle w:val="aff1"/>
            <w:rFonts w:hint="eastAsia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3487" w:rsidRDefault="003D3487">
      <w:pPr>
        <w:pStyle w:val="13"/>
        <w:tabs>
          <w:tab w:val="right" w:leader="dot" w:pos="8948"/>
        </w:tabs>
        <w:rPr>
          <w:noProof/>
        </w:rPr>
      </w:pPr>
      <w:hyperlink w:anchor="_Toc243444539" w:history="1">
        <w:r w:rsidRPr="00F12B91">
          <w:rPr>
            <w:rStyle w:val="aff1"/>
            <w:noProof/>
          </w:rPr>
          <w:t xml:space="preserve">8. </w:t>
        </w:r>
        <w:r w:rsidRPr="00F12B91">
          <w:rPr>
            <w:rStyle w:val="aff1"/>
            <w:rFonts w:hint="eastAsia"/>
            <w:noProof/>
          </w:rPr>
          <w:t>运维与备份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24C7" w:rsidRDefault="003D3487">
      <w:r>
        <w:rPr>
          <w:color w:val="6B7786"/>
        </w:rPr>
        <w:fldChar w:fldCharType="end"/>
      </w:r>
    </w:p>
    <w:p w:rsidR="003A24C7" w:rsidRDefault="003D3487">
      <w:r>
        <w:t>版本：</w:t>
      </w:r>
      <w:r>
        <w:t xml:space="preserve">V1.0 </w:t>
      </w:r>
      <w:r>
        <w:t>｜</w:t>
      </w:r>
      <w:r>
        <w:t xml:space="preserve"> </w:t>
      </w:r>
      <w:r>
        <w:t>适用对象：</w:t>
      </w:r>
      <w:r>
        <w:t xml:space="preserve">HR </w:t>
      </w:r>
      <w:r>
        <w:t>专员</w:t>
      </w:r>
      <w:r>
        <w:t xml:space="preserve"> / </w:t>
      </w:r>
      <w:r>
        <w:t>部门经理</w:t>
      </w:r>
      <w:r>
        <w:t xml:space="preserve"> / </w:t>
      </w:r>
      <w:r>
        <w:t>薪酬专员</w:t>
      </w:r>
      <w:r>
        <w:t xml:space="preserve"> / </w:t>
      </w:r>
      <w:r>
        <w:t>招聘专员</w:t>
      </w:r>
      <w:r>
        <w:t xml:space="preserve"> / </w:t>
      </w:r>
      <w:r>
        <w:t>普通员工</w:t>
      </w:r>
      <w:r>
        <w:t xml:space="preserve"> / </w:t>
      </w:r>
      <w:r>
        <w:t>系统管理员</w:t>
      </w:r>
    </w:p>
    <w:p w:rsidR="003A24C7" w:rsidRDefault="003D3487">
      <w:pPr>
        <w:pStyle w:val="1"/>
      </w:pPr>
      <w:bookmarkStart w:id="1" w:name="_Toc243444516"/>
      <w:r>
        <w:lastRenderedPageBreak/>
        <w:t xml:space="preserve">1. </w:t>
      </w:r>
      <w:r>
        <w:t>系统简介</w:t>
      </w:r>
      <w:bookmarkEnd w:id="1"/>
    </w:p>
    <w:p w:rsidR="003A24C7" w:rsidRDefault="003D3487">
      <w:r>
        <w:t>飞花</w:t>
      </w:r>
      <w:r>
        <w:t>HRM</w:t>
      </w:r>
      <w:r>
        <w:t>是零依赖人力资源管理系统：</w:t>
      </w:r>
      <w:r>
        <w:t xml:space="preserve">Python </w:t>
      </w:r>
      <w:r>
        <w:t>标准库即可运行（无需安装任何第三方包），浏览器直接访问。覆盖员工全生命周期（建档</w:t>
      </w:r>
      <w:r>
        <w:t>→</w:t>
      </w:r>
      <w:r>
        <w:t>转正</w:t>
      </w:r>
      <w:r>
        <w:t>→</w:t>
      </w:r>
      <w:r>
        <w:t>离职）、考勤假期、薪资核算、招聘、绩效、培训与合同风险。</w:t>
      </w:r>
    </w:p>
    <w:p w:rsidR="003A24C7" w:rsidRDefault="003D3487">
      <w:pPr>
        <w:pStyle w:val="1"/>
      </w:pPr>
      <w:bookmarkStart w:id="2" w:name="_Toc243444517"/>
      <w:r>
        <w:lastRenderedPageBreak/>
        <w:t xml:space="preserve">2. </w:t>
      </w:r>
      <w:r>
        <w:t>启动与登录</w:t>
      </w:r>
      <w:bookmarkEnd w:id="2"/>
    </w:p>
    <w:p w:rsidR="003A24C7" w:rsidRDefault="003D3487">
      <w:r>
        <w:t xml:space="preserve">　　</w:t>
      </w:r>
      <w:r>
        <w:t xml:space="preserve">python backend/server.py               # </w:t>
      </w:r>
      <w:r>
        <w:t>默认</w:t>
      </w:r>
      <w:r>
        <w:t xml:space="preserve"> 127.0.0.1:8025</w:t>
      </w:r>
    </w:p>
    <w:p w:rsidR="003A24C7" w:rsidRDefault="003D3487">
      <w:r>
        <w:t xml:space="preserve">　　</w:t>
      </w:r>
      <w:r>
        <w:t>FEIH</w:t>
      </w:r>
      <w:r>
        <w:t xml:space="preserve">UA_PORT=9000 python backend/server.py   # </w:t>
      </w:r>
      <w:r>
        <w:t>自定义端口</w:t>
      </w:r>
    </w:p>
    <w:p w:rsidR="003A24C7" w:rsidRDefault="003D3487">
      <w:pPr>
        <w:pStyle w:val="a0"/>
        <w:spacing w:line="324" w:lineRule="auto"/>
      </w:pPr>
      <w:r>
        <w:t>数据库：</w:t>
      </w:r>
      <w:r>
        <w:t>backend/data/feihua.db</w:t>
      </w:r>
      <w:r>
        <w:t>（可用</w:t>
      </w:r>
      <w:r>
        <w:t xml:space="preserve"> FEIHUA_DB </w:t>
      </w:r>
      <w:r>
        <w:t>指定）；首次启动自动建库并灌入演示数据；</w:t>
      </w:r>
    </w:p>
    <w:p w:rsidR="003A24C7" w:rsidRDefault="003D3487">
      <w:pPr>
        <w:pStyle w:val="a0"/>
        <w:spacing w:line="324" w:lineRule="auto"/>
      </w:pPr>
      <w:r>
        <w:t>访问</w:t>
      </w:r>
      <w:r>
        <w:t xml:space="preserve"> http://127.0.0.1:8025/</w:t>
      </w:r>
      <w:r>
        <w:t>，未登录自动跳转登录页。</w:t>
      </w:r>
    </w:p>
    <w:p w:rsidR="003A24C7" w:rsidRDefault="003D3487">
      <w:pPr>
        <w:pStyle w:val="21"/>
      </w:pPr>
      <w:bookmarkStart w:id="3" w:name="_Toc243444518"/>
      <w:r>
        <w:t xml:space="preserve">2.1 </w:t>
      </w:r>
      <w:r>
        <w:t>演示账号（密码均为</w:t>
      </w:r>
      <w:r>
        <w:t xml:space="preserve"> hr@2026</w:t>
      </w:r>
      <w:r>
        <w:t>）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3A24C7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账号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可做什么</w:t>
            </w:r>
          </w:p>
        </w:tc>
      </w:tr>
      <w:tr w:rsidR="003A24C7">
        <w:trPr>
          <w:jc w:val="center"/>
        </w:trPr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全部功能</w:t>
            </w:r>
          </w:p>
        </w:tc>
      </w:tr>
      <w:tr w:rsidR="003A24C7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zhouh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 xml:space="preserve">HR </w:t>
            </w:r>
            <w:r>
              <w:rPr>
                <w:sz w:val="17"/>
              </w:rPr>
              <w:t>专员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r>
              <w:rPr>
                <w:sz w:val="17"/>
              </w:rPr>
              <w:t>组织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考勤读写、请假审批、招聘、绩效</w:t>
            </w:r>
          </w:p>
        </w:tc>
      </w:tr>
      <w:tr w:rsidR="003A24C7">
        <w:trPr>
          <w:jc w:val="center"/>
        </w:trPr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zhrd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 xml:space="preserve">HR </w:t>
            </w:r>
            <w:r>
              <w:rPr>
                <w:sz w:val="17"/>
              </w:rPr>
              <w:t>总监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组织、请假审批、薪资读写</w:t>
            </w:r>
          </w:p>
        </w:tc>
      </w:tr>
      <w:tr w:rsidR="003A24C7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wangm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部门经理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r>
              <w:rPr>
                <w:sz w:val="17"/>
              </w:rPr>
              <w:t>考勤、请假审批、招聘、绩效（本部门视角）</w:t>
            </w:r>
          </w:p>
        </w:tc>
      </w:tr>
      <w:tr w:rsidR="003A24C7">
        <w:trPr>
          <w:jc w:val="center"/>
        </w:trPr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zhangx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薪酬专员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薪资读写（无组织写权限）</w:t>
            </w:r>
          </w:p>
        </w:tc>
      </w:tr>
      <w:tr w:rsidR="003A24C7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liny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招聘专员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职位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候选人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面试</w:t>
            </w:r>
          </w:p>
        </w:tc>
      </w:tr>
      <w:tr w:rsidR="003A24C7">
        <w:trPr>
          <w:jc w:val="center"/>
        </w:trPr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sunq</w:t>
            </w:r>
          </w:p>
        </w:tc>
        <w:tc>
          <w:tcPr>
            <w:tcW w:w="2986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普通员工</w:t>
            </w:r>
          </w:p>
        </w:tc>
        <w:tc>
          <w:tcPr>
            <w:tcW w:w="2986" w:type="dxa"/>
            <w:vAlign w:val="center"/>
          </w:tcPr>
          <w:p w:rsidR="003A24C7" w:rsidRDefault="003D3487">
            <w:r>
              <w:rPr>
                <w:sz w:val="17"/>
              </w:rPr>
              <w:t>查组织、查自己考勤、打卡、提请假</w:t>
            </w:r>
          </w:p>
        </w:tc>
      </w:tr>
      <w:tr w:rsidR="003A24C7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shenj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审计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全域只读</w:t>
            </w:r>
          </w:p>
        </w:tc>
      </w:tr>
    </w:tbl>
    <w:p w:rsidR="003A24C7" w:rsidRDefault="003A24C7">
      <w:pPr>
        <w:spacing w:after="0"/>
      </w:pPr>
    </w:p>
    <w:p w:rsidR="003A24C7" w:rsidRDefault="003D3487">
      <w:pPr>
        <w:pStyle w:val="1"/>
      </w:pPr>
      <w:bookmarkStart w:id="4" w:name="_Toc243444519"/>
      <w:r>
        <w:lastRenderedPageBreak/>
        <w:t xml:space="preserve">3. </w:t>
      </w:r>
      <w:r>
        <w:t>界面骨架</w:t>
      </w:r>
      <w:bookmarkEnd w:id="4"/>
    </w:p>
    <w:p w:rsidR="003A24C7" w:rsidRDefault="003D3487">
      <w:r>
        <w:t>顶栏（品牌</w:t>
      </w:r>
      <w:r>
        <w:t>/</w:t>
      </w:r>
      <w:r>
        <w:t>版本</w:t>
      </w:r>
      <w:r>
        <w:t>/</w:t>
      </w:r>
      <w:r>
        <w:t>退出）</w:t>
      </w:r>
      <w:r>
        <w:t xml:space="preserve">→ </w:t>
      </w:r>
      <w:r>
        <w:t>主菜单（组织人事</w:t>
      </w:r>
      <w:r>
        <w:t>/</w:t>
      </w:r>
      <w:r>
        <w:t>考勤假期</w:t>
      </w:r>
      <w:r>
        <w:t>/</w:t>
      </w:r>
      <w:r>
        <w:t>薪酬绩效</w:t>
      </w:r>
      <w:r>
        <w:t>/</w:t>
      </w:r>
      <w:r>
        <w:t>招聘培训</w:t>
      </w:r>
      <w:r>
        <w:t>/</w:t>
      </w:r>
      <w:r>
        <w:t>基础</w:t>
      </w:r>
      <w:r>
        <w:t>/</w:t>
      </w:r>
      <w:r>
        <w:t>系统）</w:t>
      </w:r>
      <w:r>
        <w:t xml:space="preserve">→ </w:t>
      </w:r>
      <w:r>
        <w:t>左侧导航（带待办徽标）</w:t>
      </w:r>
      <w:r>
        <w:t xml:space="preserve">→ </w:t>
      </w:r>
      <w:r>
        <w:t>工作区</w:t>
      </w:r>
      <w:r>
        <w:t xml:space="preserve"> → </w:t>
      </w:r>
      <w:r>
        <w:t>右侧信息栏（待办与准则）</w:t>
      </w:r>
      <w:r>
        <w:t xml:space="preserve">→ </w:t>
      </w:r>
      <w:r>
        <w:t>底部状态条（操作提示与消息）。</w:t>
      </w:r>
    </w:p>
    <w:p w:rsidR="003A24C7" w:rsidRDefault="003D3487">
      <w:pPr>
        <w:pStyle w:val="1"/>
      </w:pPr>
      <w:bookmarkStart w:id="5" w:name="_Toc243444520"/>
      <w:r>
        <w:lastRenderedPageBreak/>
        <w:t xml:space="preserve">4. </w:t>
      </w:r>
      <w:r>
        <w:t>逐页操作说明</w:t>
      </w:r>
      <w:bookmarkEnd w:id="5"/>
    </w:p>
    <w:p w:rsidR="003A24C7" w:rsidRDefault="003D3487">
      <w:pPr>
        <w:pStyle w:val="21"/>
      </w:pPr>
      <w:bookmarkStart w:id="6" w:name="_Toc243444521"/>
      <w:r>
        <w:t xml:space="preserve">4.1 HR </w:t>
      </w:r>
      <w:r>
        <w:t>驾驶舱</w:t>
      </w:r>
      <w:bookmarkEnd w:id="6"/>
    </w:p>
    <w:p w:rsidR="003A24C7" w:rsidRDefault="003D3487">
      <w:r>
        <w:t>在职人数、本月出勤率、待审批、在招职位、最近薪资批次、合同风险六张</w:t>
      </w:r>
      <w:r>
        <w:t xml:space="preserve"> KPI </w:t>
      </w:r>
      <w:r>
        <w:t>卡；近</w:t>
      </w:r>
      <w:r>
        <w:t xml:space="preserve"> 30 </w:t>
      </w:r>
      <w:r>
        <w:t>天考勤趋势、部门编制分布、绩效等级分布。红色徽标提示待办入口。</w:t>
      </w:r>
    </w:p>
    <w:p w:rsidR="003A24C7" w:rsidRDefault="003D3487">
      <w:pPr>
        <w:pStyle w:val="21"/>
      </w:pPr>
      <w:bookmarkStart w:id="7" w:name="_Toc243444522"/>
      <w:r>
        <w:t xml:space="preserve">4.2 </w:t>
      </w:r>
      <w:r>
        <w:t>员工档案</w:t>
      </w:r>
      <w:bookmarkEnd w:id="7"/>
    </w:p>
    <w:p w:rsidR="003A24C7" w:rsidRDefault="003D3487">
      <w:r>
        <w:t>按状态筛选（试用期</w:t>
      </w:r>
      <w:r>
        <w:t>/</w:t>
      </w:r>
      <w:r>
        <w:t>已转正</w:t>
      </w:r>
      <w:r>
        <w:t>/</w:t>
      </w:r>
      <w:r>
        <w:t>离职中</w:t>
      </w:r>
      <w:r>
        <w:t>/</w:t>
      </w:r>
      <w:r>
        <w:t>已离职）；点击行打开档案详情：假期余额、最近请假、绩效趋势。</w:t>
      </w:r>
    </w:p>
    <w:p w:rsidR="003A24C7" w:rsidRDefault="003D3487">
      <w:pPr>
        <w:pStyle w:val="a0"/>
        <w:spacing w:line="324" w:lineRule="auto"/>
      </w:pPr>
      <w:r>
        <w:t>转正：试用期员工详情</w:t>
      </w:r>
      <w:r>
        <w:t xml:space="preserve"> → </w:t>
      </w:r>
      <w:r>
        <w:t>「办理转正」</w:t>
      </w:r>
      <w:r>
        <w:t xml:space="preserve">→ </w:t>
      </w:r>
      <w:r>
        <w:t>填转正评估（必填；试用期绩效须</w:t>
      </w:r>
      <w:r>
        <w:t xml:space="preserve"> ≥60 </w:t>
      </w:r>
      <w:r>
        <w:t>分）；</w:t>
      </w:r>
    </w:p>
    <w:p w:rsidR="003A24C7" w:rsidRDefault="003D3487">
      <w:pPr>
        <w:pStyle w:val="a0"/>
        <w:spacing w:line="324" w:lineRule="auto"/>
      </w:pPr>
      <w:r>
        <w:t>离职：已转正</w:t>
      </w:r>
      <w:r>
        <w:t xml:space="preserve"> → </w:t>
      </w:r>
      <w:r>
        <w:t>「发起离职」</w:t>
      </w:r>
      <w:r>
        <w:t xml:space="preserve">→ </w:t>
      </w:r>
      <w:r>
        <w:t>状态变离职中</w:t>
      </w:r>
      <w:r>
        <w:t xml:space="preserve"> → </w:t>
      </w:r>
      <w:r>
        <w:t>「确认交接完成」</w:t>
      </w:r>
      <w:r>
        <w:t xml:space="preserve">→ </w:t>
      </w:r>
      <w:r>
        <w:t>填交接说明办理离职；</w:t>
      </w:r>
    </w:p>
    <w:p w:rsidR="003A24C7" w:rsidRDefault="003D3487">
      <w:pPr>
        <w:pStyle w:val="a0"/>
        <w:spacing w:line="324" w:lineRule="auto"/>
      </w:pPr>
      <w:r>
        <w:t>建档：「新建员工」填工号</w:t>
      </w:r>
      <w:r>
        <w:t>/</w:t>
      </w:r>
      <w:r>
        <w:t>姓名</w:t>
      </w:r>
      <w:r>
        <w:t>/</w:t>
      </w:r>
      <w:r>
        <w:t>部门</w:t>
      </w:r>
      <w:r>
        <w:t>/</w:t>
      </w:r>
      <w:r>
        <w:t>入职日期</w:t>
      </w:r>
      <w:r>
        <w:t>/</w:t>
      </w:r>
      <w:r>
        <w:t>基本工资，系统自动按工龄折算年假额度。</w:t>
      </w:r>
    </w:p>
    <w:p w:rsidR="003A24C7" w:rsidRDefault="003D3487">
      <w:pPr>
        <w:pStyle w:val="21"/>
      </w:pPr>
      <w:bookmarkStart w:id="8" w:name="_Toc243444523"/>
      <w:r>
        <w:t xml:space="preserve">4.3 </w:t>
      </w:r>
      <w:r>
        <w:t>组织架构</w:t>
      </w:r>
      <w:bookmarkEnd w:id="8"/>
    </w:p>
    <w:p w:rsidR="003A24C7" w:rsidRDefault="003D3487">
      <w:r>
        <w:t>部门列表含编制达成率进度条；管理员可新建部门。</w:t>
      </w:r>
    </w:p>
    <w:p w:rsidR="003A24C7" w:rsidRDefault="003D3487">
      <w:pPr>
        <w:pStyle w:val="21"/>
      </w:pPr>
      <w:bookmarkStart w:id="9" w:name="_Toc243444524"/>
      <w:r>
        <w:t xml:space="preserve">4.4 </w:t>
      </w:r>
      <w:r>
        <w:t>合同风险</w:t>
      </w:r>
      <w:bookmarkEnd w:id="9"/>
    </w:p>
    <w:p w:rsidR="003A24C7" w:rsidRDefault="003D3487">
      <w:r>
        <w:t>临期（</w:t>
      </w:r>
      <w:r>
        <w:t xml:space="preserve">≤60 </w:t>
      </w:r>
      <w:r>
        <w:t>天）金色、已到期红色分档展示；点击风险行</w:t>
      </w:r>
      <w:r>
        <w:t xml:space="preserve"> → </w:t>
      </w:r>
      <w:r>
        <w:t>填新到期日与合同类型</w:t>
      </w:r>
      <w:r>
        <w:t xml:space="preserve"> → </w:t>
      </w:r>
      <w:r>
        <w:t>一键续签（旧合同置已续签，生成新合同）。</w:t>
      </w:r>
    </w:p>
    <w:p w:rsidR="003A24C7" w:rsidRDefault="003D3487">
      <w:pPr>
        <w:pStyle w:val="21"/>
      </w:pPr>
      <w:bookmarkStart w:id="10" w:name="_Toc243444525"/>
      <w:r>
        <w:t xml:space="preserve">4.5 </w:t>
      </w:r>
      <w:r>
        <w:t>考勤管理</w:t>
      </w:r>
      <w:bookmarkEnd w:id="10"/>
    </w:p>
    <w:p w:rsidR="003A24C7" w:rsidRDefault="003D3487">
      <w:r>
        <w:t>月度出勤汇总（出勤率</w:t>
      </w:r>
      <w:r>
        <w:t>/</w:t>
      </w:r>
      <w:r>
        <w:t>迟到分钟</w:t>
      </w:r>
      <w:r>
        <w:t>/</w:t>
      </w:r>
      <w:r>
        <w:t>异常</w:t>
      </w:r>
      <w:r>
        <w:t>/</w:t>
      </w:r>
      <w:r>
        <w:t>累计工时）；「打卡」按工号上</w:t>
      </w:r>
      <w:r>
        <w:t>/</w:t>
      </w:r>
      <w:r>
        <w:t>下班打卡（午休</w:t>
      </w:r>
      <w:r>
        <w:t xml:space="preserve"> 1 </w:t>
      </w:r>
      <w:r>
        <w:t>小时自动扣减、宽限</w:t>
      </w:r>
      <w:r>
        <w:t xml:space="preserve"> 15 </w:t>
      </w:r>
      <w:r>
        <w:t>分钟）；管理员可「手工调整」补卡或标记请假</w:t>
      </w:r>
      <w:r>
        <w:t>/</w:t>
      </w:r>
      <w:r>
        <w:t>出差。</w:t>
      </w:r>
    </w:p>
    <w:p w:rsidR="003A24C7" w:rsidRDefault="003D3487">
      <w:pPr>
        <w:pStyle w:val="21"/>
      </w:pPr>
      <w:bookmarkStart w:id="11" w:name="_Toc243444526"/>
      <w:r>
        <w:t xml:space="preserve">4.6 </w:t>
      </w:r>
      <w:r>
        <w:t>请假审批</w:t>
      </w:r>
      <w:bookmarkEnd w:id="11"/>
    </w:p>
    <w:p w:rsidR="003A24C7" w:rsidRDefault="003D3487">
      <w:r>
        <w:t>「提交请假」选类型与起止（年假</w:t>
      </w:r>
      <w:r>
        <w:t>/</w:t>
      </w:r>
      <w:r>
        <w:t>调休校验余额，时间重叠拦截）；审批人「批准」（自动扣额度）或「驳回」；已批准单可「销假」（额度返还）。事假不占额度。</w:t>
      </w:r>
    </w:p>
    <w:p w:rsidR="003A24C7" w:rsidRDefault="003D3487">
      <w:pPr>
        <w:pStyle w:val="21"/>
      </w:pPr>
      <w:bookmarkStart w:id="12" w:name="_Toc243444527"/>
      <w:r>
        <w:t xml:space="preserve">4.7 </w:t>
      </w:r>
      <w:r>
        <w:t>加班管理</w:t>
      </w:r>
      <w:bookmarkEnd w:id="12"/>
    </w:p>
    <w:p w:rsidR="003A24C7" w:rsidRDefault="003D3487">
      <w:r>
        <w:t>提交加班选类型（工作日</w:t>
      </w:r>
      <w:r>
        <w:t xml:space="preserve"> 1.5 </w:t>
      </w:r>
      <w:r>
        <w:t>倍</w:t>
      </w:r>
      <w:r>
        <w:t xml:space="preserve"> / </w:t>
      </w:r>
      <w:r>
        <w:t>周末</w:t>
      </w:r>
      <w:r>
        <w:t xml:space="preserve"> 2 </w:t>
      </w:r>
      <w:r>
        <w:t>倍</w:t>
      </w:r>
      <w:r>
        <w:t xml:space="preserve"> / </w:t>
      </w:r>
      <w:r>
        <w:t>节假日</w:t>
      </w:r>
      <w:r>
        <w:t xml:space="preserve"> 3 </w:t>
      </w:r>
      <w:r>
        <w:t>倍）；单次超月度</w:t>
      </w:r>
      <w:r>
        <w:t xml:space="preserve"> 36 </w:t>
      </w:r>
      <w:r>
        <w:t>小时上限被拦截；审批通过后计入工资核算。</w:t>
      </w:r>
    </w:p>
    <w:p w:rsidR="003A24C7" w:rsidRDefault="003D3487">
      <w:pPr>
        <w:pStyle w:val="21"/>
      </w:pPr>
      <w:bookmarkStart w:id="13" w:name="_Toc243444528"/>
      <w:r>
        <w:lastRenderedPageBreak/>
        <w:t xml:space="preserve">4.8 </w:t>
      </w:r>
      <w:r>
        <w:t>薪资核算</w:t>
      </w:r>
      <w:bookmarkEnd w:id="13"/>
    </w:p>
    <w:p w:rsidR="003A24C7" w:rsidRDefault="003D3487">
      <w:r>
        <w:t>「新建批次」选月份</w:t>
      </w:r>
      <w:r>
        <w:t xml:space="preserve"> → </w:t>
      </w:r>
      <w:r>
        <w:t>「核算」按口径生成全员工资条（绩效奖金</w:t>
      </w:r>
      <w:r>
        <w:t xml:space="preserve"> = </w:t>
      </w:r>
      <w:r>
        <w:t>基本工资</w:t>
      </w:r>
      <w:r>
        <w:t>×20%×</w:t>
      </w:r>
      <w:r>
        <w:t>最近绩效分；加班费按已批准单；三险一金按基数</w:t>
      </w:r>
      <w:r>
        <w:t xml:space="preserve"> 4 </w:t>
      </w:r>
      <w:r>
        <w:t>千</w:t>
      </w:r>
      <w:r>
        <w:t xml:space="preserve">~2.4 </w:t>
      </w:r>
      <w:r>
        <w:t>万封顶；个税七档累进；缺勤按日薪扣减）</w:t>
      </w:r>
      <w:r>
        <w:t xml:space="preserve">→ </w:t>
      </w:r>
      <w:r>
        <w:t>核对工资条弹层</w:t>
      </w:r>
      <w:r>
        <w:t xml:space="preserve"> → </w:t>
      </w:r>
      <w:r>
        <w:t>「发放」。工资条数量少于在职人数会被闸口拦截。</w:t>
      </w:r>
    </w:p>
    <w:p w:rsidR="003A24C7" w:rsidRDefault="003D3487">
      <w:pPr>
        <w:pStyle w:val="21"/>
      </w:pPr>
      <w:bookmarkStart w:id="14" w:name="_Toc243444529"/>
      <w:r>
        <w:t xml:space="preserve">4.9 </w:t>
      </w:r>
      <w:r>
        <w:t>绩效考核</w:t>
      </w:r>
      <w:bookmarkEnd w:id="14"/>
    </w:p>
    <w:p w:rsidR="003A24C7" w:rsidRDefault="003D3487">
      <w:r>
        <w:t>新建考核周期</w:t>
      </w:r>
      <w:r>
        <w:t xml:space="preserve"> → </w:t>
      </w:r>
      <w:r>
        <w:t>点击员工行录四维分（数量</w:t>
      </w:r>
      <w:r>
        <w:t>30%/</w:t>
      </w:r>
      <w:r>
        <w:t>质量</w:t>
      </w:r>
      <w:r>
        <w:t>40%/</w:t>
      </w:r>
      <w:r>
        <w:t>协作</w:t>
      </w:r>
      <w:r>
        <w:t>15%/</w:t>
      </w:r>
      <w:r>
        <w:t>纪律</w:t>
      </w:r>
      <w:r>
        <w:t>15%</w:t>
      </w:r>
      <w:r>
        <w:t>，总分与等级自动计算）</w:t>
      </w:r>
      <w:r>
        <w:t xml:space="preserve">→ </w:t>
      </w:r>
      <w:r>
        <w:t>「归档发布」后锁定。空周期不能归档。</w:t>
      </w:r>
    </w:p>
    <w:p w:rsidR="003A24C7" w:rsidRDefault="003D3487">
      <w:pPr>
        <w:pStyle w:val="21"/>
      </w:pPr>
      <w:bookmarkStart w:id="15" w:name="_Toc243444530"/>
      <w:r>
        <w:t xml:space="preserve">4.10 </w:t>
      </w:r>
      <w:r>
        <w:t>招聘管道</w:t>
      </w:r>
      <w:bookmarkEnd w:id="15"/>
    </w:p>
    <w:p w:rsidR="003A24C7" w:rsidRDefault="003D3487">
      <w:r>
        <w:t>「职位」页签：发布</w:t>
      </w:r>
      <w:r>
        <w:t>/</w:t>
      </w:r>
      <w:r>
        <w:t>关闭职位；「候选人」页签：漏斗概览（初筛</w:t>
      </w:r>
      <w:r>
        <w:t>→</w:t>
      </w:r>
      <w:r>
        <w:t>面试</w:t>
      </w:r>
      <w:r>
        <w:t>→Offer→</w:t>
      </w:r>
      <w:r>
        <w:t>入职）。点击候选人：安排面试（自动转面试中）</w:t>
      </w:r>
      <w:r>
        <w:t xml:space="preserve">→ </w:t>
      </w:r>
      <w:r>
        <w:t>录入结果</w:t>
      </w:r>
      <w:r>
        <w:t xml:space="preserve"> → </w:t>
      </w:r>
      <w:r>
        <w:t>「发</w:t>
      </w:r>
      <w:r>
        <w:t xml:space="preserve"> Offer</w:t>
      </w:r>
      <w:r>
        <w:t>」（须有面试通过记录</w:t>
      </w:r>
      <w:r>
        <w:t xml:space="preserve"> + </w:t>
      </w:r>
      <w:r>
        <w:t>核定薪酬）</w:t>
      </w:r>
      <w:r>
        <w:t xml:space="preserve">→ </w:t>
      </w:r>
      <w:r>
        <w:t>「确认入职」。</w:t>
      </w:r>
    </w:p>
    <w:p w:rsidR="003A24C7" w:rsidRDefault="003D3487">
      <w:pPr>
        <w:pStyle w:val="21"/>
      </w:pPr>
      <w:bookmarkStart w:id="16" w:name="_Toc243444531"/>
      <w:r>
        <w:t xml:space="preserve">4.11 </w:t>
      </w:r>
      <w:r>
        <w:t>培训管理</w:t>
      </w:r>
      <w:bookmarkEnd w:id="16"/>
    </w:p>
    <w:p w:rsidR="003A24C7" w:rsidRDefault="003D3487">
      <w:r>
        <w:t>新建培训（主题</w:t>
      </w:r>
      <w:r>
        <w:t>/</w:t>
      </w:r>
      <w:r>
        <w:t>讲师</w:t>
      </w:r>
      <w:r>
        <w:t>/</w:t>
      </w:r>
      <w:r>
        <w:t>日</w:t>
      </w:r>
      <w:r>
        <w:t>期</w:t>
      </w:r>
      <w:r>
        <w:t>/</w:t>
      </w:r>
      <w:r>
        <w:t>学时</w:t>
      </w:r>
      <w:r>
        <w:t>/</w:t>
      </w:r>
      <w:r>
        <w:t>名额）；详情弹层报名（满员拦截、防重复）与录成绩（</w:t>
      </w:r>
      <w:r>
        <w:t xml:space="preserve">≥60 </w:t>
      </w:r>
      <w:r>
        <w:t>已完成，</w:t>
      </w:r>
      <w:r>
        <w:t xml:space="preserve">&lt;60 </w:t>
      </w:r>
      <w:r>
        <w:t>缺席）。</w:t>
      </w:r>
    </w:p>
    <w:p w:rsidR="003A24C7" w:rsidRDefault="003D3487">
      <w:pPr>
        <w:pStyle w:val="21"/>
      </w:pPr>
      <w:bookmarkStart w:id="17" w:name="_Toc243444532"/>
      <w:r>
        <w:t xml:space="preserve">4.12 </w:t>
      </w:r>
      <w:r>
        <w:t>报表中心</w:t>
      </w:r>
      <w:bookmarkEnd w:id="17"/>
    </w:p>
    <w:p w:rsidR="003A24C7" w:rsidRDefault="003D3487">
      <w:r>
        <w:t>在职</w:t>
      </w:r>
      <w:r>
        <w:t>/</w:t>
      </w:r>
      <w:r>
        <w:t>离职率</w:t>
      </w:r>
      <w:r>
        <w:t>/</w:t>
      </w:r>
      <w:r>
        <w:t>出勤率</w:t>
      </w:r>
      <w:r>
        <w:t xml:space="preserve"> KPI</w:t>
      </w:r>
      <w:r>
        <w:t>、部门与职级分布；</w:t>
      </w:r>
      <w:r>
        <w:t xml:space="preserve">CSV </w:t>
      </w:r>
      <w:r>
        <w:t>导出：考勤明细、请假记录、工资条（需薪资权限；</w:t>
      </w:r>
      <w:r>
        <w:t>UTF-8 BOM</w:t>
      </w:r>
      <w:r>
        <w:t>，</w:t>
      </w:r>
      <w:r>
        <w:t xml:space="preserve">Excel </w:t>
      </w:r>
      <w:r>
        <w:t>直接打开）。</w:t>
      </w:r>
    </w:p>
    <w:p w:rsidR="003A24C7" w:rsidRDefault="003D3487">
      <w:pPr>
        <w:pStyle w:val="21"/>
      </w:pPr>
      <w:bookmarkStart w:id="18" w:name="_Toc243444533"/>
      <w:r>
        <w:t xml:space="preserve">4.13 </w:t>
      </w:r>
      <w:r>
        <w:t>集成中心</w:t>
      </w:r>
      <w:bookmarkEnd w:id="18"/>
    </w:p>
    <w:p w:rsidR="003A24C7" w:rsidRDefault="003D3487">
      <w:r>
        <w:t>API Key</w:t>
      </w:r>
      <w:r>
        <w:t>：生成（</w:t>
      </w:r>
      <w:r>
        <w:t xml:space="preserve">fhk_ </w:t>
      </w:r>
      <w:r>
        <w:t>前缀，明文仅显示一次，</w:t>
      </w:r>
      <w:r>
        <w:t xml:space="preserve">read </w:t>
      </w:r>
      <w:r>
        <w:t>只读</w:t>
      </w:r>
      <w:r>
        <w:t xml:space="preserve"> / write </w:t>
      </w:r>
      <w:r>
        <w:t>读写）与吊销；</w:t>
      </w:r>
      <w:r>
        <w:t>Webhook</w:t>
      </w:r>
      <w:r>
        <w:t>：新建回调</w:t>
      </w:r>
      <w:r>
        <w:t xml:space="preserve"> + secret</w:t>
      </w:r>
      <w:r>
        <w:t>、发送</w:t>
      </w:r>
      <w:r>
        <w:t xml:space="preserve"> test.ping </w:t>
      </w:r>
      <w:r>
        <w:t>验证投递链路；投递记录查看签名投递状态；增量同步试拉。</w:t>
      </w:r>
    </w:p>
    <w:p w:rsidR="003A24C7" w:rsidRDefault="003D3487">
      <w:pPr>
        <w:pStyle w:val="21"/>
      </w:pPr>
      <w:bookmarkStart w:id="19" w:name="_Toc243444534"/>
      <w:r>
        <w:t>4.1</w:t>
      </w:r>
      <w:r>
        <w:t xml:space="preserve">4 </w:t>
      </w:r>
      <w:r>
        <w:t>系统设置</w:t>
      </w:r>
      <w:bookmarkEnd w:id="19"/>
    </w:p>
    <w:p w:rsidR="003A24C7" w:rsidRDefault="003D3487">
      <w:r>
        <w:t>业务规则（管理员改值即时生效）；账号与权限（</w:t>
      </w:r>
      <w:r>
        <w:t xml:space="preserve">8 </w:t>
      </w:r>
      <w:r>
        <w:t>角色</w:t>
      </w:r>
      <w:r>
        <w:t xml:space="preserve"> × 11 </w:t>
      </w:r>
      <w:r>
        <w:t>权限矩阵）；系统信息与对接说明。</w:t>
      </w:r>
    </w:p>
    <w:p w:rsidR="003A24C7" w:rsidRDefault="003D3487">
      <w:pPr>
        <w:pStyle w:val="21"/>
      </w:pPr>
      <w:bookmarkStart w:id="20" w:name="_Toc243444535"/>
      <w:r>
        <w:t xml:space="preserve">4.15 </w:t>
      </w:r>
      <w:r>
        <w:t>操作日志</w:t>
      </w:r>
      <w:bookmarkEnd w:id="20"/>
    </w:p>
    <w:p w:rsidR="003A24C7" w:rsidRDefault="003D3487">
      <w:r>
        <w:t>全部写操作审计：登录、建档、状态变更、审批、算薪、评分、规则修改、集成配置。</w:t>
      </w:r>
    </w:p>
    <w:p w:rsidR="003A24C7" w:rsidRDefault="003D3487">
      <w:pPr>
        <w:pStyle w:val="1"/>
      </w:pPr>
      <w:bookmarkStart w:id="21" w:name="_Toc243444536"/>
      <w:r>
        <w:lastRenderedPageBreak/>
        <w:t xml:space="preserve">5. </w:t>
      </w:r>
      <w:r>
        <w:t>角色场景演练</w:t>
      </w:r>
      <w:bookmarkEnd w:id="21"/>
    </w:p>
    <w:p w:rsidR="003A24C7" w:rsidRDefault="003D3487">
      <w:r>
        <w:t xml:space="preserve">HR </w:t>
      </w:r>
      <w:r>
        <w:t>专员的一天：驾驶舱看待审批</w:t>
      </w:r>
      <w:r>
        <w:t xml:space="preserve"> → </w:t>
      </w:r>
      <w:r>
        <w:t>请假页批准</w:t>
      </w:r>
      <w:r>
        <w:t xml:space="preserve"> 2 </w:t>
      </w:r>
      <w:r>
        <w:t>单</w:t>
      </w:r>
      <w:r>
        <w:t xml:space="preserve"> → </w:t>
      </w:r>
      <w:r>
        <w:t>考勤页给缺卡员工补卡</w:t>
      </w:r>
      <w:r>
        <w:t xml:space="preserve"> → </w:t>
      </w:r>
      <w:r>
        <w:t>招聘页给</w:t>
      </w:r>
      <w:r>
        <w:t xml:space="preserve"> Offer </w:t>
      </w:r>
      <w:r>
        <w:t>候选人确认入职</w:t>
      </w:r>
      <w:r>
        <w:t xml:space="preserve"> → </w:t>
      </w:r>
      <w:r>
        <w:t>员工页给试用期员工办转正。</w:t>
      </w:r>
    </w:p>
    <w:p w:rsidR="003A24C7" w:rsidRDefault="003D3487">
      <w:r>
        <w:t>薪酬专员月末：新建当月批次</w:t>
      </w:r>
      <w:r>
        <w:t xml:space="preserve"> → </w:t>
      </w:r>
      <w:r>
        <w:t>核算</w:t>
      </w:r>
      <w:r>
        <w:t xml:space="preserve"> → </w:t>
      </w:r>
      <w:r>
        <w:t>打开工资条弹层抽查勾稽（实发</w:t>
      </w:r>
      <w:r>
        <w:t>=</w:t>
      </w:r>
      <w:r>
        <w:t>应发</w:t>
      </w:r>
      <w:r>
        <w:t>−</w:t>
      </w:r>
      <w:r>
        <w:t>社保</w:t>
      </w:r>
      <w:r>
        <w:t>−</w:t>
      </w:r>
      <w:r>
        <w:t>公积金</w:t>
      </w:r>
      <w:r>
        <w:t>−</w:t>
      </w:r>
      <w:r>
        <w:t>个税</w:t>
      </w:r>
      <w:r>
        <w:t>−</w:t>
      </w:r>
      <w:r>
        <w:t>缺勤）</w:t>
      </w:r>
      <w:r>
        <w:t xml:space="preserve">→ </w:t>
      </w:r>
      <w:r>
        <w:t>确认发放</w:t>
      </w:r>
      <w:r>
        <w:t xml:space="preserve"> → </w:t>
      </w:r>
      <w:r>
        <w:t>导出工资条</w:t>
      </w:r>
      <w:r>
        <w:t xml:space="preserve"> CSV </w:t>
      </w:r>
      <w:r>
        <w:t>归档。</w:t>
      </w:r>
    </w:p>
    <w:p w:rsidR="003A24C7" w:rsidRDefault="003D3487">
      <w:r>
        <w:t>部门经理季度：绩效页为本部门员工录四维分</w:t>
      </w:r>
      <w:r>
        <w:t xml:space="preserve"> → </w:t>
      </w:r>
      <w:r>
        <w:t>归档发布</w:t>
      </w:r>
      <w:r>
        <w:t xml:space="preserve"> → </w:t>
      </w:r>
      <w:r>
        <w:t>合同页关注临期成员</w:t>
      </w:r>
      <w:r>
        <w:t xml:space="preserve"> → </w:t>
      </w:r>
      <w:r>
        <w:t>招聘页推进本部门职位。</w:t>
      </w:r>
    </w:p>
    <w:p w:rsidR="003A24C7" w:rsidRDefault="003D3487">
      <w:r>
        <w:t>普通员工自助：考勤页打卡</w:t>
      </w:r>
      <w:r>
        <w:t xml:space="preserve"> → </w:t>
      </w:r>
      <w:r>
        <w:t>请假页提交事假</w:t>
      </w:r>
      <w:r>
        <w:t xml:space="preserve"> → </w:t>
      </w:r>
      <w:r>
        <w:t>档案页查看自己假期余额与绩效趋势。</w:t>
      </w:r>
    </w:p>
    <w:p w:rsidR="003A24C7" w:rsidRDefault="003D3487">
      <w:pPr>
        <w:pStyle w:val="1"/>
      </w:pPr>
      <w:bookmarkStart w:id="22" w:name="_Toc243444537"/>
      <w:r>
        <w:lastRenderedPageBreak/>
        <w:t xml:space="preserve">6. </w:t>
      </w:r>
      <w:r>
        <w:t>离线</w:t>
      </w:r>
      <w:r>
        <w:t xml:space="preserve"> DEMO</w:t>
      </w:r>
      <w:bookmarkEnd w:id="22"/>
    </w:p>
    <w:p w:rsidR="003A24C7" w:rsidRDefault="003D3487">
      <w:r>
        <w:t xml:space="preserve">demo/feihua-hrm-demo.html </w:t>
      </w:r>
      <w:r>
        <w:t>单文件</w:t>
      </w:r>
      <w:r>
        <w:t xml:space="preserve"> 305KB</w:t>
      </w:r>
      <w:r>
        <w:t>：双击用浏览器打开即可，无需服务与网络。内置确定性演示数据（</w:t>
      </w:r>
      <w:r>
        <w:t xml:space="preserve">8 </w:t>
      </w:r>
      <w:r>
        <w:t>部门</w:t>
      </w:r>
      <w:r>
        <w:t xml:space="preserve"> / 22 </w:t>
      </w:r>
      <w:r>
        <w:t>员工</w:t>
      </w:r>
      <w:r>
        <w:t xml:space="preserve"> / 30 </w:t>
      </w:r>
      <w:r>
        <w:t>天考勤</w:t>
      </w:r>
      <w:r>
        <w:t xml:space="preserve"> / </w:t>
      </w:r>
      <w:r>
        <w:t>招聘漏斗</w:t>
      </w:r>
      <w:r>
        <w:t xml:space="preserve"> / </w:t>
      </w:r>
      <w:r>
        <w:t>薪资批次），新建员工、提交请假、批次核算、</w:t>
      </w:r>
      <w:r>
        <w:t xml:space="preserve">API Key </w:t>
      </w:r>
      <w:r>
        <w:t>生成等写操作在浏览</w:t>
      </w:r>
      <w:r>
        <w:t>器内存中按与后端一致的口径真实计算。数据存于</w:t>
      </w:r>
      <w:r>
        <w:t xml:space="preserve"> sessionStorage</w:t>
      </w:r>
      <w:r>
        <w:t>（键</w:t>
      </w:r>
      <w:r>
        <w:t xml:space="preserve"> fh_hrm_demo</w:t>
      </w:r>
      <w:r>
        <w:t>），关闭标签页前可刷新恢复。</w:t>
      </w:r>
    </w:p>
    <w:p w:rsidR="003A24C7" w:rsidRDefault="003D3487">
      <w:pPr>
        <w:pStyle w:val="1"/>
      </w:pPr>
      <w:bookmarkStart w:id="23" w:name="_Toc243444538"/>
      <w:r>
        <w:lastRenderedPageBreak/>
        <w:t xml:space="preserve">7. </w:t>
      </w:r>
      <w:r>
        <w:t>常见问题</w:t>
      </w:r>
      <w:bookmarkEnd w:id="2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3A24C7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问题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3A24C7" w:rsidRDefault="003D348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处理</w:t>
            </w:r>
          </w:p>
        </w:tc>
      </w:tr>
      <w:tr w:rsidR="003A24C7">
        <w:trPr>
          <w:jc w:val="center"/>
        </w:trPr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>转正按钮点了报「绩效得分低于</w:t>
            </w:r>
            <w:r>
              <w:rPr>
                <w:sz w:val="17"/>
              </w:rPr>
              <w:t xml:space="preserve"> 60</w:t>
            </w:r>
            <w:r>
              <w:rPr>
                <w:sz w:val="17"/>
              </w:rPr>
              <w:t>」</w:t>
            </w:r>
          </w:p>
        </w:tc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>先到绩效考核页给该员工录入</w:t>
            </w:r>
            <w:r>
              <w:rPr>
                <w:sz w:val="17"/>
              </w:rPr>
              <w:t xml:space="preserve"> ≥60 </w:t>
            </w:r>
            <w:r>
              <w:rPr>
                <w:sz w:val="17"/>
              </w:rPr>
              <w:t>的评分</w:t>
            </w:r>
          </w:p>
        </w:tc>
      </w:tr>
      <w:tr w:rsidR="003A24C7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请假提交报「余额不足」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r>
              <w:rPr>
                <w:sz w:val="17"/>
              </w:rPr>
              <w:t>年假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调休按额度校验；改提事假（不占额度、按无薪扣款）</w:t>
            </w:r>
          </w:p>
        </w:tc>
      </w:tr>
      <w:tr w:rsidR="003A24C7">
        <w:trPr>
          <w:jc w:val="center"/>
        </w:trPr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>打卡报「今日已完成上下班打卡」</w:t>
            </w:r>
          </w:p>
        </w:tc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>当日已双卡；如需修正由管理员在考勤页手工调整</w:t>
            </w:r>
          </w:p>
        </w:tc>
      </w:tr>
      <w:tr w:rsidR="003A24C7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核算按钮灰色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不存在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r>
              <w:rPr>
                <w:sz w:val="17"/>
              </w:rPr>
              <w:t>批次不是草稿状态；已核算批次直接点「发放」</w:t>
            </w:r>
          </w:p>
        </w:tc>
      </w:tr>
      <w:tr w:rsidR="003A24C7">
        <w:trPr>
          <w:jc w:val="center"/>
        </w:trPr>
        <w:tc>
          <w:tcPr>
            <w:tcW w:w="4479" w:type="dxa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工资条看不到</w:t>
            </w:r>
          </w:p>
        </w:tc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>薪资仅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pay.read </w:t>
            </w:r>
            <w:r>
              <w:rPr>
                <w:sz w:val="17"/>
              </w:rPr>
              <w:t>权限角色可见（</w:t>
            </w:r>
            <w:r>
              <w:rPr>
                <w:sz w:val="17"/>
              </w:rPr>
              <w:t>admin/hrd/zhangx/shenj</w:t>
            </w:r>
            <w:r>
              <w:rPr>
                <w:sz w:val="17"/>
              </w:rPr>
              <w:t>）</w:t>
            </w:r>
          </w:p>
        </w:tc>
      </w:tr>
      <w:tr w:rsidR="003A24C7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导出</w:t>
            </w:r>
            <w:r>
              <w:rPr>
                <w:sz w:val="17"/>
              </w:rPr>
              <w:t xml:space="preserve"> CSV </w:t>
            </w:r>
            <w:r>
              <w:rPr>
                <w:sz w:val="17"/>
              </w:rPr>
              <w:t>中文乱码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r>
              <w:rPr>
                <w:sz w:val="17"/>
              </w:rPr>
              <w:t>文件已带</w:t>
            </w:r>
            <w:r>
              <w:rPr>
                <w:sz w:val="17"/>
              </w:rPr>
              <w:t xml:space="preserve"> UTF-8 BOM</w:t>
            </w:r>
            <w:r>
              <w:rPr>
                <w:sz w:val="17"/>
              </w:rPr>
              <w:t>，若仍乱码用</w:t>
            </w:r>
            <w:r>
              <w:rPr>
                <w:sz w:val="17"/>
              </w:rPr>
              <w:t xml:space="preserve"> WPS/Excel</w:t>
            </w:r>
            <w:r>
              <w:rPr>
                <w:sz w:val="17"/>
              </w:rPr>
              <w:t>「数据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自文本」导入</w:t>
            </w:r>
          </w:p>
        </w:tc>
      </w:tr>
      <w:tr w:rsidR="003A24C7">
        <w:trPr>
          <w:jc w:val="center"/>
        </w:trPr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投递显示</w:t>
            </w:r>
            <w:r>
              <w:rPr>
                <w:sz w:val="17"/>
              </w:rPr>
              <w:t xml:space="preserve"> failed</w:t>
            </w:r>
          </w:p>
        </w:tc>
        <w:tc>
          <w:tcPr>
            <w:tcW w:w="4479" w:type="dxa"/>
            <w:vAlign w:val="center"/>
          </w:tcPr>
          <w:p w:rsidR="003A24C7" w:rsidRDefault="003D3487">
            <w:r>
              <w:rPr>
                <w:sz w:val="17"/>
              </w:rPr>
              <w:t>DEMO/</w:t>
            </w:r>
            <w:r>
              <w:rPr>
                <w:sz w:val="17"/>
              </w:rPr>
              <w:t>本机环境不外发回调属预期；生产填可公网访问的地址</w:t>
            </w:r>
          </w:p>
        </w:tc>
      </w:tr>
      <w:tr w:rsidR="003A24C7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pPr>
              <w:jc w:val="center"/>
            </w:pPr>
            <w:r>
              <w:rPr>
                <w:sz w:val="17"/>
              </w:rPr>
              <w:t>忘记</w:t>
            </w:r>
            <w:r>
              <w:rPr>
                <w:sz w:val="17"/>
              </w:rPr>
              <w:t xml:space="preserve"> admin </w:t>
            </w:r>
            <w:r>
              <w:rPr>
                <w:sz w:val="17"/>
              </w:rPr>
              <w:t>密码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A24C7" w:rsidRDefault="003D3487">
            <w:r>
              <w:rPr>
                <w:sz w:val="17"/>
              </w:rPr>
              <w:t>删除</w:t>
            </w:r>
            <w:r>
              <w:rPr>
                <w:sz w:val="17"/>
              </w:rPr>
              <w:t xml:space="preserve"> backend/data/feihua.db </w:t>
            </w:r>
            <w:r>
              <w:rPr>
                <w:sz w:val="17"/>
              </w:rPr>
              <w:t>后重启自动重建演示库</w:t>
            </w:r>
          </w:p>
        </w:tc>
      </w:tr>
    </w:tbl>
    <w:p w:rsidR="003A24C7" w:rsidRDefault="003A24C7">
      <w:pPr>
        <w:spacing w:after="0"/>
      </w:pPr>
    </w:p>
    <w:p w:rsidR="003A24C7" w:rsidRDefault="003D3487">
      <w:pPr>
        <w:pStyle w:val="1"/>
      </w:pPr>
      <w:bookmarkStart w:id="24" w:name="_Toc243444539"/>
      <w:r>
        <w:lastRenderedPageBreak/>
        <w:t xml:space="preserve">8. </w:t>
      </w:r>
      <w:r>
        <w:t>运维与备份</w:t>
      </w:r>
      <w:bookmarkEnd w:id="24"/>
    </w:p>
    <w:p w:rsidR="003A24C7" w:rsidRDefault="003D3487">
      <w:pPr>
        <w:pStyle w:val="a0"/>
        <w:spacing w:line="324" w:lineRule="auto"/>
      </w:pPr>
      <w:r>
        <w:t>备份：定期复制</w:t>
      </w:r>
      <w:r>
        <w:t xml:space="preserve"> backend/data/feihua.db</w:t>
      </w:r>
      <w:r>
        <w:t>（</w:t>
      </w:r>
      <w:r>
        <w:t xml:space="preserve">WAL </w:t>
      </w:r>
      <w:r>
        <w:t>模式下建议用</w:t>
      </w:r>
      <w:r>
        <w:t xml:space="preserve"> sqlite3 </w:t>
      </w:r>
      <w:r>
        <w:t>feihua.db ".backup backup.db"</w:t>
      </w:r>
      <w:r>
        <w:t>）；</w:t>
      </w:r>
    </w:p>
    <w:p w:rsidR="003A24C7" w:rsidRDefault="003D3487">
      <w:pPr>
        <w:pStyle w:val="a0"/>
        <w:spacing w:line="324" w:lineRule="auto"/>
      </w:pPr>
      <w:r>
        <w:t>重置演示数据：停止服务</w:t>
      </w:r>
      <w:r>
        <w:t xml:space="preserve"> → </w:t>
      </w:r>
      <w:r>
        <w:t>删除</w:t>
      </w:r>
      <w:r>
        <w:t xml:space="preserve"> backend/data/feihua.db* → </w:t>
      </w:r>
      <w:r>
        <w:t>重启；</w:t>
      </w:r>
    </w:p>
    <w:p w:rsidR="003A24C7" w:rsidRDefault="003D3487">
      <w:pPr>
        <w:pStyle w:val="a0"/>
        <w:spacing w:line="324" w:lineRule="auto"/>
      </w:pPr>
      <w:r>
        <w:t>健康检查：</w:t>
      </w:r>
      <w:r>
        <w:t xml:space="preserve">GET /api/health </w:t>
      </w:r>
      <w:r>
        <w:t>免鉴权，可用于守护进程探活；</w:t>
      </w:r>
    </w:p>
    <w:p w:rsidR="003A24C7" w:rsidRDefault="003D3487">
      <w:pPr>
        <w:pStyle w:val="a0"/>
        <w:spacing w:line="324" w:lineRule="auto"/>
      </w:pPr>
      <w:r>
        <w:t>生产部署：前置</w:t>
      </w:r>
      <w:r>
        <w:t xml:space="preserve"> Nginx </w:t>
      </w:r>
      <w:r>
        <w:t>反代（静态资源</w:t>
      </w:r>
      <w:r>
        <w:t xml:space="preserve"> + /api </w:t>
      </w:r>
      <w:r>
        <w:t>转发</w:t>
      </w:r>
      <w:r>
        <w:t xml:space="preserve"> 8025</w:t>
      </w:r>
      <w:r>
        <w:t>），</w:t>
      </w:r>
      <w:r>
        <w:t xml:space="preserve">HTTPS </w:t>
      </w:r>
      <w:r>
        <w:t>必开；日志接</w:t>
      </w:r>
      <w:r>
        <w:t xml:space="preserve"> ELK </w:t>
      </w:r>
      <w:r>
        <w:t>可解析</w:t>
      </w:r>
      <w:r>
        <w:t xml:space="preserve"> logs </w:t>
      </w:r>
      <w:r>
        <w:t>表。</w:t>
      </w:r>
    </w:p>
    <w:sectPr w:rsidR="003A24C7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D3487">
      <w:pPr>
        <w:spacing w:after="0" w:line="240" w:lineRule="auto"/>
      </w:pPr>
      <w:r>
        <w:separator/>
      </w:r>
    </w:p>
  </w:endnote>
  <w:endnote w:type="continuationSeparator" w:id="0">
    <w:p w:rsidR="00000000" w:rsidRDefault="003D3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4C7" w:rsidRDefault="003D3487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11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D3487">
      <w:pPr>
        <w:spacing w:after="0" w:line="240" w:lineRule="auto"/>
      </w:pPr>
      <w:r>
        <w:separator/>
      </w:r>
    </w:p>
  </w:footnote>
  <w:footnote w:type="continuationSeparator" w:id="0">
    <w:p w:rsidR="00000000" w:rsidRDefault="003D3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4C7" w:rsidRDefault="003D3487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4C7"/>
    <w:rsid w:val="003D34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B72EC97-2693-456B-93BB-3C5CF729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3D3487"/>
  </w:style>
  <w:style w:type="paragraph" w:styleId="28">
    <w:name w:val="toc 2"/>
    <w:basedOn w:val="a1"/>
    <w:next w:val="a1"/>
    <w:autoRedefine/>
    <w:uiPriority w:val="39"/>
    <w:unhideWhenUsed/>
    <w:rsid w:val="003D3487"/>
    <w:pPr>
      <w:ind w:leftChars="200" w:left="420"/>
    </w:pPr>
  </w:style>
  <w:style w:type="character" w:styleId="aff1">
    <w:name w:val="Hyperlink"/>
    <w:basedOn w:val="a2"/>
    <w:uiPriority w:val="99"/>
    <w:unhideWhenUsed/>
    <w:rsid w:val="003D34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8B99C5-9597-43AD-A8B2-88AB4E728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2026-10-20T19:08:00Z</dcterms:modified>
  <cp:category/>
</cp:coreProperties>
</file>