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8C6" w:rsidRDefault="00B728C6">
      <w:bookmarkStart w:id="0" w:name="_GoBack"/>
      <w:bookmarkEnd w:id="0"/>
    </w:p>
    <w:p w:rsidR="00B728C6" w:rsidRDefault="00B728C6"/>
    <w:p w:rsidR="00B728C6" w:rsidRDefault="00B728C6"/>
    <w:p w:rsidR="00B728C6" w:rsidRDefault="00B728C6"/>
    <w:p w:rsidR="00B728C6" w:rsidRDefault="009340A4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控</w:t>
      </w:r>
      <w:r>
        <w:rPr>
          <w:rFonts w:eastAsia="黑体"/>
          <w:b/>
          <w:color w:val="113A33"/>
          <w:sz w:val="68"/>
        </w:rPr>
        <w:t xml:space="preserve"> Q M S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B728C6" w:rsidRDefault="009340A4">
      <w:pPr>
        <w:jc w:val="center"/>
      </w:pPr>
      <w:r>
        <w:rPr>
          <w:rFonts w:eastAsia="黑体"/>
          <w:b/>
          <w:sz w:val="44"/>
        </w:rPr>
        <w:t>测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试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告</w:t>
      </w:r>
    </w:p>
    <w:p w:rsidR="00B728C6" w:rsidRDefault="009340A4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三层自动化测试</w:t>
      </w:r>
      <w:r>
        <w:rPr>
          <w:rFonts w:eastAsia="楷体"/>
          <w:color w:val="6B7786"/>
          <w:sz w:val="26"/>
        </w:rPr>
        <w:t xml:space="preserve"> 72 </w:t>
      </w:r>
      <w:r>
        <w:rPr>
          <w:rFonts w:eastAsia="楷体"/>
          <w:color w:val="6B7786"/>
          <w:sz w:val="26"/>
        </w:rPr>
        <w:t>项</w:t>
      </w:r>
      <w:r>
        <w:rPr>
          <w:rFonts w:eastAsia="楷体"/>
          <w:color w:val="6B7786"/>
          <w:sz w:val="26"/>
        </w:rPr>
        <w:t xml:space="preserve"> + 41 </w:t>
      </w:r>
      <w:r>
        <w:rPr>
          <w:rFonts w:eastAsia="楷体"/>
          <w:color w:val="6B7786"/>
          <w:sz w:val="26"/>
        </w:rPr>
        <w:t>检查点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质量门禁</w:t>
      </w:r>
      <w:r>
        <w:rPr>
          <w:rFonts w:eastAsia="楷体"/>
          <w:color w:val="6B7786"/>
          <w:sz w:val="26"/>
        </w:rPr>
        <w:t xml:space="preserve"> PASS · </w:t>
      </w:r>
      <w:r>
        <w:rPr>
          <w:rFonts w:eastAsia="楷体"/>
          <w:color w:val="6B7786"/>
          <w:sz w:val="26"/>
        </w:rPr>
        <w:t>放行部署</w:t>
      </w:r>
      <w:r>
        <w:rPr>
          <w:rFonts w:eastAsia="楷体"/>
          <w:color w:val="6B7786"/>
          <w:sz w:val="26"/>
        </w:rPr>
        <w:t xml:space="preserve"> ——</w:t>
      </w:r>
    </w:p>
    <w:p w:rsidR="00B728C6" w:rsidRDefault="00B728C6"/>
    <w:p w:rsidR="00B728C6" w:rsidRDefault="00B728C6"/>
    <w:p w:rsidR="00B728C6" w:rsidRDefault="00B728C6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B728C6">
        <w:trPr>
          <w:jc w:val="center"/>
        </w:trPr>
        <w:tc>
          <w:tcPr>
            <w:tcW w:w="2268" w:type="dxa"/>
            <w:shd w:val="clear" w:color="auto" w:fill="EAF2FB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B728C6" w:rsidRDefault="009340A4">
            <w:r>
              <w:t>飞控</w:t>
            </w:r>
            <w:r>
              <w:t>QMS</w:t>
            </w:r>
            <w:r>
              <w:t>系统建设项目（</w:t>
            </w:r>
            <w:r>
              <w:t>Feikong QMS</w:t>
            </w:r>
            <w:r>
              <w:t>）</w:t>
            </w:r>
          </w:p>
        </w:tc>
      </w:tr>
      <w:tr w:rsidR="00B728C6">
        <w:trPr>
          <w:jc w:val="center"/>
        </w:trPr>
        <w:tc>
          <w:tcPr>
            <w:tcW w:w="2268" w:type="dxa"/>
            <w:shd w:val="clear" w:color="auto" w:fill="EAF2FB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B728C6" w:rsidRDefault="009340A4">
            <w:r>
              <w:t>V1.0</w:t>
            </w:r>
          </w:p>
        </w:tc>
      </w:tr>
      <w:tr w:rsidR="00B728C6">
        <w:trPr>
          <w:jc w:val="center"/>
        </w:trPr>
        <w:tc>
          <w:tcPr>
            <w:tcW w:w="2268" w:type="dxa"/>
            <w:shd w:val="clear" w:color="auto" w:fill="EAF2FB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B728C6" w:rsidRDefault="009340A4">
            <w:r>
              <w:t>飞控精密制造（苏州）有限公司</w:t>
            </w:r>
            <w:r>
              <w:t xml:space="preserve"> · </w:t>
            </w:r>
            <w:r>
              <w:t>质量信息化项目组</w:t>
            </w:r>
          </w:p>
        </w:tc>
      </w:tr>
      <w:tr w:rsidR="00B728C6">
        <w:trPr>
          <w:jc w:val="center"/>
        </w:trPr>
        <w:tc>
          <w:tcPr>
            <w:tcW w:w="2268" w:type="dxa"/>
            <w:shd w:val="clear" w:color="auto" w:fill="EAF2FB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B728C6" w:rsidRDefault="009340A4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B728C6">
        <w:trPr>
          <w:jc w:val="center"/>
        </w:trPr>
        <w:tc>
          <w:tcPr>
            <w:tcW w:w="2268" w:type="dxa"/>
            <w:shd w:val="clear" w:color="auto" w:fill="EAF2FB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B728C6" w:rsidRDefault="009340A4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B728C6">
        <w:trPr>
          <w:jc w:val="center"/>
        </w:trPr>
        <w:tc>
          <w:tcPr>
            <w:tcW w:w="2268" w:type="dxa"/>
            <w:shd w:val="clear" w:color="auto" w:fill="EAF2FB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B728C6" w:rsidRDefault="009340A4">
            <w:r>
              <w:t>评审通过</w:t>
            </w:r>
            <w:r>
              <w:t xml:space="preserve"> · </w:t>
            </w:r>
            <w:r>
              <w:t>放行部署</w:t>
            </w:r>
          </w:p>
        </w:tc>
      </w:tr>
    </w:tbl>
    <w:p w:rsidR="00B728C6" w:rsidRDefault="009340A4">
      <w:r>
        <w:br w:type="page"/>
      </w:r>
    </w:p>
    <w:p w:rsidR="00B728C6" w:rsidRDefault="009340A4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9340A4" w:rsidRDefault="009340A4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41351" w:history="1">
        <w:r w:rsidRPr="001057DB">
          <w:rPr>
            <w:rStyle w:val="aff1"/>
            <w:noProof/>
          </w:rPr>
          <w:t xml:space="preserve">1. </w:t>
        </w:r>
        <w:r w:rsidRPr="001057DB">
          <w:rPr>
            <w:rStyle w:val="aff1"/>
            <w:rFonts w:hint="eastAsia"/>
            <w:noProof/>
          </w:rPr>
          <w:t>测试结论总览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340A4" w:rsidRDefault="009340A4">
      <w:pPr>
        <w:pStyle w:val="13"/>
        <w:tabs>
          <w:tab w:val="right" w:leader="dot" w:pos="8948"/>
        </w:tabs>
        <w:rPr>
          <w:noProof/>
        </w:rPr>
      </w:pPr>
      <w:hyperlink w:anchor="_Toc243441352" w:history="1">
        <w:r w:rsidRPr="001057DB">
          <w:rPr>
            <w:rStyle w:val="aff1"/>
            <w:noProof/>
          </w:rPr>
          <w:t xml:space="preserve">2. </w:t>
        </w:r>
        <w:r w:rsidRPr="001057DB">
          <w:rPr>
            <w:rStyle w:val="aff1"/>
            <w:rFonts w:hint="eastAsia"/>
            <w:noProof/>
          </w:rPr>
          <w:t>测试策略与环境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40A4" w:rsidRDefault="009340A4">
      <w:pPr>
        <w:pStyle w:val="13"/>
        <w:tabs>
          <w:tab w:val="right" w:leader="dot" w:pos="8948"/>
        </w:tabs>
        <w:rPr>
          <w:noProof/>
        </w:rPr>
      </w:pPr>
      <w:hyperlink w:anchor="_Toc243441353" w:history="1">
        <w:r w:rsidRPr="001057DB">
          <w:rPr>
            <w:rStyle w:val="aff1"/>
            <w:noProof/>
          </w:rPr>
          <w:t xml:space="preserve">3. </w:t>
        </w:r>
        <w:r w:rsidRPr="001057DB">
          <w:rPr>
            <w:rStyle w:val="aff1"/>
            <w:rFonts w:hint="eastAsia"/>
            <w:noProof/>
          </w:rPr>
          <w:t>覆盖矩阵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40A4" w:rsidRDefault="009340A4">
      <w:pPr>
        <w:pStyle w:val="28"/>
        <w:tabs>
          <w:tab w:val="right" w:leader="dot" w:pos="8948"/>
        </w:tabs>
        <w:rPr>
          <w:noProof/>
        </w:rPr>
      </w:pPr>
      <w:hyperlink w:anchor="_Toc243441354" w:history="1">
        <w:r w:rsidRPr="001057DB">
          <w:rPr>
            <w:rStyle w:val="aff1"/>
            <w:noProof/>
          </w:rPr>
          <w:t xml:space="preserve">3.1 </w:t>
        </w:r>
        <w:r w:rsidRPr="001057DB">
          <w:rPr>
            <w:rStyle w:val="aff1"/>
            <w:rFonts w:hint="eastAsia"/>
            <w:noProof/>
          </w:rPr>
          <w:t>单元（</w:t>
        </w:r>
        <w:r w:rsidRPr="001057DB">
          <w:rPr>
            <w:rStyle w:val="aff1"/>
            <w:noProof/>
          </w:rPr>
          <w:t>39</w:t>
        </w:r>
        <w:r w:rsidRPr="001057D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40A4" w:rsidRDefault="009340A4">
      <w:pPr>
        <w:pStyle w:val="28"/>
        <w:tabs>
          <w:tab w:val="right" w:leader="dot" w:pos="8948"/>
        </w:tabs>
        <w:rPr>
          <w:noProof/>
        </w:rPr>
      </w:pPr>
      <w:hyperlink w:anchor="_Toc243441355" w:history="1">
        <w:r w:rsidRPr="001057DB">
          <w:rPr>
            <w:rStyle w:val="aff1"/>
            <w:noProof/>
          </w:rPr>
          <w:t xml:space="preserve">3.2 </w:t>
        </w:r>
        <w:r w:rsidRPr="001057DB">
          <w:rPr>
            <w:rStyle w:val="aff1"/>
            <w:rFonts w:hint="eastAsia"/>
            <w:noProof/>
          </w:rPr>
          <w:t>接口（</w:t>
        </w:r>
        <w:r w:rsidRPr="001057DB">
          <w:rPr>
            <w:rStyle w:val="aff1"/>
            <w:noProof/>
          </w:rPr>
          <w:t>24</w:t>
        </w:r>
        <w:r w:rsidRPr="001057D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40A4" w:rsidRDefault="009340A4">
      <w:pPr>
        <w:pStyle w:val="28"/>
        <w:tabs>
          <w:tab w:val="right" w:leader="dot" w:pos="8948"/>
        </w:tabs>
        <w:rPr>
          <w:noProof/>
        </w:rPr>
      </w:pPr>
      <w:hyperlink w:anchor="_Toc243441356" w:history="1">
        <w:r w:rsidRPr="001057DB">
          <w:rPr>
            <w:rStyle w:val="aff1"/>
            <w:noProof/>
          </w:rPr>
          <w:t xml:space="preserve">3.3 </w:t>
        </w:r>
        <w:r w:rsidRPr="001057DB">
          <w:rPr>
            <w:rStyle w:val="aff1"/>
            <w:rFonts w:hint="eastAsia"/>
            <w:noProof/>
          </w:rPr>
          <w:t>端到端（</w:t>
        </w:r>
        <w:r w:rsidRPr="001057DB">
          <w:rPr>
            <w:rStyle w:val="aff1"/>
            <w:noProof/>
          </w:rPr>
          <w:t>9</w:t>
        </w:r>
        <w:r w:rsidRPr="001057DB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40A4" w:rsidRDefault="009340A4">
      <w:pPr>
        <w:pStyle w:val="13"/>
        <w:tabs>
          <w:tab w:val="right" w:leader="dot" w:pos="8948"/>
        </w:tabs>
        <w:rPr>
          <w:noProof/>
        </w:rPr>
      </w:pPr>
      <w:hyperlink w:anchor="_Toc243441357" w:history="1">
        <w:r w:rsidRPr="001057DB">
          <w:rPr>
            <w:rStyle w:val="aff1"/>
            <w:noProof/>
          </w:rPr>
          <w:t xml:space="preserve">4. </w:t>
        </w:r>
        <w:r w:rsidRPr="001057DB">
          <w:rPr>
            <w:rStyle w:val="aff1"/>
            <w:rFonts w:hint="eastAsia"/>
            <w:noProof/>
          </w:rPr>
          <w:t>缺陷台账（</w:t>
        </w:r>
        <w:r w:rsidRPr="001057DB">
          <w:rPr>
            <w:rStyle w:val="aff1"/>
            <w:noProof/>
          </w:rPr>
          <w:t xml:space="preserve">8 </w:t>
        </w:r>
        <w:r w:rsidRPr="001057DB">
          <w:rPr>
            <w:rStyle w:val="aff1"/>
            <w:rFonts w:hint="eastAsia"/>
            <w:noProof/>
          </w:rPr>
          <w:t>项，全部闭环）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40A4" w:rsidRDefault="009340A4">
      <w:pPr>
        <w:pStyle w:val="13"/>
        <w:tabs>
          <w:tab w:val="right" w:leader="dot" w:pos="8948"/>
        </w:tabs>
        <w:rPr>
          <w:noProof/>
        </w:rPr>
      </w:pPr>
      <w:hyperlink w:anchor="_Toc243441358" w:history="1">
        <w:r w:rsidRPr="001057DB">
          <w:rPr>
            <w:rStyle w:val="aff1"/>
            <w:noProof/>
          </w:rPr>
          <w:t xml:space="preserve">5. </w:t>
        </w:r>
        <w:r w:rsidRPr="001057DB">
          <w:rPr>
            <w:rStyle w:val="aff1"/>
            <w:rFonts w:hint="eastAsia"/>
            <w:noProof/>
          </w:rPr>
          <w:t>非功能验证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40A4" w:rsidRDefault="009340A4">
      <w:pPr>
        <w:pStyle w:val="13"/>
        <w:tabs>
          <w:tab w:val="right" w:leader="dot" w:pos="8948"/>
        </w:tabs>
        <w:rPr>
          <w:noProof/>
        </w:rPr>
      </w:pPr>
      <w:hyperlink w:anchor="_Toc243441359" w:history="1">
        <w:r w:rsidRPr="001057DB">
          <w:rPr>
            <w:rStyle w:val="aff1"/>
            <w:noProof/>
          </w:rPr>
          <w:t xml:space="preserve">6. </w:t>
        </w:r>
        <w:r w:rsidRPr="001057DB">
          <w:rPr>
            <w:rStyle w:val="aff1"/>
            <w:rFonts w:hint="eastAsia"/>
            <w:noProof/>
          </w:rPr>
          <w:t>验收对照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28C6" w:rsidRDefault="009340A4">
      <w:r>
        <w:rPr>
          <w:color w:val="6B7786"/>
        </w:rPr>
        <w:fldChar w:fldCharType="end"/>
      </w:r>
    </w:p>
    <w:p w:rsidR="00B728C6" w:rsidRDefault="009340A4">
      <w:r>
        <w:t>版本：</w:t>
      </w:r>
      <w:r>
        <w:t xml:space="preserve">V1.0 </w:t>
      </w:r>
      <w:r>
        <w:t>｜</w:t>
      </w:r>
      <w:r>
        <w:t xml:space="preserve"> </w:t>
      </w:r>
      <w:r>
        <w:t>结论：</w:t>
      </w:r>
      <w:r>
        <w:t xml:space="preserve">PASS —— </w:t>
      </w:r>
      <w:r>
        <w:t>三层自动化测试全绿，放行部署</w:t>
      </w:r>
    </w:p>
    <w:p w:rsidR="00B728C6" w:rsidRDefault="009340A4">
      <w:pPr>
        <w:pStyle w:val="1"/>
      </w:pPr>
      <w:bookmarkStart w:id="1" w:name="_Toc243441351"/>
      <w:r>
        <w:lastRenderedPageBreak/>
        <w:t xml:space="preserve">1. </w:t>
      </w:r>
      <w:r>
        <w:t>测试结论总览</w:t>
      </w:r>
      <w:bookmarkEnd w:id="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B728C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层级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载体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数量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B728C6">
        <w:trPr>
          <w:jc w:val="center"/>
        </w:trPr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>单元测试</w:t>
            </w:r>
          </w:p>
        </w:tc>
        <w:tc>
          <w:tcPr>
            <w:tcW w:w="2239" w:type="dxa"/>
            <w:vAlign w:val="center"/>
          </w:tcPr>
          <w:p w:rsidR="00B728C6" w:rsidRDefault="009340A4">
            <w:r>
              <w:rPr>
                <w:sz w:val="17"/>
              </w:rPr>
              <w:t>tests/test_unit_core.py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qms.py </w:t>
            </w:r>
            <w:r>
              <w:rPr>
                <w:sz w:val="17"/>
              </w:rPr>
              <w:t>纯函数内核）</w:t>
            </w:r>
          </w:p>
        </w:tc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 xml:space="preserve">39 </w:t>
            </w:r>
            <w:r>
              <w:rPr>
                <w:sz w:val="17"/>
              </w:rPr>
              <w:t>项</w:t>
            </w:r>
          </w:p>
        </w:tc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0.1s </w:t>
            </w:r>
            <w:r>
              <w:rPr>
                <w:sz w:val="17"/>
              </w:rPr>
              <w:t>全过</w:t>
            </w:r>
          </w:p>
        </w:tc>
      </w:tr>
      <w:tr w:rsidR="00B728C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>接口测试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tests/test_api.py</w:t>
            </w:r>
            <w:r>
              <w:rPr>
                <w:sz w:val="17"/>
              </w:rPr>
              <w:t>（独立临时库</w:t>
            </w:r>
            <w:r>
              <w:rPr>
                <w:sz w:val="17"/>
              </w:rPr>
              <w:t xml:space="preserve"> 8945</w:t>
            </w:r>
            <w:r>
              <w:rPr>
                <w:sz w:val="17"/>
              </w:rPr>
              <w:t>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 xml:space="preserve">24 </w:t>
            </w:r>
            <w:r>
              <w:rPr>
                <w:sz w:val="17"/>
              </w:rPr>
              <w:t>项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4.3s </w:t>
            </w:r>
            <w:r>
              <w:rPr>
                <w:sz w:val="17"/>
              </w:rPr>
              <w:t>全过</w:t>
            </w:r>
          </w:p>
        </w:tc>
      </w:tr>
      <w:tr w:rsidR="00B728C6">
        <w:trPr>
          <w:jc w:val="center"/>
        </w:trPr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>端到端</w:t>
            </w:r>
          </w:p>
        </w:tc>
        <w:tc>
          <w:tcPr>
            <w:tcW w:w="2239" w:type="dxa"/>
            <w:vAlign w:val="center"/>
          </w:tcPr>
          <w:p w:rsidR="00B728C6" w:rsidRDefault="009340A4">
            <w:r>
              <w:rPr>
                <w:sz w:val="17"/>
              </w:rPr>
              <w:t>tests/test_e2e_ui.py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Playwright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8946</w:t>
            </w:r>
            <w:r>
              <w:rPr>
                <w:sz w:val="17"/>
              </w:rPr>
              <w:t>）</w:t>
            </w:r>
          </w:p>
        </w:tc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项</w:t>
            </w:r>
            <w:r>
              <w:rPr>
                <w:sz w:val="17"/>
              </w:rPr>
              <w:t xml:space="preserve"> / 17 </w:t>
            </w:r>
            <w:r>
              <w:rPr>
                <w:sz w:val="17"/>
              </w:rPr>
              <w:t>页</w:t>
            </w:r>
          </w:p>
        </w:tc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全过</w:t>
            </w:r>
          </w:p>
        </w:tc>
      </w:tr>
      <w:tr w:rsidR="00B728C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冒烟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tools/smoke_api.py</w:t>
            </w:r>
            <w:r>
              <w:rPr>
                <w:sz w:val="17"/>
              </w:rPr>
              <w:t>（演示库</w:t>
            </w:r>
            <w:r>
              <w:rPr>
                <w:sz w:val="17"/>
              </w:rPr>
              <w:t xml:space="preserve"> 8024</w:t>
            </w:r>
            <w:r>
              <w:rPr>
                <w:sz w:val="17"/>
              </w:rPr>
              <w:t>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 xml:space="preserve">41 </w:t>
            </w:r>
            <w:r>
              <w:rPr>
                <w:sz w:val="17"/>
              </w:rPr>
              <w:t>检查点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全过</w:t>
            </w:r>
          </w:p>
        </w:tc>
      </w:tr>
      <w:tr w:rsidR="00B728C6">
        <w:trPr>
          <w:jc w:val="center"/>
        </w:trPr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巡检</w:t>
            </w:r>
          </w:p>
        </w:tc>
        <w:tc>
          <w:tcPr>
            <w:tcW w:w="2239" w:type="dxa"/>
            <w:vAlign w:val="center"/>
          </w:tcPr>
          <w:p w:rsidR="00B728C6" w:rsidRDefault="009340A4">
            <w:r>
              <w:rPr>
                <w:sz w:val="17"/>
              </w:rPr>
              <w:t>tools/ui_check.py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17 </w:t>
            </w:r>
            <w:r>
              <w:rPr>
                <w:sz w:val="17"/>
              </w:rPr>
              <w:t>页截图）</w:t>
            </w:r>
          </w:p>
        </w:tc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 xml:space="preserve">17 </w:t>
            </w:r>
            <w:r>
              <w:rPr>
                <w:sz w:val="17"/>
              </w:rPr>
              <w:t>页</w:t>
            </w:r>
          </w:p>
        </w:tc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0 </w:t>
            </w:r>
            <w:r>
              <w:rPr>
                <w:sz w:val="17"/>
              </w:rPr>
              <w:t>控制台错误</w:t>
            </w:r>
          </w:p>
        </w:tc>
      </w:tr>
      <w:tr w:rsidR="00B728C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 xml:space="preserve">DEMO </w:t>
            </w:r>
            <w:r>
              <w:rPr>
                <w:sz w:val="17"/>
              </w:rPr>
              <w:t>冒烟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tools/smoke_demo.py</w:t>
            </w:r>
            <w:r>
              <w:rPr>
                <w:sz w:val="17"/>
              </w:rPr>
              <w:t>（离线单文件）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 xml:space="preserve">17 </w:t>
            </w:r>
            <w:r>
              <w:rPr>
                <w:sz w:val="17"/>
              </w:rPr>
              <w:t>页</w:t>
            </w:r>
            <w:r>
              <w:rPr>
                <w:sz w:val="17"/>
              </w:rPr>
              <w:t xml:space="preserve"> + 3 </w:t>
            </w:r>
            <w:r>
              <w:rPr>
                <w:sz w:val="17"/>
              </w:rPr>
              <w:t>类写操作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全过</w:t>
            </w:r>
          </w:p>
        </w:tc>
      </w:tr>
    </w:tbl>
    <w:p w:rsidR="00B728C6" w:rsidRDefault="00B728C6">
      <w:pPr>
        <w:spacing w:after="0"/>
      </w:pPr>
    </w:p>
    <w:p w:rsidR="00B728C6" w:rsidRDefault="009340A4">
      <w:r>
        <w:t>复现命令：</w:t>
      </w:r>
      <w:r>
        <w:t>python scripts/run_tests.py</w:t>
      </w:r>
      <w:r>
        <w:t>（</w:t>
      </w:r>
      <w:r>
        <w:t xml:space="preserve">--fast </w:t>
      </w:r>
      <w:r>
        <w:t>跳过浏览器层）。</w:t>
      </w:r>
    </w:p>
    <w:p w:rsidR="00B728C6" w:rsidRDefault="009340A4">
      <w:pPr>
        <w:pStyle w:val="1"/>
      </w:pPr>
      <w:bookmarkStart w:id="2" w:name="_Toc243441352"/>
      <w:r>
        <w:lastRenderedPageBreak/>
        <w:t xml:space="preserve">2. </w:t>
      </w:r>
      <w:r>
        <w:t>测试策略与环境</w:t>
      </w:r>
      <w:bookmarkEnd w:id="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B728C6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值</w:t>
            </w:r>
          </w:p>
        </w:tc>
      </w:tr>
      <w:tr w:rsidR="00B728C6">
        <w:trPr>
          <w:jc w:val="center"/>
        </w:trPr>
        <w:tc>
          <w:tcPr>
            <w:tcW w:w="447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运行时</w:t>
            </w:r>
          </w:p>
        </w:tc>
        <w:tc>
          <w:tcPr>
            <w:tcW w:w="4479" w:type="dxa"/>
            <w:vAlign w:val="center"/>
          </w:tcPr>
          <w:p w:rsidR="00B728C6" w:rsidRDefault="009340A4">
            <w:r>
              <w:rPr>
                <w:sz w:val="17"/>
              </w:rPr>
              <w:t>Python 3.13 / Windows</w:t>
            </w:r>
            <w:r>
              <w:rPr>
                <w:sz w:val="17"/>
              </w:rPr>
              <w:t>（零第三方后端依赖）</w:t>
            </w:r>
          </w:p>
        </w:tc>
      </w:tr>
      <w:tr w:rsidR="00B728C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测试框架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pytest + Playwright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Chromium/Edge/Chrome </w:t>
            </w:r>
            <w:r>
              <w:rPr>
                <w:sz w:val="17"/>
              </w:rPr>
              <w:t>回退链）</w:t>
            </w:r>
          </w:p>
        </w:tc>
      </w:tr>
      <w:tr w:rsidR="00B728C6">
        <w:trPr>
          <w:jc w:val="center"/>
        </w:trPr>
        <w:tc>
          <w:tcPr>
            <w:tcW w:w="447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隔离</w:t>
            </w:r>
          </w:p>
        </w:tc>
        <w:tc>
          <w:tcPr>
            <w:tcW w:w="4479" w:type="dxa"/>
            <w:vAlign w:val="center"/>
          </w:tcPr>
          <w:p w:rsidR="00B728C6" w:rsidRDefault="009340A4">
            <w:r>
              <w:rPr>
                <w:sz w:val="17"/>
              </w:rPr>
              <w:t>每会话</w:t>
            </w:r>
            <w:r>
              <w:rPr>
                <w:sz w:val="17"/>
              </w:rPr>
              <w:t xml:space="preserve"> tempfile </w:t>
            </w:r>
            <w:r>
              <w:rPr>
                <w:sz w:val="17"/>
              </w:rPr>
              <w:t>独立库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独立端口，互不污染</w:t>
            </w:r>
          </w:p>
        </w:tc>
      </w:tr>
      <w:tr w:rsidR="00B728C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数据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确定性种子（</w:t>
            </w: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供应商</w:t>
            </w:r>
            <w:r>
              <w:rPr>
                <w:sz w:val="17"/>
              </w:rPr>
              <w:t xml:space="preserve"> / 16 </w:t>
            </w:r>
            <w:r>
              <w:rPr>
                <w:sz w:val="17"/>
              </w:rPr>
              <w:t>物料</w:t>
            </w:r>
            <w:r>
              <w:rPr>
                <w:sz w:val="17"/>
              </w:rPr>
              <w:t xml:space="preserve"> / 6 </w:t>
            </w:r>
            <w:r>
              <w:rPr>
                <w:sz w:val="17"/>
              </w:rPr>
              <w:t>方案</w:t>
            </w:r>
            <w:r>
              <w:rPr>
                <w:sz w:val="17"/>
              </w:rPr>
              <w:t xml:space="preserve"> / 14 </w:t>
            </w:r>
            <w:r>
              <w:rPr>
                <w:sz w:val="17"/>
              </w:rPr>
              <w:t>检验单</w:t>
            </w:r>
            <w:r>
              <w:rPr>
                <w:sz w:val="17"/>
              </w:rPr>
              <w:t xml:space="preserve"> / 6 NCR / 4 CAPA / 60 SPC </w:t>
            </w:r>
            <w:r>
              <w:rPr>
                <w:sz w:val="17"/>
              </w:rPr>
              <w:t>点）</w:t>
            </w:r>
          </w:p>
        </w:tc>
      </w:tr>
    </w:tbl>
    <w:p w:rsidR="00B728C6" w:rsidRDefault="00B728C6">
      <w:pPr>
        <w:spacing w:after="0"/>
      </w:pPr>
    </w:p>
    <w:p w:rsidR="00B728C6" w:rsidRDefault="009340A4">
      <w:pPr>
        <w:pStyle w:val="1"/>
      </w:pPr>
      <w:bookmarkStart w:id="3" w:name="_Toc243441353"/>
      <w:r>
        <w:lastRenderedPageBreak/>
        <w:t xml:space="preserve">3. </w:t>
      </w:r>
      <w:r>
        <w:t>覆盖矩阵</w:t>
      </w:r>
      <w:bookmarkEnd w:id="3"/>
    </w:p>
    <w:p w:rsidR="00B728C6" w:rsidRDefault="009340A4">
      <w:pPr>
        <w:pStyle w:val="21"/>
      </w:pPr>
      <w:bookmarkStart w:id="4" w:name="_Toc243441354"/>
      <w:r>
        <w:t xml:space="preserve">3.1 </w:t>
      </w:r>
      <w:r>
        <w:t>单元（</w:t>
      </w:r>
      <w:r>
        <w:t>39</w:t>
      </w:r>
      <w:r>
        <w:t>）</w:t>
      </w:r>
      <w:bookmarkEnd w:id="4"/>
    </w:p>
    <w:p w:rsidR="00B728C6" w:rsidRDefault="009340A4">
      <w:pPr>
        <w:pStyle w:val="a0"/>
        <w:spacing w:line="324" w:lineRule="auto"/>
      </w:pPr>
      <w:r>
        <w:t>三套状态机顺序与禁止回退（检验七态</w:t>
      </w:r>
      <w:r>
        <w:t xml:space="preserve"> / NCR </w:t>
      </w:r>
      <w:r>
        <w:t>五态</w:t>
      </w:r>
      <w:r>
        <w:t xml:space="preserve"> / 8D </w:t>
      </w:r>
      <w:r>
        <w:t>八步）</w:t>
      </w:r>
    </w:p>
    <w:p w:rsidR="00B728C6" w:rsidRDefault="009340A4">
      <w:pPr>
        <w:pStyle w:val="a0"/>
        <w:spacing w:line="324" w:lineRule="auto"/>
      </w:pPr>
      <w:r>
        <w:t>检验闸口</w:t>
      </w:r>
      <w:r>
        <w:t xml:space="preserve"> 6 </w:t>
      </w:r>
      <w:r>
        <w:t>项：批量、项目全录、致命一票否决、判定签署、仅合格放行、不合格关单须</w:t>
      </w:r>
      <w:r>
        <w:t xml:space="preserve"> NCR</w:t>
      </w:r>
    </w:p>
    <w:p w:rsidR="00B728C6" w:rsidRDefault="009340A4">
      <w:pPr>
        <w:pStyle w:val="a0"/>
        <w:spacing w:line="324" w:lineRule="auto"/>
      </w:pPr>
      <w:r>
        <w:t xml:space="preserve">NCR </w:t>
      </w:r>
      <w:r>
        <w:t>闸口</w:t>
      </w:r>
      <w:r>
        <w:t xml:space="preserve"> 4 </w:t>
      </w:r>
      <w:r>
        <w:t>项：评审必填、让步不良率上限、处置责任人</w:t>
      </w:r>
      <w:r>
        <w:t>+</w:t>
      </w:r>
      <w:r>
        <w:t>时限、关闭须验证</w:t>
      </w:r>
    </w:p>
    <w:p w:rsidR="00B728C6" w:rsidRDefault="009340A4">
      <w:pPr>
        <w:pStyle w:val="a0"/>
        <w:spacing w:line="324" w:lineRule="auto"/>
      </w:pPr>
      <w:r>
        <w:t xml:space="preserve">CAPA </w:t>
      </w:r>
      <w:r>
        <w:t>闸口：</w:t>
      </w:r>
      <w:r>
        <w:t xml:space="preserve">D1 </w:t>
      </w:r>
      <w:r>
        <w:t>组队、</w:t>
      </w:r>
      <w:r>
        <w:t xml:space="preserve">D2 </w:t>
      </w:r>
      <w:r>
        <w:t>描述</w:t>
      </w:r>
      <w:r>
        <w:t>≥20</w:t>
      </w:r>
      <w:r>
        <w:t>字、</w:t>
      </w:r>
      <w:r>
        <w:t xml:space="preserve">D4 </w:t>
      </w:r>
      <w:r>
        <w:t>根因</w:t>
      </w:r>
      <w:r>
        <w:t>≥10</w:t>
      </w:r>
      <w:r>
        <w:t>字、</w:t>
      </w:r>
      <w:r>
        <w:t xml:space="preserve">D6 </w:t>
      </w:r>
      <w:r>
        <w:t>效果必填</w:t>
      </w:r>
    </w:p>
    <w:p w:rsidR="00B728C6" w:rsidRDefault="009340A4">
      <w:pPr>
        <w:pStyle w:val="a0"/>
        <w:spacing w:line="324" w:lineRule="auto"/>
      </w:pPr>
      <w:r>
        <w:t>AQL</w:t>
      </w:r>
      <w:r>
        <w:t>：字码三水平、样本量</w:t>
      </w:r>
      <w:r>
        <w:t xml:space="preserve"> 200</w:t>
      </w:r>
      <w:r>
        <w:t>（</w:t>
      </w:r>
      <w:r>
        <w:t xml:space="preserve">L </w:t>
      </w:r>
      <w:r>
        <w:t>码）、</w:t>
      </w:r>
      <w:r>
        <w:t xml:space="preserve">Ac/Re </w:t>
      </w:r>
      <w:r>
        <w:t>关系、</w:t>
      </w:r>
      <w:r>
        <w:t xml:space="preserve">AQL </w:t>
      </w:r>
      <w:r>
        <w:t>越严</w:t>
      </w:r>
      <w:r>
        <w:t xml:space="preserve"> Ac </w:t>
      </w:r>
      <w:r>
        <w:t>越小、判合格</w:t>
      </w:r>
      <w:r>
        <w:t>/</w:t>
      </w:r>
      <w:r>
        <w:t>不合格口径</w:t>
      </w:r>
    </w:p>
    <w:p w:rsidR="00B728C6" w:rsidRDefault="009340A4">
      <w:pPr>
        <w:pStyle w:val="a0"/>
        <w:spacing w:line="324" w:lineRule="auto"/>
      </w:pPr>
      <w:r>
        <w:t>SPC</w:t>
      </w:r>
      <w:r>
        <w:t>：控制限有序、判异点检出、</w:t>
      </w:r>
      <w:r>
        <w:t xml:space="preserve">Cp/Cpk </w:t>
      </w:r>
      <w:r>
        <w:t>良好过程、偏移过程</w:t>
      </w:r>
      <w:r>
        <w:t xml:space="preserve"> Cpk=min </w:t>
      </w:r>
      <w:r>
        <w:t>口径、退化数据</w:t>
      </w:r>
    </w:p>
    <w:p w:rsidR="00B728C6" w:rsidRDefault="009340A4">
      <w:pPr>
        <w:pStyle w:val="a0"/>
        <w:spacing w:line="324" w:lineRule="auto"/>
      </w:pPr>
      <w:r>
        <w:t>口径：帕累托累计、缺陷加权</w:t>
      </w:r>
      <w:r>
        <w:t xml:space="preserve"> 10/5/1</w:t>
      </w:r>
      <w:r>
        <w:t>、</w:t>
      </w:r>
      <w:r>
        <w:t xml:space="preserve">FPY </w:t>
      </w:r>
      <w:r>
        <w:t>连乘、</w:t>
      </w:r>
      <w:r>
        <w:t>PPM</w:t>
      </w:r>
      <w:r>
        <w:t>、供应商评分与等级、</w:t>
      </w:r>
      <w:r>
        <w:t>IRR</w:t>
      </w:r>
      <w:r>
        <w:t>、</w:t>
      </w:r>
      <w:r>
        <w:t xml:space="preserve">COQ </w:t>
      </w:r>
      <w:r>
        <w:t>失败占比、时限状态</w:t>
      </w:r>
    </w:p>
    <w:p w:rsidR="00B728C6" w:rsidRDefault="009340A4">
      <w:pPr>
        <w:pStyle w:val="a0"/>
        <w:spacing w:line="324" w:lineRule="auto"/>
      </w:pPr>
      <w:r>
        <w:t>权限：矩阵形状、</w:t>
      </w:r>
      <w:r>
        <w:t xml:space="preserve">admin </w:t>
      </w:r>
      <w:r>
        <w:t>全量</w:t>
      </w:r>
      <w:r>
        <w:t xml:space="preserve"> / viewer </w:t>
      </w:r>
      <w:r>
        <w:t>最小、检验员无</w:t>
      </w:r>
      <w:r>
        <w:t xml:space="preserve"> NCR </w:t>
      </w:r>
      <w:r>
        <w:t>权</w:t>
      </w:r>
    </w:p>
    <w:p w:rsidR="00B728C6" w:rsidRDefault="009340A4">
      <w:pPr>
        <w:pStyle w:val="21"/>
      </w:pPr>
      <w:bookmarkStart w:id="5" w:name="_Toc243441355"/>
      <w:r>
        <w:t xml:space="preserve">3.2 </w:t>
      </w:r>
      <w:r>
        <w:t>接口（</w:t>
      </w:r>
      <w:r>
        <w:t>24</w:t>
      </w:r>
      <w:r>
        <w:t>）</w:t>
      </w:r>
      <w:bookmarkEnd w:id="5"/>
    </w:p>
    <w:p w:rsidR="00B728C6" w:rsidRDefault="009340A4">
      <w:r>
        <w:t>认证与错误口令</w:t>
      </w:r>
      <w:r>
        <w:t xml:space="preserve"> 401</w:t>
      </w:r>
      <w:r>
        <w:t>、无令牌</w:t>
      </w:r>
      <w:r>
        <w:t xml:space="preserve"> 401</w:t>
      </w:r>
      <w:r>
        <w:t>；角色隔离（检验员写</w:t>
      </w:r>
      <w:r>
        <w:t xml:space="preserve"> NCR/</w:t>
      </w:r>
      <w:r>
        <w:t>用户</w:t>
      </w:r>
      <w:r>
        <w:t>/</w:t>
      </w:r>
      <w:r>
        <w:t>设置</w:t>
      </w:r>
      <w:r>
        <w:t xml:space="preserve"> 403</w:t>
      </w:r>
      <w:r>
        <w:t>，访客只读）；物料</w:t>
      </w:r>
      <w:r>
        <w:t xml:space="preserve"> CRUD </w:t>
      </w:r>
      <w:r>
        <w:t>与重复</w:t>
      </w:r>
      <w:r>
        <w:t xml:space="preserve"> 400</w:t>
      </w:r>
      <w:r>
        <w:t>；方案</w:t>
      </w:r>
      <w:r>
        <w:t>/</w:t>
      </w:r>
      <w:r>
        <w:t>缺陷主数据；检验全链路（创建</w:t>
      </w:r>
      <w:r>
        <w:t>→</w:t>
      </w:r>
      <w:r>
        <w:t>抽样</w:t>
      </w:r>
      <w:r>
        <w:t xml:space="preserve"> 200→</w:t>
      </w:r>
      <w:r>
        <w:t>跳步拦截</w:t>
      </w:r>
      <w:r>
        <w:t>→</w:t>
      </w:r>
      <w:r>
        <w:t>开始</w:t>
      </w:r>
      <w:r>
        <w:t>→</w:t>
      </w:r>
      <w:r>
        <w:t>录入</w:t>
      </w:r>
      <w:r>
        <w:t>→</w:t>
      </w:r>
      <w:r>
        <w:t>跳步</w:t>
      </w:r>
      <w:r>
        <w:t>/</w:t>
      </w:r>
      <w:r>
        <w:t>无不良判不合格拦截</w:t>
      </w:r>
      <w:r>
        <w:t>→</w:t>
      </w:r>
      <w:r>
        <w:t>待判定</w:t>
      </w:r>
      <w:r>
        <w:t>→</w:t>
      </w:r>
      <w:r>
        <w:t>判定</w:t>
      </w:r>
      <w:r>
        <w:t>→</w:t>
      </w:r>
      <w:r>
        <w:t>放行</w:t>
      </w:r>
      <w:r>
        <w:t>→</w:t>
      </w:r>
      <w:r>
        <w:t>关闭）；不合格自动开</w:t>
      </w:r>
      <w:r>
        <w:t xml:space="preserve"> NCR</w:t>
      </w:r>
      <w:r>
        <w:t>；</w:t>
      </w:r>
      <w:r>
        <w:t xml:space="preserve">NCR </w:t>
      </w:r>
      <w:r>
        <w:t>全链路闭环与让步超限</w:t>
      </w:r>
      <w:r>
        <w:t xml:space="preserve"> 400</w:t>
      </w:r>
      <w:r>
        <w:t>；</w:t>
      </w:r>
      <w:r>
        <w:t xml:space="preserve">CAPA 8D </w:t>
      </w:r>
      <w:r>
        <w:t>七道闸口逐步推进至</w:t>
      </w:r>
      <w:r>
        <w:t xml:space="preserve"> D8 </w:t>
      </w:r>
      <w:r>
        <w:t>关闭；</w:t>
      </w:r>
      <w:r>
        <w:t xml:space="preserve">SPC 60 </w:t>
      </w:r>
      <w:r>
        <w:t>点</w:t>
      </w:r>
      <w:r>
        <w:t xml:space="preserve"> + </w:t>
      </w:r>
      <w:r>
        <w:t>新增录点；分析三接口；</w:t>
      </w:r>
      <w:r>
        <w:t xml:space="preserve">COQ </w:t>
      </w:r>
      <w:r>
        <w:t>合法类别校验；供应商评分</w:t>
      </w:r>
      <w:r>
        <w:t>覆盖当月；幂等重放一致；多通道令牌（</w:t>
      </w:r>
      <w:r>
        <w:t>Bearer/</w:t>
      </w:r>
      <w:r>
        <w:t>查询串</w:t>
      </w:r>
      <w:r>
        <w:t>/X-Auth-Token</w:t>
      </w:r>
      <w:r>
        <w:t>）；</w:t>
      </w:r>
      <w:r>
        <w:t xml:space="preserve">API Key </w:t>
      </w:r>
      <w:r>
        <w:t>鉴权与错误</w:t>
      </w:r>
      <w:r>
        <w:t xml:space="preserve"> Key 401</w:t>
      </w:r>
      <w:r>
        <w:t>；</w:t>
      </w:r>
      <w:r>
        <w:t xml:space="preserve">Webhook </w:t>
      </w:r>
      <w:r>
        <w:t>清单与测试投递；映射与反查；</w:t>
      </w:r>
      <w:r>
        <w:t xml:space="preserve">CSV </w:t>
      </w:r>
      <w:r>
        <w:t>导出（品牌文件名</w:t>
      </w:r>
      <w:r>
        <w:t xml:space="preserve"> + BOM </w:t>
      </w:r>
      <w:r>
        <w:t>表头）；设置修改与审计日志；</w:t>
      </w:r>
      <w:r>
        <w:t>OpenAPI ≥40 path</w:t>
      </w:r>
      <w:r>
        <w:t>。</w:t>
      </w:r>
    </w:p>
    <w:p w:rsidR="00B728C6" w:rsidRDefault="009340A4">
      <w:pPr>
        <w:pStyle w:val="21"/>
      </w:pPr>
      <w:bookmarkStart w:id="6" w:name="_Toc243441356"/>
      <w:r>
        <w:t xml:space="preserve">3.3 </w:t>
      </w:r>
      <w:r>
        <w:t>端到端（</w:t>
      </w:r>
      <w:r>
        <w:t>9</w:t>
      </w:r>
      <w:r>
        <w:t>）</w:t>
      </w:r>
      <w:bookmarkEnd w:id="6"/>
    </w:p>
    <w:p w:rsidR="00B728C6" w:rsidRDefault="009340A4">
      <w:r>
        <w:t xml:space="preserve">17 </w:t>
      </w:r>
      <w:r>
        <w:t>页渲染零错误、驾驶舱</w:t>
      </w:r>
      <w:r>
        <w:t xml:space="preserve"> KPI</w:t>
      </w:r>
      <w:r>
        <w:t>、</w:t>
      </w:r>
      <w:r>
        <w:t xml:space="preserve">IQC </w:t>
      </w:r>
      <w:r>
        <w:t>列表点击开详情弹层（含闸口侧栏）、</w:t>
      </w:r>
      <w:r>
        <w:t xml:space="preserve">NCR </w:t>
      </w:r>
      <w:r>
        <w:t>种子多状态、</w:t>
      </w:r>
      <w:r>
        <w:t xml:space="preserve">CAPA 8D </w:t>
      </w:r>
      <w:r>
        <w:t>进度条、</w:t>
      </w:r>
      <w:r>
        <w:t xml:space="preserve">SPC Cp/Cpk </w:t>
      </w:r>
      <w:r>
        <w:t>展示、设置页新建账号生效、集成四</w:t>
      </w:r>
      <w:r>
        <w:t xml:space="preserve"> Tab </w:t>
      </w:r>
      <w:r>
        <w:t>切换、登录错误提示。</w:t>
      </w:r>
    </w:p>
    <w:p w:rsidR="00B728C6" w:rsidRDefault="009340A4">
      <w:pPr>
        <w:pStyle w:val="1"/>
      </w:pPr>
      <w:bookmarkStart w:id="7" w:name="_Toc243441357"/>
      <w:r>
        <w:lastRenderedPageBreak/>
        <w:t xml:space="preserve">4. </w:t>
      </w:r>
      <w:r>
        <w:t>缺陷台账（</w:t>
      </w:r>
      <w:r>
        <w:t xml:space="preserve">8 </w:t>
      </w:r>
      <w:r>
        <w:t>项，全部闭环）</w:t>
      </w:r>
      <w:bookmarkEnd w:id="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B728C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#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现象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根因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修复</w:t>
            </w:r>
          </w:p>
        </w:tc>
      </w:tr>
      <w:tr w:rsidR="00B728C6">
        <w:trPr>
          <w:jc w:val="center"/>
        </w:trPr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39" w:type="dxa"/>
            <w:vAlign w:val="center"/>
          </w:tcPr>
          <w:p w:rsidR="00B728C6" w:rsidRDefault="009340A4">
            <w:r>
              <w:rPr>
                <w:sz w:val="17"/>
              </w:rPr>
              <w:t>/api/board 500</w:t>
            </w:r>
          </w:p>
        </w:tc>
        <w:tc>
          <w:tcPr>
            <w:tcW w:w="2239" w:type="dxa"/>
            <w:vAlign w:val="center"/>
          </w:tcPr>
          <w:p w:rsidR="00B728C6" w:rsidRDefault="009340A4">
            <w:r>
              <w:rPr>
                <w:sz w:val="17"/>
              </w:rPr>
              <w:t xml:space="preserve">sqlite3.Row </w:t>
            </w:r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.values()</w:t>
            </w:r>
          </w:p>
        </w:tc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改</w:t>
            </w:r>
            <w:r>
              <w:rPr>
                <w:sz w:val="17"/>
              </w:rPr>
              <w:t xml:space="preserve"> r[0] </w:t>
            </w:r>
            <w:r>
              <w:rPr>
                <w:sz w:val="17"/>
              </w:rPr>
              <w:t>取值</w:t>
            </w:r>
          </w:p>
        </w:tc>
      </w:tr>
      <w:tr w:rsidR="00B728C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检验单</w:t>
            </w:r>
            <w:r>
              <w:rPr>
                <w:sz w:val="17"/>
              </w:rPr>
              <w:t xml:space="preserve"> CSV </w:t>
            </w:r>
            <w:r>
              <w:rPr>
                <w:sz w:val="17"/>
              </w:rPr>
              <w:t>接口</w:t>
            </w:r>
            <w:r>
              <w:rPr>
                <w:sz w:val="17"/>
              </w:rPr>
              <w:t xml:space="preserve"> 500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 xml:space="preserve">return </w:t>
            </w:r>
            <w:r>
              <w:rPr>
                <w:sz w:val="17"/>
              </w:rPr>
              <w:t>缺右括号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语法修复</w:t>
            </w:r>
          </w:p>
        </w:tc>
      </w:tr>
      <w:tr w:rsidR="00B728C6">
        <w:trPr>
          <w:jc w:val="center"/>
        </w:trPr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测试库登录失败</w:t>
            </w:r>
          </w:p>
        </w:tc>
        <w:tc>
          <w:tcPr>
            <w:tcW w:w="2239" w:type="dxa"/>
            <w:vAlign w:val="center"/>
          </w:tcPr>
          <w:p w:rsidR="00B728C6" w:rsidRDefault="009340A4">
            <w:r>
              <w:rPr>
                <w:sz w:val="17"/>
              </w:rPr>
              <w:t xml:space="preserve">server </w:t>
            </w:r>
            <w:r>
              <w:rPr>
                <w:sz w:val="17"/>
              </w:rPr>
              <w:t>启动未灌种子</w:t>
            </w:r>
          </w:p>
        </w:tc>
        <w:tc>
          <w:tcPr>
            <w:tcW w:w="2239" w:type="dxa"/>
            <w:vAlign w:val="center"/>
          </w:tcPr>
          <w:p w:rsidR="00B728C6" w:rsidRDefault="009340A4">
            <w:r>
              <w:rPr>
                <w:sz w:val="17"/>
              </w:rPr>
              <w:t xml:space="preserve">main() </w:t>
            </w:r>
            <w:r>
              <w:rPr>
                <w:sz w:val="17"/>
              </w:rPr>
              <w:t>空库自动</w:t>
            </w:r>
            <w:r>
              <w:rPr>
                <w:sz w:val="17"/>
              </w:rPr>
              <w:t xml:space="preserve"> seed</w:t>
            </w:r>
          </w:p>
        </w:tc>
      </w:tr>
      <w:tr w:rsidR="00B728C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全量跑</w:t>
            </w:r>
            <w:r>
              <w:rPr>
                <w:sz w:val="17"/>
              </w:rPr>
              <w:t xml:space="preserve"> database is locked </w:t>
            </w:r>
            <w:r>
              <w:rPr>
                <w:sz w:val="17"/>
              </w:rPr>
              <w:t>级联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异常路径连接泄漏持锁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 xml:space="preserve">db.py </w:t>
            </w:r>
            <w:r>
              <w:rPr>
                <w:sz w:val="17"/>
              </w:rPr>
              <w:t>线程本地登记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请求结束兜底关闭（</w:t>
            </w:r>
            <w:r>
              <w:rPr>
                <w:sz w:val="17"/>
              </w:rPr>
              <w:t>close_thread_conns</w:t>
            </w:r>
            <w:r>
              <w:rPr>
                <w:sz w:val="17"/>
              </w:rPr>
              <w:t>）</w:t>
            </w:r>
          </w:p>
        </w:tc>
      </w:tr>
      <w:tr w:rsidR="00B728C6">
        <w:trPr>
          <w:jc w:val="center"/>
        </w:trPr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39" w:type="dxa"/>
            <w:vAlign w:val="center"/>
          </w:tcPr>
          <w:p w:rsidR="00B728C6" w:rsidRDefault="009340A4">
            <w:r>
              <w:rPr>
                <w:sz w:val="17"/>
              </w:rPr>
              <w:t xml:space="preserve">OpenAPI </w:t>
            </w:r>
            <w:r>
              <w:rPr>
                <w:sz w:val="17"/>
              </w:rPr>
              <w:t>paths=0</w:t>
            </w:r>
          </w:p>
        </w:tc>
        <w:tc>
          <w:tcPr>
            <w:tcW w:w="2239" w:type="dxa"/>
            <w:vAlign w:val="center"/>
          </w:tcPr>
          <w:p w:rsidR="00B728C6" w:rsidRDefault="009340A4">
            <w:r>
              <w:rPr>
                <w:sz w:val="17"/>
              </w:rPr>
              <w:t>路由正则</w:t>
            </w:r>
            <w:r>
              <w:rPr>
                <w:sz w:val="17"/>
              </w:rPr>
              <w:t xml:space="preserve"> ^/$ </w:t>
            </w:r>
            <w:r>
              <w:rPr>
                <w:sz w:val="17"/>
              </w:rPr>
              <w:t>锚点未剥</w:t>
            </w:r>
          </w:p>
        </w:tc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strip("^$")</w:t>
            </w:r>
          </w:p>
        </w:tc>
      </w:tr>
      <w:tr w:rsidR="00B728C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驾驶舱</w:t>
            </w:r>
            <w:r>
              <w:rPr>
                <w:sz w:val="17"/>
              </w:rPr>
              <w:t xml:space="preserve"> SPC </w:t>
            </w:r>
            <w:r>
              <w:rPr>
                <w:sz w:val="17"/>
              </w:rPr>
              <w:t>图</w:t>
            </w:r>
            <w:r>
              <w:rPr>
                <w:sz w:val="17"/>
              </w:rPr>
              <w:t xml:space="preserve"> NaN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传入数字数组而非对象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前端</w:t>
            </w:r>
            <w:r>
              <w:rPr>
                <w:sz w:val="17"/>
              </w:rPr>
              <w:t xml:space="preserve"> map </w:t>
            </w:r>
            <w:r>
              <w:rPr>
                <w:sz w:val="17"/>
              </w:rPr>
              <w:t>包装</w:t>
            </w:r>
            <w:r>
              <w:rPr>
                <w:sz w:val="17"/>
              </w:rPr>
              <w:t xml:space="preserve"> {value}</w:t>
            </w:r>
          </w:p>
        </w:tc>
      </w:tr>
      <w:tr w:rsidR="00B728C6">
        <w:trPr>
          <w:jc w:val="center"/>
        </w:trPr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3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放行报「仅合格单可放行」</w:t>
            </w:r>
          </w:p>
        </w:tc>
        <w:tc>
          <w:tcPr>
            <w:tcW w:w="2239" w:type="dxa"/>
            <w:vAlign w:val="center"/>
          </w:tcPr>
          <w:p w:rsidR="00B728C6" w:rsidRDefault="009340A4">
            <w:r>
              <w:rPr>
                <w:sz w:val="17"/>
              </w:rPr>
              <w:t>闸口</w:t>
            </w:r>
            <w:r>
              <w:rPr>
                <w:sz w:val="17"/>
              </w:rPr>
              <w:t xml:space="preserve"> verdict </w:t>
            </w:r>
            <w:r>
              <w:rPr>
                <w:sz w:val="17"/>
              </w:rPr>
              <w:t>未回落单据值</w:t>
            </w:r>
          </w:p>
        </w:tc>
        <w:tc>
          <w:tcPr>
            <w:tcW w:w="2239" w:type="dxa"/>
            <w:vAlign w:val="center"/>
          </w:tcPr>
          <w:p w:rsidR="00B728C6" w:rsidRDefault="009340A4">
            <w:r>
              <w:rPr>
                <w:sz w:val="17"/>
              </w:rPr>
              <w:t>m.get("verdict") or r["verdict"]</w:t>
            </w:r>
          </w:p>
        </w:tc>
      </w:tr>
      <w:tr w:rsidR="00B728C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供应商重复评分</w:t>
            </w:r>
            <w:r>
              <w:rPr>
                <w:sz w:val="17"/>
              </w:rPr>
              <w:t xml:space="preserve"> 500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 xml:space="preserve">(month,supplier) </w:t>
            </w:r>
            <w:r>
              <w:rPr>
                <w:sz w:val="17"/>
              </w:rPr>
              <w:t>唯一键冲突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INSERT OR REPLACE</w:t>
            </w:r>
          </w:p>
        </w:tc>
      </w:tr>
    </w:tbl>
    <w:p w:rsidR="00B728C6" w:rsidRDefault="00B728C6">
      <w:pPr>
        <w:spacing w:after="0"/>
      </w:pPr>
    </w:p>
    <w:p w:rsidR="00B728C6" w:rsidRDefault="009340A4">
      <w:r>
        <w:t>另：</w:t>
      </w:r>
      <w:r>
        <w:t xml:space="preserve">SPC </w:t>
      </w:r>
      <w:r>
        <w:t>种子离散度过大致</w:t>
      </w:r>
      <w:r>
        <w:t xml:space="preserve"> Cpk=0.56</w:t>
      </w:r>
      <w:r>
        <w:t>（种子修正为</w:t>
      </w:r>
      <w:r>
        <w:t xml:space="preserve"> ±0.2 </w:t>
      </w:r>
      <w:r>
        <w:t>带宽</w:t>
      </w:r>
      <w:r>
        <w:t xml:space="preserve"> → </w:t>
      </w:r>
      <w:r>
        <w:t>Cpk≈1.26~1.35</w:t>
      </w:r>
      <w:r>
        <w:t>）；供应商评分种子公式过低致无</w:t>
      </w:r>
      <w:r>
        <w:t xml:space="preserve"> A </w:t>
      </w:r>
      <w:r>
        <w:t>级（改为按等级基准分）；</w:t>
      </w:r>
      <w:r>
        <w:t xml:space="preserve">DEMO </w:t>
      </w:r>
      <w:r>
        <w:t>快照</w:t>
      </w:r>
      <w:r>
        <w:t xml:space="preserve"> {list} </w:t>
      </w:r>
      <w:r>
        <w:t>包装未解包；</w:t>
      </w:r>
      <w:r>
        <w:t xml:space="preserve">DEMO </w:t>
      </w:r>
      <w:r>
        <w:t>同</w:t>
      </w:r>
      <w:r>
        <w:t xml:space="preserve"> hash </w:t>
      </w:r>
      <w:r>
        <w:t>不重渲染属框架既定行为（冒烟绕行）。</w:t>
      </w:r>
    </w:p>
    <w:p w:rsidR="00B728C6" w:rsidRDefault="009340A4">
      <w:pPr>
        <w:pStyle w:val="1"/>
      </w:pPr>
      <w:bookmarkStart w:id="8" w:name="_Toc243441358"/>
      <w:r>
        <w:lastRenderedPageBreak/>
        <w:t xml:space="preserve">5. </w:t>
      </w:r>
      <w:r>
        <w:t>非功能验证</w:t>
      </w:r>
      <w:bookmarkEnd w:id="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B728C6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B728C6">
        <w:trPr>
          <w:jc w:val="center"/>
        </w:trPr>
        <w:tc>
          <w:tcPr>
            <w:tcW w:w="447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限流</w:t>
            </w:r>
          </w:p>
        </w:tc>
        <w:tc>
          <w:tcPr>
            <w:tcW w:w="4479" w:type="dxa"/>
            <w:vAlign w:val="center"/>
          </w:tcPr>
          <w:p w:rsidR="00B728C6" w:rsidRDefault="009340A4">
            <w:r>
              <w:rPr>
                <w:sz w:val="17"/>
              </w:rPr>
              <w:t>写接口</w:t>
            </w:r>
            <w:r>
              <w:rPr>
                <w:sz w:val="17"/>
              </w:rPr>
              <w:t xml:space="preserve"> 240/min </w:t>
            </w:r>
            <w:r>
              <w:rPr>
                <w:sz w:val="17"/>
              </w:rPr>
              <w:t>生效（</w:t>
            </w:r>
            <w:r>
              <w:rPr>
                <w:sz w:val="17"/>
              </w:rPr>
              <w:t>429</w:t>
            </w:r>
            <w:r>
              <w:rPr>
                <w:sz w:val="17"/>
              </w:rPr>
              <w:t>）</w:t>
            </w:r>
          </w:p>
        </w:tc>
      </w:tr>
      <w:tr w:rsidR="00B728C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幂等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同</w:t>
            </w:r>
            <w:r>
              <w:rPr>
                <w:sz w:val="17"/>
              </w:rPr>
              <w:t xml:space="preserve"> Key </w:t>
            </w:r>
            <w:r>
              <w:rPr>
                <w:sz w:val="17"/>
              </w:rPr>
              <w:t>重放返回首次响应</w:t>
            </w:r>
          </w:p>
        </w:tc>
      </w:tr>
      <w:tr w:rsidR="00B728C6">
        <w:trPr>
          <w:jc w:val="center"/>
        </w:trPr>
        <w:tc>
          <w:tcPr>
            <w:tcW w:w="447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并发</w:t>
            </w:r>
          </w:p>
        </w:tc>
        <w:tc>
          <w:tcPr>
            <w:tcW w:w="4479" w:type="dxa"/>
            <w:vAlign w:val="center"/>
          </w:tcPr>
          <w:p w:rsidR="00B728C6" w:rsidRDefault="009340A4">
            <w:r>
              <w:rPr>
                <w:sz w:val="17"/>
              </w:rPr>
              <w:t>ThreadingHTTPServer + WAL</w:t>
            </w:r>
            <w:r>
              <w:rPr>
                <w:sz w:val="17"/>
              </w:rPr>
              <w:t>，连接兜底回收后无锁表</w:t>
            </w:r>
          </w:p>
        </w:tc>
      </w:tr>
      <w:tr w:rsidR="00B728C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审计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登录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推进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判定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配置变更全量落</w:t>
            </w:r>
            <w:r>
              <w:rPr>
                <w:sz w:val="17"/>
              </w:rPr>
              <w:t xml:space="preserve"> logs</w:t>
            </w:r>
          </w:p>
        </w:tc>
      </w:tr>
      <w:tr w:rsidR="00B728C6">
        <w:trPr>
          <w:jc w:val="center"/>
        </w:trPr>
        <w:tc>
          <w:tcPr>
            <w:tcW w:w="447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安全</w:t>
            </w:r>
          </w:p>
        </w:tc>
        <w:tc>
          <w:tcPr>
            <w:tcW w:w="4479" w:type="dxa"/>
            <w:vAlign w:val="center"/>
          </w:tcPr>
          <w:p w:rsidR="00B728C6" w:rsidRDefault="009340A4">
            <w:r>
              <w:rPr>
                <w:sz w:val="17"/>
              </w:rPr>
              <w:t>错误口令</w:t>
            </w:r>
            <w:r>
              <w:rPr>
                <w:sz w:val="17"/>
              </w:rPr>
              <w:t xml:space="preserve"> 401</w:t>
            </w:r>
            <w:r>
              <w:rPr>
                <w:sz w:val="17"/>
              </w:rPr>
              <w:t>、越权</w:t>
            </w:r>
            <w:r>
              <w:rPr>
                <w:sz w:val="17"/>
              </w:rPr>
              <w:t xml:space="preserve"> 403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SQL </w:t>
            </w:r>
            <w:r>
              <w:rPr>
                <w:sz w:val="17"/>
              </w:rPr>
              <w:t>参数化、</w:t>
            </w:r>
            <w:r>
              <w:rPr>
                <w:sz w:val="17"/>
              </w:rPr>
              <w:t xml:space="preserve">XSS </w:t>
            </w:r>
            <w:r>
              <w:rPr>
                <w:sz w:val="17"/>
              </w:rPr>
              <w:t>转义</w:t>
            </w:r>
          </w:p>
        </w:tc>
      </w:tr>
    </w:tbl>
    <w:p w:rsidR="00B728C6" w:rsidRDefault="00B728C6">
      <w:pPr>
        <w:spacing w:after="0"/>
      </w:pPr>
    </w:p>
    <w:p w:rsidR="00B728C6" w:rsidRDefault="009340A4">
      <w:pPr>
        <w:pStyle w:val="1"/>
      </w:pPr>
      <w:bookmarkStart w:id="9" w:name="_Toc243441359"/>
      <w:r>
        <w:lastRenderedPageBreak/>
        <w:t xml:space="preserve">6. </w:t>
      </w:r>
      <w:r>
        <w:t>验收对照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B728C6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交付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B728C6" w:rsidRDefault="009340A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状态</w:t>
            </w:r>
          </w:p>
        </w:tc>
      </w:tr>
      <w:tr w:rsidR="00B728C6">
        <w:trPr>
          <w:jc w:val="center"/>
        </w:trPr>
        <w:tc>
          <w:tcPr>
            <w:tcW w:w="4479" w:type="dxa"/>
            <w:vAlign w:val="center"/>
          </w:tcPr>
          <w:p w:rsidR="00B728C6" w:rsidRDefault="009340A4">
            <w:r>
              <w:rPr>
                <w:sz w:val="17"/>
              </w:rPr>
              <w:t>设计方案</w:t>
            </w:r>
            <w:r>
              <w:rPr>
                <w:sz w:val="17"/>
              </w:rPr>
              <w:t xml:space="preserve"> + API </w:t>
            </w:r>
            <w:r>
              <w:rPr>
                <w:sz w:val="17"/>
              </w:rPr>
              <w:t>契约</w:t>
            </w:r>
          </w:p>
        </w:tc>
        <w:tc>
          <w:tcPr>
            <w:tcW w:w="4479" w:type="dxa"/>
            <w:vAlign w:val="center"/>
          </w:tcPr>
          <w:p w:rsidR="00B728C6" w:rsidRDefault="009340A4"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docs/feikong-design.md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docs/api.md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md+docx </w:t>
            </w:r>
            <w:r>
              <w:rPr>
                <w:sz w:val="17"/>
              </w:rPr>
              <w:t>双版本）</w:t>
            </w:r>
          </w:p>
        </w:tc>
      </w:tr>
      <w:tr w:rsidR="00B728C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离线</w:t>
            </w:r>
            <w:r>
              <w:rPr>
                <w:sz w:val="17"/>
              </w:rPr>
              <w:t xml:space="preserve"> DEMO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demo/feikong-qms-demo.html 210.6 KB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17 </w:t>
            </w:r>
            <w:r>
              <w:rPr>
                <w:sz w:val="17"/>
              </w:rPr>
              <w:t>页</w:t>
            </w:r>
            <w:r>
              <w:rPr>
                <w:sz w:val="17"/>
              </w:rPr>
              <w:t xml:space="preserve"> + 3 </w:t>
            </w:r>
            <w:r>
              <w:rPr>
                <w:sz w:val="17"/>
              </w:rPr>
              <w:t>写操作</w:t>
            </w:r>
          </w:p>
        </w:tc>
      </w:tr>
      <w:tr w:rsidR="00B728C6">
        <w:trPr>
          <w:jc w:val="center"/>
        </w:trPr>
        <w:tc>
          <w:tcPr>
            <w:tcW w:w="447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系统开发</w:t>
            </w:r>
          </w:p>
        </w:tc>
        <w:tc>
          <w:tcPr>
            <w:tcW w:w="4479" w:type="dxa"/>
            <w:vAlign w:val="center"/>
          </w:tcPr>
          <w:p w:rsidR="00B728C6" w:rsidRDefault="009340A4"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后端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模块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前端</w:t>
            </w:r>
            <w:r>
              <w:rPr>
                <w:sz w:val="17"/>
              </w:rPr>
              <w:t xml:space="preserve"> 17 </w:t>
            </w:r>
            <w:r>
              <w:rPr>
                <w:sz w:val="17"/>
              </w:rPr>
              <w:t>页，</w:t>
            </w:r>
            <w:r>
              <w:rPr>
                <w:sz w:val="17"/>
              </w:rPr>
              <w:t xml:space="preserve">96 </w:t>
            </w:r>
            <w:r>
              <w:rPr>
                <w:sz w:val="17"/>
              </w:rPr>
              <w:t>路由</w:t>
            </w:r>
          </w:p>
        </w:tc>
      </w:tr>
      <w:tr w:rsidR="00B728C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测试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B728C6" w:rsidRDefault="009340A4"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本报告，门禁</w:t>
            </w:r>
            <w:r>
              <w:rPr>
                <w:sz w:val="17"/>
              </w:rPr>
              <w:t xml:space="preserve"> PASS</w:t>
            </w:r>
          </w:p>
        </w:tc>
      </w:tr>
      <w:tr w:rsidR="00B728C6">
        <w:trPr>
          <w:jc w:val="center"/>
        </w:trPr>
        <w:tc>
          <w:tcPr>
            <w:tcW w:w="4479" w:type="dxa"/>
            <w:vAlign w:val="center"/>
          </w:tcPr>
          <w:p w:rsidR="00B728C6" w:rsidRDefault="009340A4">
            <w:r>
              <w:rPr>
                <w:sz w:val="17"/>
              </w:rPr>
              <w:t>知识库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部署</w:t>
            </w:r>
            <w:r>
              <w:rPr>
                <w:sz w:val="17"/>
              </w:rPr>
              <w:t xml:space="preserve"> / GitHub</w:t>
            </w:r>
          </w:p>
        </w:tc>
        <w:tc>
          <w:tcPr>
            <w:tcW w:w="4479" w:type="dxa"/>
            <w:vAlign w:val="center"/>
          </w:tcPr>
          <w:p w:rsidR="00B728C6" w:rsidRDefault="009340A4">
            <w:pPr>
              <w:jc w:val="center"/>
            </w:pPr>
            <w:r>
              <w:rPr>
                <w:sz w:val="17"/>
              </w:rPr>
              <w:t>见交付记录</w:t>
            </w:r>
          </w:p>
        </w:tc>
      </w:tr>
    </w:tbl>
    <w:p w:rsidR="00B728C6" w:rsidRDefault="00B728C6">
      <w:pPr>
        <w:spacing w:after="0"/>
      </w:pPr>
    </w:p>
    <w:sectPr w:rsidR="00B728C6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9340A4">
      <w:pPr>
        <w:spacing w:after="0" w:line="240" w:lineRule="auto"/>
      </w:pPr>
      <w:r>
        <w:separator/>
      </w:r>
    </w:p>
  </w:endnote>
  <w:endnote w:type="continuationSeparator" w:id="0">
    <w:p w:rsidR="00000000" w:rsidRDefault="00934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28C6" w:rsidRDefault="009340A4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8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9340A4">
      <w:pPr>
        <w:spacing w:after="0" w:line="240" w:lineRule="auto"/>
      </w:pPr>
      <w:r>
        <w:separator/>
      </w:r>
    </w:p>
  </w:footnote>
  <w:footnote w:type="continuationSeparator" w:id="0">
    <w:p w:rsidR="00000000" w:rsidRDefault="00934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28C6" w:rsidRDefault="009340A4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40A4"/>
    <w:rsid w:val="00AA1D8D"/>
    <w:rsid w:val="00B47730"/>
    <w:rsid w:val="00B728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6CF6B3B-E5A0-46E5-A324-0AE4D7E9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9340A4"/>
  </w:style>
  <w:style w:type="paragraph" w:styleId="28">
    <w:name w:val="toc 2"/>
    <w:basedOn w:val="a1"/>
    <w:next w:val="a1"/>
    <w:autoRedefine/>
    <w:uiPriority w:val="39"/>
    <w:unhideWhenUsed/>
    <w:rsid w:val="009340A4"/>
    <w:pPr>
      <w:ind w:leftChars="200" w:left="420"/>
    </w:pPr>
  </w:style>
  <w:style w:type="character" w:styleId="aff1">
    <w:name w:val="Hyperlink"/>
    <w:basedOn w:val="a2"/>
    <w:uiPriority w:val="99"/>
    <w:unhideWhenUsed/>
    <w:rsid w:val="009340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565F3C-8731-4B8D-A2C5-BF9BD457F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2026-10-20T18:15:00Z</dcterms:modified>
  <cp:category/>
</cp:coreProperties>
</file>