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售 零 售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项 目 说 明 与 使 用 手 册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六账号 · 十三页面 · 收银促销会员库存采购风控全流程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飞售零售管理系统建设项目（FeiShou RMS）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飞售科技 · 零售数字化项目组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交付使用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版本：v1.0</w:t>
      </w:r>
    </w:p>
    <w:p>
      <w:pPr>
        <w:pStyle w:val="Heading1"/>
      </w:pPr>
      <w:r>
        <w:t>1. 项目简介</w:t>
      </w:r>
    </w:p>
    <w:p>
      <w:r>
        <w:rPr>
          <w:rFonts w:ascii="Times New Roman" w:hAnsi="Times New Roman" w:eastAsia="宋体"/>
          <w:b w:val="0"/>
          <w:i w:val="0"/>
          <w:sz w:val="21"/>
        </w:rPr>
        <w:t>飞售零售管理系统面向连锁零售/便利店场景，覆盖门店、商品（SKU/条码）、会员（等级折扣+积分+储值）、促销（满减/折扣）、POS 收银、库存（批次/效期/FEFO）、采购、供应商、财务与风险十大业务域，预留标准 API 供电商/外卖/支付网关对接。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访问地址：http://42.193.158.63/retail/（生产）｜ 本地 http://127.0.0.1:8029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技术栈：Python 标准库 + SQLite（零依赖）+ 原生 JS SPA</w:t>
      </w:r>
    </w:p>
    <w:p>
      <w:pPr>
        <w:pStyle w:val="Heading1"/>
      </w:pPr>
      <w:r>
        <w:t>2. 账号一览（初始密码均为 123456）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用户名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姓名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主要权限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系统管理员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全部（含用户/API Key/日志）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lim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李明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manager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门店运营：销售/商品/会员/促销/风险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wangn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王妮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cashier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 收银/退货/充值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chenyf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陈永发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warehouse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采购/库存/供应商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liug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刘光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member_admin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会员管理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reader01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只读账号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reader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只读</w:t>
            </w:r>
          </w:p>
        </w:tc>
      </w:tr>
    </w:tbl>
    <w:p>
      <w:pPr>
        <w:spacing w:after="0"/>
      </w:pPr>
    </w:p>
    <w:p>
      <w:pPr>
        <w:pStyle w:val="Heading1"/>
      </w:pPr>
      <w:r>
        <w:t>3. 页面导览（13 页）</w:t>
      </w:r>
    </w:p>
    <w:p>
      <w:r>
        <w:rPr>
          <w:rFonts w:ascii="Times New Roman" w:hAnsi="Times New Roman" w:eastAsia="宋体"/>
          <w:b w:val="0"/>
          <w:i w:val="0"/>
          <w:sz w:val="21"/>
        </w:rPr>
        <w:t>1. 工作台：今日营收/销售/会员/促销、待收货、低库存、临期、未处理风险</w:t>
      </w:r>
    </w:p>
    <w:p>
      <w:r>
        <w:rPr>
          <w:rFonts w:ascii="Times New Roman" w:hAnsi="Times New Roman" w:eastAsia="宋体"/>
          <w:b w:val="0"/>
          <w:i w:val="0"/>
          <w:sz w:val="21"/>
        </w:rPr>
        <w:t>2. 门店管理：门店编码/地址/状态</w:t>
      </w:r>
    </w:p>
    <w:p>
      <w:r>
        <w:rPr>
          <w:rFonts w:ascii="Times New Roman" w:hAnsi="Times New Roman" w:eastAsia="宋体"/>
          <w:b w:val="0"/>
          <w:i w:val="0"/>
          <w:sz w:val="21"/>
        </w:rPr>
        <w:t>3. 商品管理：SKU、EAN 条码扫码查询、售价/进价、保质期、安全库存、CSV 导出</w:t>
      </w:r>
    </w:p>
    <w:p>
      <w:r>
        <w:rPr>
          <w:rFonts w:ascii="Times New Roman" w:hAnsi="Times New Roman" w:eastAsia="宋体"/>
          <w:b w:val="0"/>
          <w:i w:val="0"/>
          <w:sz w:val="21"/>
        </w:rPr>
        <w:t>4. 会员管理：等级（普通/银卡95/金卡9/铂金85折）、积分、储值、充值</w:t>
      </w:r>
    </w:p>
    <w:p>
      <w:r>
        <w:rPr>
          <w:rFonts w:ascii="Times New Roman" w:hAnsi="Times New Roman" w:eastAsia="宋体"/>
          <w:b w:val="0"/>
          <w:i w:val="0"/>
          <w:sz w:val="21"/>
        </w:rPr>
        <w:t>5. 促销活动：满减（满 X 减 Y）与折扣（88 折）；时间窗/门店冲突校验</w:t>
      </w:r>
    </w:p>
    <w:p>
      <w:r>
        <w:rPr>
          <w:rFonts w:ascii="Times New Roman" w:hAnsi="Times New Roman" w:eastAsia="宋体"/>
          <w:b w:val="0"/>
          <w:i w:val="0"/>
          <w:sz w:val="21"/>
        </w:rPr>
        <w:t>6. POS 收银：选门店/会员 → 加商品 → 结账（现金/微信/支付宝/储值）；自动匹配最优促销 + 会员折扣 + 积分</w:t>
      </w:r>
    </w:p>
    <w:p>
      <w:r>
        <w:rPr>
          <w:rFonts w:ascii="Times New Roman" w:hAnsi="Times New Roman" w:eastAsia="宋体"/>
          <w:b w:val="0"/>
          <w:i w:val="0"/>
          <w:sz w:val="21"/>
        </w:rPr>
        <w:t>7. 销售单据：明细（小计/促销优惠/会员优惠/实收）、退货（库存回补+积分冲减+负流水）</w:t>
      </w:r>
    </w:p>
    <w:p>
      <w:r>
        <w:rPr>
          <w:rFonts w:ascii="Times New Roman" w:hAnsi="Times New Roman" w:eastAsia="宋体"/>
          <w:b w:val="0"/>
          <w:i w:val="0"/>
          <w:sz w:val="21"/>
        </w:rPr>
        <w:t>8. 库存管理：门店×商品×批次、效期、临期标识</w:t>
      </w:r>
    </w:p>
    <w:p>
      <w:r>
        <w:rPr>
          <w:rFonts w:ascii="Times New Roman" w:hAnsi="Times New Roman" w:eastAsia="宋体"/>
          <w:b w:val="0"/>
          <w:i w:val="0"/>
          <w:sz w:val="21"/>
        </w:rPr>
        <w:t>9. 采购管理：草稿→提交→入库（入批次库存+应付）</w:t>
      </w:r>
    </w:p>
    <w:p>
      <w:r>
        <w:rPr>
          <w:rFonts w:ascii="Times New Roman" w:hAnsi="Times New Roman" w:eastAsia="宋体"/>
          <w:b w:val="0"/>
          <w:i w:val="0"/>
          <w:sz w:val="21"/>
        </w:rPr>
        <w:t>10. 供应商：账期、应付、欠款上限</w:t>
      </w:r>
    </w:p>
    <w:p>
      <w:r>
        <w:rPr>
          <w:rFonts w:ascii="Times New Roman" w:hAnsi="Times New Roman" w:eastAsia="宋体"/>
          <w:b w:val="0"/>
          <w:i w:val="0"/>
          <w:sz w:val="21"/>
        </w:rPr>
        <w:t>11. 财务流水：收入/退款/采购支出、支付方式分布</w:t>
      </w:r>
    </w:p>
    <w:p>
      <w:r>
        <w:rPr>
          <w:rFonts w:ascii="Times New Roman" w:hAnsi="Times New Roman" w:eastAsia="宋体"/>
          <w:b w:val="0"/>
          <w:i w:val="0"/>
          <w:sz w:val="21"/>
        </w:rPr>
        <w:t>12. 风险预警：低库存/临期/负毛利/欠款超限四类扫描与处理</w:t>
      </w:r>
    </w:p>
    <w:p>
      <w:r>
        <w:rPr>
          <w:rFonts w:ascii="Times New Roman" w:hAnsi="Times New Roman" w:eastAsia="宋体"/>
          <w:b w:val="0"/>
          <w:i w:val="0"/>
          <w:sz w:val="21"/>
        </w:rPr>
        <w:t>13. 系统管理：用户、公告、API Key、增量同步状态</w:t>
      </w:r>
    </w:p>
    <w:p>
      <w:pPr>
        <w:pStyle w:val="Heading1"/>
      </w:pPr>
      <w:r>
        <w:t>4. 典型业务流程</w:t>
      </w:r>
    </w:p>
    <w:p>
      <w:pPr>
        <w:pStyle w:val="Heading2"/>
      </w:pPr>
      <w:r>
        <w:t>4.1 POS 收银</w:t>
      </w:r>
    </w:p>
    <w:p>
      <w:r>
        <w:rPr>
          <w:rFonts w:ascii="Times New Roman" w:hAnsi="Times New Roman" w:eastAsia="宋体"/>
          <w:b w:val="0"/>
          <w:i w:val="0"/>
          <w:sz w:val="21"/>
        </w:rPr>
        <w:t>门店 → （可选会员）→ 加商品（扫码/选择）→ 结账选支付方式 → 系统自动：促销最优匹配 → 会员折扣 → FEFO 扣库存 → 发积分 → 现金找零。</w:t>
      </w:r>
    </w:p>
    <w:p>
      <w:pPr>
        <w:pStyle w:val="Heading2"/>
      </w:pPr>
      <w:r>
        <w:t>4.2 补货</w:t>
      </w:r>
    </w:p>
    <w:p>
      <w:r>
        <w:rPr>
          <w:rFonts w:ascii="Times New Roman" w:hAnsi="Times New Roman" w:eastAsia="宋体"/>
          <w:b w:val="0"/>
          <w:i w:val="0"/>
          <w:sz w:val="21"/>
        </w:rPr>
        <w:t>采购管理新建单（供应商/门店/商品/批次/效期）→ 提交 → 入库确认 → 库存即时增加、供应商应付累加。</w:t>
      </w:r>
    </w:p>
    <w:p>
      <w:pPr>
        <w:pStyle w:val="Heading2"/>
      </w:pPr>
      <w:r>
        <w:t>4.3 退货</w:t>
      </w:r>
    </w:p>
    <w:p>
      <w:r>
        <w:rPr>
          <w:rFonts w:ascii="Times New Roman" w:hAnsi="Times New Roman" w:eastAsia="宋体"/>
          <w:b w:val="0"/>
          <w:i w:val="0"/>
          <w:sz w:val="21"/>
        </w:rPr>
        <w:t>销售单据 → 退货 → 库存回补、积分冲减、退款负流水，单据状态变「已退货」。</w:t>
      </w:r>
    </w:p>
    <w:p>
      <w:pPr>
        <w:pStyle w:val="Heading1"/>
      </w:pPr>
      <w:r>
        <w:t>5. 与外部系统对接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五通道鉴权：Bearer / X-Token / Cookie / ?token= / X-Api-Key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幂等：写接口带 Idempotency-Key 头重复请求安全重试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增量同步：GET /api/sync?since=&lt;ver&gt;&amp;entities=commodities,sales,...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CSV 导出：GET /api/export/&lt;entity&gt;?format=csv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完整契约见 docs/api.md（82 条路由）</w:t>
      </w:r>
    </w:p>
    <w:p>
      <w:pPr>
        <w:pStyle w:val="Heading1"/>
      </w:pPr>
      <w:r>
        <w:t>6. 部署与运维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本地开发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cd backend &amp;&amp; RET_PORT=8029 python server.py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生产：systemd feishou-rms + nginx /retail/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systemctl status feishou-rms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curl http://127.0.0.1:8029/api/health</w:t>
      </w:r>
    </w:p>
    <w:p>
      <w:r>
        <w:rPr>
          <w:rFonts w:ascii="Times New Roman" w:hAnsi="Times New Roman" w:eastAsia="宋体"/>
          <w:b w:val="0"/>
          <w:i w:val="0"/>
          <w:sz w:val="21"/>
        </w:rPr>
        <w:t>数据文件：/opt/feishou-rms/data/feishou.db（WAL 模式，建议日备）。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飞运运输管理系统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