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洋 海 洋 运 输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接 口 契 约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~75 REST 路由 · API Key · 幂等 · 增量同步 · 五通道鉴权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飞洋海洋运输管理系统建设项目（FeiYang OTMS）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飞洋航运 · 海运数字化项目组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对外可提供（对接方）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放行对接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Base：http://&lt;host&gt;:8031（nginx：http://&lt;host&gt;/ocean/）。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统一响应 {"code":200,"message":"ok","data":...}；错误 401/403/404/409/422/500 同码。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分页：?page=1&amp;size=20 → {"items":[],"total":n,"page":p,"size":s}。</w:t>
      </w:r>
    </w:p>
    <w:p>
      <w:pPr>
        <w:pStyle w:val="Heading1"/>
      </w:pPr>
      <w:r>
        <w:t>0. 鉴权五通道</w:t>
      </w:r>
    </w:p>
    <w:p>
      <w:r>
        <w:rPr>
          <w:rFonts w:ascii="Times New Roman" w:hAnsi="Times New Roman" w:eastAsia="宋体"/>
          <w:b w:val="0"/>
          <w:i w:val="0"/>
          <w:sz w:val="21"/>
        </w:rPr>
        <w:t>1. Authorization: Bearer 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>2. X-Token: &lt;token&gt;</w:t>
      </w:r>
    </w:p>
    <w:p>
      <w:r>
        <w:rPr>
          <w:rFonts w:ascii="Times New Roman" w:hAnsi="Times New Roman" w:eastAsia="宋体"/>
          <w:b w:val="0"/>
          <w:i w:val="0"/>
          <w:sz w:val="21"/>
        </w:rPr>
        <w:t>3. Cookie feiyang_token</w:t>
      </w:r>
    </w:p>
    <w:p>
      <w:r>
        <w:rPr>
          <w:rFonts w:ascii="Times New Roman" w:hAnsi="Times New Roman" w:eastAsia="宋体"/>
          <w:b w:val="0"/>
          <w:i w:val="0"/>
          <w:sz w:val="21"/>
        </w:rPr>
        <w:t>4. X-Api-Key: fyo_xxx（perms sea.*）</w:t>
      </w:r>
    </w:p>
    <w:p>
      <w:r>
        <w:rPr>
          <w:rFonts w:ascii="Times New Roman" w:hAnsi="Times New Roman" w:eastAsia="宋体"/>
          <w:b w:val="0"/>
          <w:i w:val="0"/>
          <w:sz w:val="21"/>
        </w:rPr>
        <w:t>5. ?token=（导出/轮询场景）</w:t>
      </w:r>
    </w:p>
    <w:p>
      <w:r>
        <w:rPr>
          <w:rFonts w:ascii="Times New Roman" w:hAnsi="Times New Roman" w:eastAsia="宋体"/>
          <w:b w:val="0"/>
          <w:i w:val="0"/>
          <w:sz w:val="21"/>
        </w:rPr>
        <w:t>登录 POST /api/login {username,password} → {token,user,perms}；</w:t>
      </w:r>
    </w:p>
    <w:p>
      <w:r>
        <w:rPr>
          <w:rFonts w:ascii="Times New Roman" w:hAnsi="Times New Roman" w:eastAsia="宋体"/>
          <w:b w:val="0"/>
          <w:i w:val="0"/>
          <w:sz w:val="21"/>
        </w:rPr>
        <w:t>GET /api/me；POST /api/logout；GET /api/health 无鉴权。</w:t>
      </w:r>
    </w:p>
    <w:p>
      <w:pPr>
        <w:pStyle w:val="Heading1"/>
      </w:pPr>
      <w:r>
        <w:t>1. 港口 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/api/ports?keyword=&amp;country=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sea.ports.read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分页列表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/api/ports {code,name,country}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sea.ports.write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code 唯一(UN/LOCODE)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/api/ports/{id} {name,country,status}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sea.ports.write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/api/ports/{id}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sea.ports.write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被航次/运价引用 409</w:t>
            </w:r>
          </w:p>
        </w:tc>
      </w:tr>
    </w:tbl>
    <w:p>
      <w:pPr>
        <w:spacing w:after="0"/>
      </w:pPr>
    </w:p>
    <w:p>
      <w:pPr>
        <w:pStyle w:val="Heading1"/>
      </w:pPr>
      <w:r>
        <w:t>2. 船舶 vessels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/api/vessels?vtype=&amp;keyword=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/api/vessels {code,name,imo,vtype,dwt,teu,flag}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imo 7 位数字唯一；vtype container/bulk/tanker/roro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/api/vessels/{id}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名称/箱位/状态等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/api/vessels/{id}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有航次 409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/api/vessels/{id}/voyages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该船航次</w:t>
            </w:r>
          </w:p>
        </w:tc>
      </w:tr>
    </w:tbl>
    <w:p>
      <w:pPr>
        <w:spacing w:after="0"/>
      </w:pPr>
    </w:p>
    <w:p>
      <w:pPr>
        <w:pStyle w:val="Heading1"/>
      </w:pPr>
      <w:r>
        <w:t>3. 航次 voyages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/api/voyages?status=&amp;vessel_id=&amp;month=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列表（extra：vessel_name/pol/pod 名、loaded_teu）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/api/voyages {no?,vessel_id,pol_id,pod_id,etd,eta}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no 默认 VO+日期+seq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/api/voyages/{id}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详情含订舱/箱列表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/api/voyages/{id} {etd,eta,atd,ata}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planned 可改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/api/voyages/{id}/transition {action}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to_departed/to_arrived/to_closed/to_cancelled；状态机校验 422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/api/voyages/{id}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仅 planned/cancelled 且无订舱</w:t>
            </w:r>
          </w:p>
        </w:tc>
      </w:tr>
    </w:tbl>
    <w:p>
      <w:pPr>
        <w:spacing w:after="0"/>
      </w:pPr>
    </w:p>
    <w:p>
      <w:pPr>
        <w:pStyle w:val="Heading1"/>
      </w:pPr>
      <w:r>
        <w:t>4. 订舱 bookings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/api/bookings?status=&amp;voyage_id=&amp;partner_id=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/api/bookings {voyage_id,shipper_id,consignee,cargo_desc,boxes,ctype}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生成 BK 号；航次须 planned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/api/bookings/{id}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详情含提单/箱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/api/bookings/{id}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booked 可改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/api/bookings/{id}/transition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to_loaded/to_shipped/to_delivered/to_cancelled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/api/bookings/{id}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仅 booked/cancelled 且无提单无箱</w:t>
            </w:r>
          </w:p>
        </w:tc>
      </w:tr>
    </w:tbl>
    <w:p>
      <w:pPr>
        <w:spacing w:after="0"/>
      </w:pPr>
    </w:p>
    <w:p>
      <w:pPr>
        <w:pStyle w:val="Heading1"/>
      </w:pPr>
      <w:r>
        <w:t>5. 集装箱 containers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/api/containers?status=&amp;voyage_id=&amp;ctype=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列表（extra：滞箱天数/费）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/api/containers {container_no,ctype,seal_no,voyage_id,booking_id}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ISO 6346 校验 422；箱号唯一 409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/api/containers/{id}/transition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to_full/to_in_transit/to_unloaded/to_returned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/api/containers/{id}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seal_no 等可改（in_transit 后禁改 seal）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/api/containers/{id}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仅 empty/full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/api/containers/{id}/demurrage?free_days=&amp;rate_cents=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滞箱测算</w:t>
            </w:r>
          </w:p>
        </w:tc>
      </w:tr>
    </w:tbl>
    <w:p>
      <w:pPr>
        <w:spacing w:after="0"/>
      </w:pPr>
    </w:p>
    <w:p>
      <w:pPr>
        <w:pStyle w:val="Heading1"/>
      </w:pPr>
      <w:r>
        <w:t>6. 提单 bls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/api/bls?status=&amp;booking_id=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/api/bls {booking_id,shipper,consignee,notify_party,cargo_desc,boxes}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BL 号；订舱须非 cancelled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/api/bls/{id}/transition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to_issued/to_surrendered/to_telex_released（draft 才可改字段）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/api/bls/{id}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draft 可改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/api/bls/{id}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仅 draft</w:t>
            </w:r>
          </w:p>
        </w:tc>
      </w:tr>
    </w:tbl>
    <w:p>
      <w:pPr>
        <w:spacing w:after="0"/>
      </w:pPr>
    </w:p>
    <w:p>
      <w:pPr>
        <w:pStyle w:val="Heading1"/>
      </w:pPr>
      <w:r>
        <w:t>7. 运价 rates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/api/rates?pol_id=&amp;pod_id=&amp;ctype=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列表（extra：expired 标记）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/api/rates {pol_id,pod_id,ctype,base_cents,surcharge_cents,valid_from,valid_to}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有效期校验 from&lt;=to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/api/rates/{id}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价格/有效期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/api/rates/{id}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被活跃订舱引用 409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/api/rates/quote?pol_id=&amp;pod_id=&amp;ctype=&amp;boxes=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实时报价；无有效运价 404</w:t>
            </w:r>
          </w:p>
        </w:tc>
      </w:tr>
    </w:tbl>
    <w:p>
      <w:pPr>
        <w:spacing w:after="0"/>
      </w:pPr>
    </w:p>
    <w:p>
      <w:pPr>
        <w:pStyle w:val="Heading1"/>
      </w:pPr>
      <w:r>
        <w:t>8. 客户 partners / 应收应付 bills</w:t>
      </w:r>
    </w:p>
    <w:p>
      <w:r>
        <w:rPr>
          <w:rFonts w:ascii="Times New Roman" w:hAnsi="Times New Roman" w:eastAsia="宋体"/>
          <w:b w:val="0"/>
          <w:i w:val="0"/>
          <w:sz w:val="21"/>
        </w:rPr>
        <w:t>partners CRUD + /api/partners/{id}/bills；</w:t>
      </w:r>
    </w:p>
    <w:p>
      <w:r>
        <w:rPr>
          <w:rFonts w:ascii="Times New Roman" w:hAnsi="Times New Roman" w:eastAsia="宋体"/>
          <w:b w:val="0"/>
          <w:i w:val="0"/>
          <w:sz w:val="21"/>
        </w:rPr>
        <w:t>bills CRUD + /api/bills/{id}/settle {amount_cents,method,account_id}（部分/全额、截断、</w:t>
      </w:r>
    </w:p>
    <w:p>
      <w:r>
        <w:rPr>
          <w:rFonts w:ascii="Times New Roman" w:hAnsi="Times New Roman" w:eastAsia="宋体"/>
          <w:b w:val="0"/>
          <w:i w:val="0"/>
          <w:sz w:val="21"/>
        </w:rPr>
        <w:t>联动账户余额并生成流水、冲减往来余额、信用超限自动建险）。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btype 增加 demurrage（滞箱费应收）。</w:t>
      </w:r>
    </w:p>
    <w:p>
      <w:pPr>
        <w:pStyle w:val="Heading1"/>
      </w:pPr>
      <w:r>
        <w:t>9. 报表 / 跟踪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/api/reports/voyage-summary?month=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航次汇总：艘次/TEU/订舱/delivered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/api/reports/lane-stats?month=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航线统计：POL→POD 票数/箱量/运费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/api/track/{no}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按订舱号/提单号/箱号 追全链路事件</w:t>
            </w:r>
          </w:p>
        </w:tc>
      </w:tr>
    </w:tbl>
    <w:p>
      <w:pPr>
        <w:spacing w:after="0"/>
      </w:pPr>
    </w:p>
    <w:p>
      <w:pPr>
        <w:pStyle w:val="Heading1"/>
      </w:pPr>
      <w:r>
        <w:t>10. 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/api/risks?status=&amp;grade=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/api/risks/scan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四类扫描（去重 open）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/api/risks/{id}/resolve {note}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处理</w:t>
            </w:r>
          </w:p>
        </w:tc>
      </w:tr>
    </w:tbl>
    <w:p>
      <w:pPr>
        <w:spacing w:after="0"/>
      </w:pPr>
    </w:p>
    <w:p>
      <w:pPr>
        <w:pStyle w:val="Heading1"/>
      </w:pPr>
      <w:r>
        <w:t>11. 平台域</w:t>
      </w:r>
    </w:p>
    <w:p>
      <w:r>
        <w:rPr>
          <w:rFonts w:ascii="Times New Roman" w:hAnsi="Times New Roman" w:eastAsia="宋体"/>
          <w:b w:val="0"/>
          <w:i w:val="0"/>
          <w:sz w:val="21"/>
        </w:rPr>
        <w:t>dashboard、notices CRUD、logs、rules、</w:t>
      </w:r>
    </w:p>
    <w:p>
      <w:r>
        <w:rPr>
          <w:rFonts w:ascii="Times New Roman" w:hAnsi="Times New Roman" w:eastAsia="宋体"/>
          <w:b w:val="0"/>
          <w:i w:val="0"/>
          <w:sz w:val="21"/>
        </w:rPr>
        <w:t>GET /api/sync?since=&amp;entities=ports,vessels,... 增量同步、</w:t>
      </w:r>
    </w:p>
    <w:p>
      <w:r>
        <w:rPr>
          <w:rFonts w:ascii="Times New Roman" w:hAnsi="Times New Roman" w:eastAsia="宋体"/>
          <w:b w:val="0"/>
          <w:i w:val="0"/>
          <w:sz w:val="21"/>
        </w:rPr>
        <w:t>GET /api/export/{ports|vessels|voyages|bookings|containers|bls|rates|bills} CSV（BOM）。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用户/API Key 管理同标准契约（perms 默认 sea.*）。</w:t>
      </w:r>
    </w:p>
    <w:p>
      <w:pPr>
        <w:pStyle w:val="Heading1"/>
      </w:pPr>
      <w:r>
        <w:t>12. ERP 对接示例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-X POST https://host/ocean/api/api-keys -H "X-Token: $T" -d '{"name":"erp","perms":"sea.bookings.*,sea.bls.read"}'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-X POST https://host/ocean/api/bookings -H "X-Api-Key: fyo_xxx" -H "Idempotency-Key: erp-so-1001" \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-d '{"voyage_id":1,"shipper_id":1,"cargo_desc":"冷柜火龙果","boxes":2,"ctype":"40RF"}'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curl "https://host/ocean/api/sync?since=42&amp;entities=bookings,containers" -H "X-Api-Key: fyo_xxx"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