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04" w:rsidRDefault="003C5304">
      <w:bookmarkStart w:id="0" w:name="_GoBack"/>
      <w:bookmarkEnd w:id="0"/>
    </w:p>
    <w:p w:rsidR="003C5304" w:rsidRDefault="003C5304"/>
    <w:p w:rsidR="003C5304" w:rsidRDefault="003C5304"/>
    <w:p w:rsidR="003C5304" w:rsidRDefault="003C5304"/>
    <w:p w:rsidR="003C5304" w:rsidRDefault="003B1BF8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泉</w:t>
      </w:r>
      <w:r>
        <w:rPr>
          <w:rFonts w:eastAsia="黑体"/>
          <w:b/>
          <w:color w:val="143D46"/>
          <w:sz w:val="68"/>
        </w:rPr>
        <w:t xml:space="preserve"> S C 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3C5304" w:rsidRDefault="003B1BF8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3C5304" w:rsidRDefault="003B1BF8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169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3C5304" w:rsidRDefault="003C5304"/>
    <w:p w:rsidR="003C5304" w:rsidRDefault="003C5304"/>
    <w:p w:rsidR="003C5304" w:rsidRDefault="003C5304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3C5304" w:rsidRDefault="003B1BF8">
            <w:r>
              <w:t>飞泉</w:t>
            </w:r>
            <w:r>
              <w:t>SCM</w:t>
            </w:r>
            <w:r>
              <w:t>系统建设项目（</w:t>
            </w:r>
            <w:r>
              <w:t>Feiquan SCM</w:t>
            </w:r>
            <w:r>
              <w:t>）</w:t>
            </w:r>
          </w:p>
        </w:tc>
      </w:tr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3C5304" w:rsidRDefault="003B1BF8">
            <w:r>
              <w:t>V1.0</w:t>
            </w:r>
          </w:p>
        </w:tc>
      </w:tr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3C5304" w:rsidRDefault="003B1BF8">
            <w:r>
              <w:t>飞泉智能装备（苏州）有限公司</w:t>
            </w:r>
            <w:r>
              <w:t xml:space="preserve"> · </w:t>
            </w:r>
            <w:r>
              <w:t>供应链信息化项目组</w:t>
            </w:r>
          </w:p>
        </w:tc>
      </w:tr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3C5304" w:rsidRDefault="003B1BF8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3C5304" w:rsidRDefault="003B1BF8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3C5304">
        <w:trPr>
          <w:jc w:val="center"/>
        </w:trPr>
        <w:tc>
          <w:tcPr>
            <w:tcW w:w="2268" w:type="dxa"/>
            <w:shd w:val="clear" w:color="auto" w:fill="EAF2FB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3C5304" w:rsidRDefault="003B1BF8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3C5304" w:rsidRDefault="003B1BF8">
      <w:r>
        <w:br w:type="page"/>
      </w:r>
    </w:p>
    <w:p w:rsidR="003C5304" w:rsidRDefault="003B1BF8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5196" w:history="1">
        <w:r w:rsidRPr="006C0CD9">
          <w:rPr>
            <w:rStyle w:val="aff1"/>
            <w:noProof/>
          </w:rPr>
          <w:t xml:space="preserve">1. </w:t>
        </w:r>
        <w:r w:rsidRPr="006C0CD9">
          <w:rPr>
            <w:rStyle w:val="aff1"/>
            <w:rFonts w:hint="eastAsia"/>
            <w:noProof/>
          </w:rPr>
          <w:t>测试结论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197" w:history="1">
        <w:r w:rsidRPr="006C0CD9">
          <w:rPr>
            <w:rStyle w:val="aff1"/>
            <w:noProof/>
          </w:rPr>
          <w:t xml:space="preserve">2. </w:t>
        </w:r>
        <w:r w:rsidRPr="006C0CD9">
          <w:rPr>
            <w:rStyle w:val="aff1"/>
            <w:rFonts w:hint="eastAsia"/>
            <w:noProof/>
          </w:rPr>
          <w:t>测试策略与环境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28"/>
        <w:tabs>
          <w:tab w:val="right" w:leader="dot" w:pos="8948"/>
        </w:tabs>
        <w:rPr>
          <w:noProof/>
        </w:rPr>
      </w:pPr>
      <w:hyperlink w:anchor="_Toc243425198" w:history="1">
        <w:r w:rsidRPr="006C0CD9">
          <w:rPr>
            <w:rStyle w:val="aff1"/>
            <w:noProof/>
          </w:rPr>
          <w:t xml:space="preserve">2.1 </w:t>
        </w:r>
        <w:r w:rsidRPr="006C0CD9">
          <w:rPr>
            <w:rStyle w:val="aff1"/>
            <w:rFonts w:hint="eastAsia"/>
            <w:noProof/>
          </w:rPr>
          <w:t>分层策略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28"/>
        <w:tabs>
          <w:tab w:val="right" w:leader="dot" w:pos="8948"/>
        </w:tabs>
        <w:rPr>
          <w:noProof/>
        </w:rPr>
      </w:pPr>
      <w:hyperlink w:anchor="_Toc243425199" w:history="1">
        <w:r w:rsidRPr="006C0CD9">
          <w:rPr>
            <w:rStyle w:val="aff1"/>
            <w:noProof/>
          </w:rPr>
          <w:t xml:space="preserve">2.2 </w:t>
        </w:r>
        <w:r w:rsidRPr="006C0CD9">
          <w:rPr>
            <w:rStyle w:val="aff1"/>
            <w:rFonts w:hint="eastAsia"/>
            <w:noProof/>
          </w:rPr>
          <w:t>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0" w:history="1">
        <w:r w:rsidRPr="006C0CD9">
          <w:rPr>
            <w:rStyle w:val="aff1"/>
            <w:noProof/>
          </w:rPr>
          <w:t xml:space="preserve">3. </w:t>
        </w:r>
        <w:r w:rsidRPr="006C0CD9">
          <w:rPr>
            <w:rStyle w:val="aff1"/>
            <w:rFonts w:hint="eastAsia"/>
            <w:noProof/>
          </w:rPr>
          <w:t>覆盖矩阵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1" w:history="1">
        <w:r w:rsidRPr="006C0CD9">
          <w:rPr>
            <w:rStyle w:val="aff1"/>
            <w:noProof/>
          </w:rPr>
          <w:t xml:space="preserve">4. </w:t>
        </w:r>
        <w:r w:rsidRPr="006C0CD9">
          <w:rPr>
            <w:rStyle w:val="aff1"/>
            <w:rFonts w:hint="eastAsia"/>
            <w:noProof/>
          </w:rPr>
          <w:t>关键验证点（抽样）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28"/>
        <w:tabs>
          <w:tab w:val="right" w:leader="dot" w:pos="8948"/>
        </w:tabs>
        <w:rPr>
          <w:noProof/>
        </w:rPr>
      </w:pPr>
      <w:hyperlink w:anchor="_Toc243425202" w:history="1">
        <w:r w:rsidRPr="006C0CD9">
          <w:rPr>
            <w:rStyle w:val="aff1"/>
            <w:noProof/>
          </w:rPr>
          <w:t xml:space="preserve">4.1 </w:t>
        </w:r>
        <w:r w:rsidRPr="006C0CD9">
          <w:rPr>
            <w:rStyle w:val="aff1"/>
            <w:rFonts w:hint="eastAsia"/>
            <w:noProof/>
          </w:rPr>
          <w:t>状态机与闸口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28"/>
        <w:tabs>
          <w:tab w:val="right" w:leader="dot" w:pos="8948"/>
        </w:tabs>
        <w:rPr>
          <w:noProof/>
        </w:rPr>
      </w:pPr>
      <w:hyperlink w:anchor="_Toc243425203" w:history="1">
        <w:r w:rsidRPr="006C0CD9">
          <w:rPr>
            <w:rStyle w:val="aff1"/>
            <w:noProof/>
          </w:rPr>
          <w:t xml:space="preserve">4.2 </w:t>
        </w:r>
        <w:r w:rsidRPr="006C0CD9">
          <w:rPr>
            <w:rStyle w:val="aff1"/>
            <w:rFonts w:hint="eastAsia"/>
            <w:noProof/>
          </w:rPr>
          <w:t>三单匹配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28"/>
        <w:tabs>
          <w:tab w:val="right" w:leader="dot" w:pos="8948"/>
        </w:tabs>
        <w:rPr>
          <w:noProof/>
        </w:rPr>
      </w:pPr>
      <w:hyperlink w:anchor="_Toc243425204" w:history="1">
        <w:r w:rsidRPr="006C0CD9">
          <w:rPr>
            <w:rStyle w:val="aff1"/>
            <w:noProof/>
          </w:rPr>
          <w:t xml:space="preserve">4.3 </w:t>
        </w:r>
        <w:r w:rsidRPr="006C0CD9">
          <w:rPr>
            <w:rStyle w:val="aff1"/>
            <w:rFonts w:hint="eastAsia"/>
            <w:noProof/>
          </w:rPr>
          <w:t>权限与集成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5" w:history="1">
        <w:r w:rsidRPr="006C0CD9">
          <w:rPr>
            <w:rStyle w:val="aff1"/>
            <w:noProof/>
          </w:rPr>
          <w:t xml:space="preserve">5. </w:t>
        </w:r>
        <w:r w:rsidRPr="006C0CD9">
          <w:rPr>
            <w:rStyle w:val="aff1"/>
            <w:rFonts w:hint="eastAsia"/>
            <w:noProof/>
          </w:rPr>
          <w:t>缺陷台账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6" w:history="1">
        <w:r w:rsidRPr="006C0CD9">
          <w:rPr>
            <w:rStyle w:val="aff1"/>
            <w:noProof/>
          </w:rPr>
          <w:t xml:space="preserve">6. </w:t>
        </w:r>
        <w:r w:rsidRPr="006C0CD9">
          <w:rPr>
            <w:rStyle w:val="aff1"/>
            <w:rFonts w:hint="eastAsia"/>
            <w:noProof/>
          </w:rPr>
          <w:t>性能观测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7" w:history="1">
        <w:r w:rsidRPr="006C0CD9">
          <w:rPr>
            <w:rStyle w:val="aff1"/>
            <w:noProof/>
          </w:rPr>
          <w:t xml:space="preserve">7. </w:t>
        </w:r>
        <w:r w:rsidRPr="006C0CD9">
          <w:rPr>
            <w:rStyle w:val="aff1"/>
            <w:rFonts w:hint="eastAsia"/>
            <w:noProof/>
          </w:rPr>
          <w:t>遗留风险与建议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B1BF8" w:rsidRDefault="003B1BF8">
      <w:pPr>
        <w:pStyle w:val="13"/>
        <w:tabs>
          <w:tab w:val="right" w:leader="dot" w:pos="8948"/>
        </w:tabs>
        <w:rPr>
          <w:noProof/>
        </w:rPr>
      </w:pPr>
      <w:hyperlink w:anchor="_Toc243425208" w:history="1">
        <w:r w:rsidRPr="006C0CD9">
          <w:rPr>
            <w:rStyle w:val="aff1"/>
            <w:noProof/>
          </w:rPr>
          <w:t xml:space="preserve">8. </w:t>
        </w:r>
        <w:r w:rsidRPr="006C0CD9">
          <w:rPr>
            <w:rStyle w:val="aff1"/>
            <w:rFonts w:hint="eastAsia"/>
            <w:noProof/>
          </w:rPr>
          <w:t>复现命令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C5304" w:rsidRDefault="003B1BF8">
      <w:r>
        <w:rPr>
          <w:color w:val="6B7786"/>
        </w:rPr>
        <w:fldChar w:fldCharType="end"/>
      </w:r>
    </w:p>
    <w:p w:rsidR="003C5304" w:rsidRDefault="003B1BF8">
      <w:pPr>
        <w:pStyle w:val="1"/>
      </w:pPr>
      <w:bookmarkStart w:id="1" w:name="_Toc243425196"/>
      <w:r>
        <w:lastRenderedPageBreak/>
        <w:t>1.</w:t>
      </w:r>
      <w:r>
        <w:t xml:space="preserve"> </w:t>
      </w:r>
      <w:r>
        <w:t>测试结论</w:t>
      </w:r>
      <w:bookmarkEnd w:id="1"/>
    </w:p>
    <w:p w:rsidR="003C5304" w:rsidRDefault="003B1BF8">
      <w:r>
        <w:t>门禁结果：</w:t>
      </w:r>
      <w:r>
        <w:t>PASS</w:t>
      </w:r>
      <w:r>
        <w:t>（</w:t>
      </w:r>
      <w:r>
        <w:t xml:space="preserve">169 / 169 </w:t>
      </w:r>
      <w:r>
        <w:t>通过，</w:t>
      </w:r>
      <w:r>
        <w:t xml:space="preserve">0 </w:t>
      </w:r>
      <w:r>
        <w:t>失败</w:t>
      </w:r>
      <w:r>
        <w:t xml:space="preserve"> 0 </w:t>
      </w:r>
      <w:r>
        <w:t>错误）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3C5304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套件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用例数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通过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失败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用时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单元测试（业务内核纯函数）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0.2s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接口测试（</w:t>
            </w:r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全流程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集成）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4.9s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端到端测试（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UI + </w:t>
            </w:r>
            <w:r>
              <w:rPr>
                <w:sz w:val="17"/>
              </w:rPr>
              <w:t>交互）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50.2s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冒烟（</w:t>
            </w:r>
            <w:r>
              <w:rPr>
                <w:sz w:val="17"/>
              </w:rPr>
              <w:t>tools/smoke_demo.py</w:t>
            </w:r>
            <w:r>
              <w:rPr>
                <w:sz w:val="17"/>
              </w:rPr>
              <w:t>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 xml:space="preserve">19 </w:t>
            </w:r>
            <w:r>
              <w:rPr>
                <w:sz w:val="17"/>
              </w:rPr>
              <w:t>检查点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—</w:t>
            </w:r>
          </w:p>
        </w:tc>
      </w:tr>
    </w:tbl>
    <w:p w:rsidR="003C5304" w:rsidRDefault="003C5304">
      <w:pPr>
        <w:spacing w:after="0"/>
      </w:pPr>
    </w:p>
    <w:p w:rsidR="003C5304" w:rsidRDefault="003B1BF8">
      <w:r>
        <w:t>执行方式：</w:t>
      </w:r>
      <w:r>
        <w:t>python scripts/run_tests.py</w:t>
      </w:r>
      <w:r>
        <w:t>（一键门禁，产出</w:t>
      </w:r>
      <w:r>
        <w:t xml:space="preserve"> </w:t>
      </w:r>
      <w:r>
        <w:t>reports/test_report.json</w:t>
      </w:r>
      <w:r>
        <w:t>、</w:t>
      </w:r>
      <w:r>
        <w:t>reports/summary.md</w:t>
      </w:r>
      <w:r>
        <w:t>、</w:t>
      </w:r>
      <w:r>
        <w:t xml:space="preserve">reports/junit_*.xml </w:t>
      </w:r>
      <w:r>
        <w:t>与</w:t>
      </w:r>
      <w:r>
        <w:t xml:space="preserve"> 14 </w:t>
      </w:r>
      <w:r>
        <w:t>张页面截图）。</w:t>
      </w:r>
    </w:p>
    <w:p w:rsidR="003C5304" w:rsidRDefault="003B1BF8">
      <w:pPr>
        <w:pStyle w:val="1"/>
      </w:pPr>
      <w:bookmarkStart w:id="2" w:name="_Toc243425197"/>
      <w:r>
        <w:lastRenderedPageBreak/>
        <w:t xml:space="preserve">2. </w:t>
      </w:r>
      <w:r>
        <w:t>测试策略与环境</w:t>
      </w:r>
      <w:bookmarkEnd w:id="2"/>
    </w:p>
    <w:p w:rsidR="003C5304" w:rsidRDefault="003B1BF8">
      <w:pPr>
        <w:pStyle w:val="21"/>
      </w:pPr>
      <w:bookmarkStart w:id="3" w:name="_Toc243425198"/>
      <w:r>
        <w:t xml:space="preserve">2.1 </w:t>
      </w:r>
      <w:r>
        <w:t>分层策略</w:t>
      </w:r>
      <w:bookmarkEnd w:id="3"/>
    </w:p>
    <w:p w:rsidR="003C5304" w:rsidRDefault="003B1BF8">
      <w:pPr>
        <w:pStyle w:val="a0"/>
        <w:spacing w:line="324" w:lineRule="auto"/>
      </w:pPr>
      <w:r>
        <w:t>单元层：</w:t>
      </w:r>
      <w:r>
        <w:t xml:space="preserve">backend/scm.py </w:t>
      </w:r>
      <w:r>
        <w:t>业务内核全部纯函数，无</w:t>
      </w:r>
      <w:r>
        <w:t xml:space="preserve"> IO </w:t>
      </w:r>
      <w:r>
        <w:t>无</w:t>
      </w:r>
      <w:r>
        <w:t xml:space="preserve"> SQL</w:t>
      </w:r>
      <w:r>
        <w:t>，直接断言口径（评级、状态机、三单匹配、库存、</w:t>
      </w:r>
      <w:r>
        <w:t>ABC</w:t>
      </w:r>
      <w:r>
        <w:t>、账期、签名）。任何口径修改先改这里，全链路口径的唯一真相源。</w:t>
      </w:r>
    </w:p>
    <w:p w:rsidR="003C5304" w:rsidRDefault="003B1BF8">
      <w:pPr>
        <w:pStyle w:val="a0"/>
        <w:spacing w:line="324" w:lineRule="auto"/>
      </w:pPr>
      <w:r>
        <w:t>接口层：</w:t>
      </w:r>
      <w:r>
        <w:t xml:space="preserve">pytest </w:t>
      </w:r>
      <w:r>
        <w:t>夹具为每个</w:t>
      </w:r>
      <w:r>
        <w:t xml:space="preserve"> session </w:t>
      </w:r>
      <w:r>
        <w:t>起独立临时库</w:t>
      </w:r>
      <w:r>
        <w:t xml:space="preserve"> + </w:t>
      </w:r>
      <w:r>
        <w:t>独立服务进程（端口</w:t>
      </w:r>
      <w:r>
        <w:t xml:space="preserve"> 8941</w:t>
      </w:r>
      <w:r>
        <w:t>），跑通「登录</w:t>
      </w:r>
      <w:r>
        <w:t xml:space="preserve"> → </w:t>
      </w:r>
      <w:r>
        <w:t>建档</w:t>
      </w:r>
      <w:r>
        <w:t xml:space="preserve"> →</w:t>
      </w:r>
      <w:r>
        <w:t xml:space="preserve"> </w:t>
      </w:r>
      <w:r>
        <w:t>请购</w:t>
      </w:r>
      <w:r>
        <w:t xml:space="preserve"> → </w:t>
      </w:r>
      <w:r>
        <w:t>询价</w:t>
      </w:r>
      <w:r>
        <w:t xml:space="preserve"> → </w:t>
      </w:r>
      <w:r>
        <w:t>订单</w:t>
      </w:r>
      <w:r>
        <w:t xml:space="preserve"> → </w:t>
      </w:r>
      <w:r>
        <w:t>收货</w:t>
      </w:r>
      <w:r>
        <w:t xml:space="preserve"> → </w:t>
      </w:r>
      <w:r>
        <w:t>质检</w:t>
      </w:r>
      <w:r>
        <w:t xml:space="preserve"> → </w:t>
      </w:r>
      <w:r>
        <w:t>入库</w:t>
      </w:r>
      <w:r>
        <w:t xml:space="preserve"> → </w:t>
      </w:r>
      <w:r>
        <w:t>发票</w:t>
      </w:r>
      <w:r>
        <w:t xml:space="preserve"> → </w:t>
      </w:r>
      <w:r>
        <w:t>匹配</w:t>
      </w:r>
      <w:r>
        <w:t xml:space="preserve"> → </w:t>
      </w:r>
      <w:r>
        <w:t>付款</w:t>
      </w:r>
      <w:r>
        <w:t xml:space="preserve"> → </w:t>
      </w:r>
      <w:r>
        <w:t>结算</w:t>
      </w:r>
      <w:r>
        <w:t xml:space="preserve"> → </w:t>
      </w:r>
      <w:r>
        <w:t>调拨</w:t>
      </w:r>
      <w:r>
        <w:t xml:space="preserve"> → </w:t>
      </w:r>
      <w:r>
        <w:t>盘点</w:t>
      </w:r>
      <w:r>
        <w:t xml:space="preserve"> → </w:t>
      </w:r>
      <w:r>
        <w:t>报表</w:t>
      </w:r>
      <w:r>
        <w:t xml:space="preserve"> → </w:t>
      </w:r>
      <w:r>
        <w:t>集成」全链路，并覆盖权限闸口与异常分支。</w:t>
      </w:r>
    </w:p>
    <w:p w:rsidR="003C5304" w:rsidRDefault="003B1BF8">
      <w:pPr>
        <w:pStyle w:val="a0"/>
        <w:spacing w:line="324" w:lineRule="auto"/>
      </w:pPr>
      <w:r>
        <w:t>端到端层：</w:t>
      </w:r>
      <w:r>
        <w:t>Playwright</w:t>
      </w:r>
      <w:r>
        <w:t>（</w:t>
      </w:r>
      <w:r>
        <w:t>Edge/Chromium headless</w:t>
      </w:r>
      <w:r>
        <w:t>）驱动真实浏览器，</w:t>
      </w:r>
      <w:r>
        <w:t xml:space="preserve">14 </w:t>
      </w:r>
      <w:r>
        <w:t>个页面逐页渲染断言</w:t>
      </w:r>
      <w:r>
        <w:t xml:space="preserve"> + </w:t>
      </w:r>
      <w:r>
        <w:t>关键交互（供应商</w:t>
      </w:r>
      <w:r>
        <w:t xml:space="preserve"> 360</w:t>
      </w:r>
      <w:r>
        <w:t>、请购创建、批次视图、三单对照、</w:t>
      </w:r>
      <w:r>
        <w:t xml:space="preserve">Key </w:t>
      </w:r>
      <w:r>
        <w:t>生命周期、权限锁定），全程收集控制台错误。</w:t>
      </w:r>
    </w:p>
    <w:p w:rsidR="003C5304" w:rsidRDefault="003B1BF8">
      <w:pPr>
        <w:pStyle w:val="21"/>
      </w:pPr>
      <w:bookmarkStart w:id="4" w:name="_Toc243425199"/>
      <w:r>
        <w:t xml:space="preserve">2.2 </w:t>
      </w:r>
      <w:r>
        <w:t>环境</w:t>
      </w:r>
      <w:bookmarkEnd w:id="4"/>
    </w:p>
    <w:p w:rsidR="003C5304" w:rsidRDefault="003B1BF8">
      <w:pPr>
        <w:pStyle w:val="a0"/>
        <w:spacing w:line="324" w:lineRule="auto"/>
      </w:pPr>
      <w:r>
        <w:t>Python 3.13 / SQLite</w:t>
      </w:r>
      <w:r>
        <w:t>（</w:t>
      </w:r>
      <w:r>
        <w:t>WAL</w:t>
      </w:r>
      <w:r>
        <w:t>）</w:t>
      </w:r>
      <w:r>
        <w:t xml:space="preserve">/ Windows </w:t>
      </w:r>
      <w:r>
        <w:t>与</w:t>
      </w:r>
      <w:r>
        <w:t xml:space="preserve"> Linux </w:t>
      </w:r>
      <w:r>
        <w:t>均验证</w:t>
      </w:r>
      <w:r>
        <w:t>。</w:t>
      </w:r>
    </w:p>
    <w:p w:rsidR="003C5304" w:rsidRDefault="003B1BF8">
      <w:pPr>
        <w:pStyle w:val="a0"/>
        <w:spacing w:line="324" w:lineRule="auto"/>
      </w:pPr>
      <w:r>
        <w:t>测试库与开发库完全隔离（</w:t>
      </w:r>
      <w:r>
        <w:t xml:space="preserve">FEIQUAN_DB </w:t>
      </w:r>
      <w:r>
        <w:t>指向临时目录，进程结束即弃）。</w:t>
      </w:r>
    </w:p>
    <w:p w:rsidR="003C5304" w:rsidRDefault="003B1BF8">
      <w:pPr>
        <w:pStyle w:val="1"/>
      </w:pPr>
      <w:bookmarkStart w:id="5" w:name="_Toc243425200"/>
      <w:r>
        <w:lastRenderedPageBreak/>
        <w:t xml:space="preserve">3. </w:t>
      </w:r>
      <w:r>
        <w:t>覆盖矩阵</w:t>
      </w:r>
      <w:bookmarkEnd w:id="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C5304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业务能力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单元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接口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端到端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供应商评级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等级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健康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资质预警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项）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（建档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查重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准入闸口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绩效）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360 </w:t>
            </w:r>
            <w:r>
              <w:rPr>
                <w:sz w:val="17"/>
              </w:rPr>
              <w:t>弹层）</w:t>
            </w:r>
          </w:p>
        </w:tc>
      </w:tr>
      <w:tr w:rsidR="003C530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请购状态机与免审批金额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（提交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批准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驳回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取消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转单）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建单）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询价最少家数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定标分摊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（报价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定标生成订单）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3C530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订单状态机与闸口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（前进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回退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终态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五类闸口）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（推进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取消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收货自动推进）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三单匹配与付款闸口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（通过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超限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无收货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无发票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自定义容差）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（登记即匹配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差异禁付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部分付款）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（三单对照弹层）</w:t>
            </w:r>
          </w:p>
        </w:tc>
      </w:tr>
      <w:tr w:rsidR="003C530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库存状态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补货点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覆盖天数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缺料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（汇总计数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状态过滤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调整不足拦截）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（批次视图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筛选）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 xml:space="preserve">ABC </w:t>
            </w:r>
            <w:r>
              <w:rPr>
                <w:sz w:val="17"/>
              </w:rPr>
              <w:t>分类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（单物必</w:t>
            </w:r>
            <w:r>
              <w:rPr>
                <w:sz w:val="17"/>
              </w:rPr>
              <w:t xml:space="preserve"> A / </w:t>
            </w:r>
            <w:r>
              <w:rPr>
                <w:sz w:val="17"/>
              </w:rPr>
              <w:t>分布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空集）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（重算）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3C530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调拨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盘点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流水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（全流程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同仓拦截）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（四标签切换）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角色权限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角色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权限位）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buyer </w:t>
            </w:r>
            <w:r>
              <w:rPr>
                <w:sz w:val="17"/>
              </w:rPr>
              <w:t>无审批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仓管无写</w:t>
            </w:r>
            <w:r>
              <w:rPr>
                <w:sz w:val="17"/>
              </w:rPr>
              <w:t xml:space="preserve"> / read Key </w:t>
            </w:r>
            <w:r>
              <w:rPr>
                <w:sz w:val="17"/>
              </w:rPr>
              <w:t>写拒绝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非管理员集成锁定）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（仓管锁定页）</w:t>
            </w:r>
          </w:p>
        </w:tc>
      </w:tr>
      <w:tr w:rsidR="003C530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集成三通道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HMAC </w:t>
            </w:r>
            <w:r>
              <w:rPr>
                <w:sz w:val="17"/>
              </w:rPr>
              <w:t>签名确定性）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生命周期与鉴权</w:t>
            </w:r>
            <w:r>
              <w:rPr>
                <w:sz w:val="17"/>
              </w:rPr>
              <w:t xml:space="preserve"> / Webhook CRUD </w:t>
            </w:r>
            <w:r>
              <w:rPr>
                <w:sz w:val="17"/>
              </w:rPr>
              <w:t>与测试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映射反查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增量游标）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生成吊销）</w:t>
            </w:r>
          </w:p>
        </w:tc>
      </w:tr>
      <w:tr w:rsidR="003C5304">
        <w:trPr>
          <w:jc w:val="center"/>
        </w:trPr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幂等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限流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导出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239" w:type="dxa"/>
            <w:vAlign w:val="center"/>
          </w:tcPr>
          <w:p w:rsidR="003C5304" w:rsidRDefault="003B1BF8">
            <w:r>
              <w:rPr>
                <w:sz w:val="17"/>
              </w:rPr>
              <w:t>✓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Idempotency-Key / CSV </w:t>
            </w:r>
            <w:r>
              <w:rPr>
                <w:sz w:val="17"/>
              </w:rPr>
              <w:t>双导出）</w:t>
            </w:r>
          </w:p>
        </w:tc>
        <w:tc>
          <w:tcPr>
            <w:tcW w:w="2239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—</w:t>
            </w:r>
          </w:p>
        </w:tc>
      </w:tr>
    </w:tbl>
    <w:p w:rsidR="003C5304" w:rsidRDefault="003C5304">
      <w:pPr>
        <w:spacing w:after="0"/>
      </w:pPr>
    </w:p>
    <w:p w:rsidR="003C5304" w:rsidRDefault="003B1BF8">
      <w:pPr>
        <w:pStyle w:val="1"/>
      </w:pPr>
      <w:bookmarkStart w:id="6" w:name="_Toc243425201"/>
      <w:r>
        <w:lastRenderedPageBreak/>
        <w:t xml:space="preserve">4. </w:t>
      </w:r>
      <w:r>
        <w:t>关键验证点（抽样）</w:t>
      </w:r>
      <w:bookmarkEnd w:id="6"/>
    </w:p>
    <w:p w:rsidR="003C5304" w:rsidRDefault="003B1BF8">
      <w:pPr>
        <w:pStyle w:val="21"/>
      </w:pPr>
      <w:bookmarkStart w:id="7" w:name="_Toc243425202"/>
      <w:r>
        <w:t xml:space="preserve">4.1 </w:t>
      </w:r>
      <w:r>
        <w:t>状态机与闸口</w:t>
      </w:r>
      <w:bookmarkEnd w:id="7"/>
    </w:p>
    <w:p w:rsidR="003C5304" w:rsidRDefault="003B1BF8">
      <w:pPr>
        <w:pStyle w:val="a0"/>
        <w:spacing w:line="324" w:lineRule="auto"/>
      </w:pPr>
      <w:r>
        <w:t>已下单订单推进回「草稿」</w:t>
      </w:r>
      <w:r>
        <w:t>→ 400</w:t>
      </w:r>
      <w:r>
        <w:t>「采购订单只能向前推进」。</w:t>
      </w:r>
    </w:p>
    <w:p w:rsidR="003C5304" w:rsidRDefault="003B1BF8">
      <w:pPr>
        <w:pStyle w:val="a0"/>
        <w:spacing w:line="324" w:lineRule="auto"/>
      </w:pPr>
      <w:r>
        <w:t>终态订单（已结算</w:t>
      </w:r>
      <w:r>
        <w:t xml:space="preserve"> / </w:t>
      </w:r>
      <w:r>
        <w:t>已取消）任何推进</w:t>
      </w:r>
      <w:r>
        <w:t xml:space="preserve"> → 400</w:t>
      </w:r>
      <w:r>
        <w:t>。</w:t>
      </w:r>
    </w:p>
    <w:p w:rsidR="003C5304" w:rsidRDefault="003B1BF8">
      <w:pPr>
        <w:pStyle w:val="a0"/>
        <w:spacing w:line="324" w:lineRule="auto"/>
      </w:pPr>
      <w:r>
        <w:t>全部到货闸口：收货量</w:t>
      </w:r>
      <w:r>
        <w:t xml:space="preserve"> 90 &lt; </w:t>
      </w:r>
      <w:r>
        <w:t>订购量</w:t>
      </w:r>
      <w:r>
        <w:t xml:space="preserve"> 100 → </w:t>
      </w:r>
      <w:r>
        <w:t>缺失项「到货数量未达订单数量」。</w:t>
      </w:r>
    </w:p>
    <w:p w:rsidR="003C5304" w:rsidRDefault="003B1BF8">
      <w:pPr>
        <w:pStyle w:val="a0"/>
        <w:spacing w:line="324" w:lineRule="auto"/>
      </w:pPr>
      <w:r>
        <w:t>已结算闸口：无发票或匹配未通过</w:t>
      </w:r>
      <w:r>
        <w:t xml:space="preserve"> → </w:t>
      </w:r>
      <w:r>
        <w:t>缺失清单列出</w:t>
      </w:r>
      <w:r>
        <w:t xml:space="preserve"> 2 </w:t>
      </w:r>
      <w:r>
        <w:t>项。</w:t>
      </w:r>
    </w:p>
    <w:p w:rsidR="003C5304" w:rsidRDefault="003B1BF8">
      <w:pPr>
        <w:pStyle w:val="21"/>
      </w:pPr>
      <w:bookmarkStart w:id="8" w:name="_Toc243425203"/>
      <w:r>
        <w:t xml:space="preserve">4.2 </w:t>
      </w:r>
      <w:r>
        <w:t>三单匹配</w:t>
      </w:r>
      <w:bookmarkEnd w:id="8"/>
    </w:p>
    <w:p w:rsidR="003C5304" w:rsidRDefault="003B1BF8">
      <w:pPr>
        <w:pStyle w:val="a0"/>
        <w:spacing w:line="324" w:lineRule="auto"/>
      </w:pPr>
      <w:r>
        <w:t>收货</w:t>
      </w:r>
      <w:r>
        <w:t xml:space="preserve"> 9800 / </w:t>
      </w:r>
      <w:r>
        <w:t>发票</w:t>
      </w:r>
      <w:r>
        <w:t xml:space="preserve"> 9900 → </w:t>
      </w:r>
      <w:r>
        <w:t>通过（差异率</w:t>
      </w:r>
      <w:r>
        <w:t xml:space="preserve"> 1.02%</w:t>
      </w:r>
      <w:r>
        <w:t>）。</w:t>
      </w:r>
    </w:p>
    <w:p w:rsidR="003C5304" w:rsidRDefault="003B1BF8">
      <w:pPr>
        <w:pStyle w:val="a0"/>
        <w:spacing w:line="324" w:lineRule="auto"/>
      </w:pPr>
      <w:r>
        <w:t>发票</w:t>
      </w:r>
      <w:r>
        <w:t xml:space="preserve"> 10500</w:t>
      </w:r>
      <w:r>
        <w:t>（差异率</w:t>
      </w:r>
      <w:r>
        <w:t xml:space="preserve"> 7.14%</w:t>
      </w:r>
      <w:r>
        <w:t>）</w:t>
      </w:r>
      <w:r>
        <w:t xml:space="preserve">→ </w:t>
      </w:r>
      <w:r>
        <w:t>金额差异超限；此时付款</w:t>
      </w:r>
      <w:r>
        <w:t xml:space="preserve"> → 400</w:t>
      </w:r>
      <w:r>
        <w:t>「三单匹配未通过，不能付款」。</w:t>
      </w:r>
    </w:p>
    <w:p w:rsidR="003C5304" w:rsidRDefault="003B1BF8">
      <w:pPr>
        <w:pStyle w:val="a0"/>
        <w:spacing w:line="324" w:lineRule="auto"/>
      </w:pPr>
      <w:r>
        <w:t>容差自定义</w:t>
      </w:r>
      <w:r>
        <w:t xml:space="preserve"> 6% </w:t>
      </w:r>
      <w:r>
        <w:t>时</w:t>
      </w:r>
      <w:r>
        <w:t xml:space="preserve"> 10500 </w:t>
      </w:r>
      <w:r>
        <w:t>通过、</w:t>
      </w:r>
      <w:r>
        <w:t xml:space="preserve">4% </w:t>
      </w:r>
      <w:r>
        <w:t>时拒绝，验证规则可调。</w:t>
      </w:r>
    </w:p>
    <w:p w:rsidR="003C5304" w:rsidRDefault="003B1BF8">
      <w:pPr>
        <w:pStyle w:val="21"/>
      </w:pPr>
      <w:bookmarkStart w:id="9" w:name="_Toc243425204"/>
      <w:r>
        <w:t xml:space="preserve">4.3 </w:t>
      </w:r>
      <w:r>
        <w:t>权限与集成</w:t>
      </w:r>
      <w:bookmarkEnd w:id="9"/>
    </w:p>
    <w:p w:rsidR="003C5304" w:rsidRDefault="003B1BF8">
      <w:pPr>
        <w:pStyle w:val="a0"/>
        <w:spacing w:line="324" w:lineRule="auto"/>
      </w:pPr>
      <w:r>
        <w:t>buyer</w:t>
      </w:r>
      <w:r>
        <w:t>（</w:t>
      </w:r>
      <w:r>
        <w:t>zhouhao</w:t>
      </w:r>
      <w:r>
        <w:t>）批准请购</w:t>
      </w:r>
      <w:r>
        <w:t xml:space="preserve"> → 403</w:t>
      </w:r>
      <w:r>
        <w:t>；仓管（</w:t>
      </w:r>
      <w:r>
        <w:t>sunlei</w:t>
      </w:r>
      <w:r>
        <w:t>）新建请购</w:t>
      </w:r>
      <w:r>
        <w:t xml:space="preserve"> </w:t>
      </w:r>
      <w:r>
        <w:t>→ 403</w:t>
      </w:r>
      <w:r>
        <w:t>；财务（</w:t>
      </w:r>
      <w:r>
        <w:t>huangli</w:t>
      </w:r>
      <w:r>
        <w:t>）可推进「已结算」。</w:t>
      </w:r>
    </w:p>
    <w:p w:rsidR="003C5304" w:rsidRDefault="003B1BF8">
      <w:pPr>
        <w:pStyle w:val="a0"/>
        <w:spacing w:line="324" w:lineRule="auto"/>
      </w:pPr>
      <w:r>
        <w:t xml:space="preserve">read Key </w:t>
      </w:r>
      <w:r>
        <w:t>调用</w:t>
      </w:r>
      <w:r>
        <w:t xml:space="preserve"> POST /api/requisitions → 403</w:t>
      </w:r>
      <w:r>
        <w:t>；</w:t>
      </w:r>
      <w:r>
        <w:t xml:space="preserve">X-Fq-Key / Authorization: Bearer </w:t>
      </w:r>
      <w:r>
        <w:t>两通道均可鉴权。</w:t>
      </w:r>
    </w:p>
    <w:p w:rsidR="003C5304" w:rsidRDefault="003B1BF8">
      <w:pPr>
        <w:pStyle w:val="a0"/>
        <w:spacing w:line="324" w:lineRule="auto"/>
      </w:pPr>
      <w:r>
        <w:t xml:space="preserve">Webhook </w:t>
      </w:r>
      <w:r>
        <w:t>测试事件入队后可在投递记录查到；失败记录可手动重投。</w:t>
      </w:r>
    </w:p>
    <w:p w:rsidR="003C5304" w:rsidRDefault="003B1BF8">
      <w:pPr>
        <w:pStyle w:val="a0"/>
        <w:spacing w:line="324" w:lineRule="auto"/>
      </w:pPr>
      <w:r>
        <w:t>增量同步：</w:t>
      </w:r>
      <w:r>
        <w:t xml:space="preserve">since=0 </w:t>
      </w:r>
      <w:r>
        <w:t>拉取</w:t>
      </w:r>
      <w:r>
        <w:t xml:space="preserve"> 10 </w:t>
      </w:r>
      <w:r>
        <w:t>条返回</w:t>
      </w:r>
      <w:r>
        <w:t xml:space="preserve"> cursor</w:t>
      </w:r>
      <w:r>
        <w:t>，续拉首条</w:t>
      </w:r>
      <w:r>
        <w:t xml:space="preserve"> id &gt; cursor</w:t>
      </w:r>
      <w:r>
        <w:t>；</w:t>
      </w:r>
      <w:r>
        <w:t xml:space="preserve">object=po </w:t>
      </w:r>
      <w:r>
        <w:t>过滤生效。</w:t>
      </w:r>
    </w:p>
    <w:p w:rsidR="003C5304" w:rsidRDefault="003B1BF8">
      <w:pPr>
        <w:pStyle w:val="1"/>
      </w:pPr>
      <w:bookmarkStart w:id="10" w:name="_Toc243425205"/>
      <w:r>
        <w:lastRenderedPageBreak/>
        <w:t xml:space="preserve">5. </w:t>
      </w:r>
      <w:r>
        <w:t>缺陷台账</w:t>
      </w:r>
      <w:bookmarkEnd w:id="10"/>
    </w:p>
    <w:p w:rsidR="003C5304" w:rsidRDefault="003B1BF8">
      <w:r>
        <w:t>本轮开发与测试共记录</w:t>
      </w:r>
      <w:r>
        <w:t xml:space="preserve"> 9 </w:t>
      </w:r>
      <w:r>
        <w:t>项缺陷，全部修复并回归验证：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3C5304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#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C5304" w:rsidRDefault="003B1BF8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D-01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种子数据到货准时率恒为</w:t>
            </w:r>
            <w:r>
              <w:rPr>
                <w:sz w:val="17"/>
              </w:rPr>
              <w:t xml:space="preserve"> 1.0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演示数据全部按时到货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收货日期引入随机延迟（</w:t>
            </w:r>
            <w:r>
              <w:rPr>
                <w:sz w:val="17"/>
              </w:rPr>
              <w:t xml:space="preserve">25% </w:t>
            </w:r>
            <w:r>
              <w:rPr>
                <w:sz w:val="17"/>
              </w:rPr>
              <w:t>概率延迟</w:t>
            </w:r>
            <w:r>
              <w:rPr>
                <w:sz w:val="17"/>
              </w:rPr>
              <w:t xml:space="preserve"> 1-5 </w:t>
            </w:r>
            <w:r>
              <w:rPr>
                <w:sz w:val="17"/>
              </w:rPr>
              <w:t>天）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报表准时率呈真实波动（</w:t>
            </w:r>
            <w:r>
              <w:rPr>
                <w:sz w:val="17"/>
              </w:rPr>
              <w:t>7/9≈0.78</w:t>
            </w:r>
            <w:r>
              <w:rPr>
                <w:sz w:val="17"/>
              </w:rPr>
              <w:t>）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物料</w:t>
            </w:r>
            <w:r>
              <w:rPr>
                <w:sz w:val="17"/>
              </w:rPr>
              <w:t xml:space="preserve"> ABC </w:t>
            </w:r>
            <w:r>
              <w:rPr>
                <w:sz w:val="17"/>
              </w:rPr>
              <w:t>全为</w:t>
            </w:r>
            <w:r>
              <w:rPr>
                <w:sz w:val="17"/>
              </w:rPr>
              <w:t xml:space="preserve"> C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判定用「加入后累计占比」，最大项恰好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判</w:t>
            </w:r>
            <w:r>
              <w:rPr>
                <w:sz w:val="17"/>
              </w:rPr>
              <w:t xml:space="preserve"> C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 xml:space="preserve">abc_classify </w:t>
            </w:r>
            <w:r>
              <w:rPr>
                <w:sz w:val="17"/>
              </w:rPr>
              <w:t>改用「加入前累计占比」，最大项必为</w:t>
            </w:r>
            <w:r>
              <w:rPr>
                <w:sz w:val="17"/>
              </w:rPr>
              <w:t xml:space="preserve"> A</w:t>
            </w:r>
            <w:r>
              <w:rPr>
                <w:sz w:val="17"/>
              </w:rPr>
              <w:t>；种子按年耗用金额分类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单元测试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重算后</w:t>
            </w:r>
            <w:r>
              <w:rPr>
                <w:sz w:val="17"/>
              </w:rPr>
              <w:t xml:space="preserve"> A/B/C </w:t>
            </w:r>
            <w:r>
              <w:rPr>
                <w:sz w:val="17"/>
              </w:rPr>
              <w:t>三档分布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D-03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财务推进「已结算」返回</w:t>
            </w:r>
            <w:r>
              <w:rPr>
                <w:sz w:val="17"/>
              </w:rPr>
              <w:t xml:space="preserve"> 403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 xml:space="preserve">api_order_stage </w:t>
            </w:r>
            <w:r>
              <w:rPr>
                <w:sz w:val="17"/>
              </w:rPr>
              <w:t>统一</w:t>
            </w:r>
            <w:r>
              <w:rPr>
                <w:sz w:val="17"/>
              </w:rPr>
              <w:t xml:space="preserve"> require(write)</w:t>
            </w:r>
            <w:r>
              <w:rPr>
                <w:sz w:val="17"/>
              </w:rPr>
              <w:t>，财务无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write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「已结算」单独放行</w:t>
            </w:r>
            <w:r>
              <w:rPr>
                <w:sz w:val="17"/>
              </w:rPr>
              <w:t xml:space="preserve"> finance </w:t>
            </w:r>
            <w:r>
              <w:rPr>
                <w:sz w:val="17"/>
              </w:rPr>
              <w:t>权限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接口测试</w:t>
            </w:r>
            <w:r>
              <w:rPr>
                <w:sz w:val="17"/>
              </w:rPr>
              <w:t xml:space="preserve"> test_finance_can_settle_order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D-04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解析失败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带</w:t>
            </w:r>
            <w:r>
              <w:rPr>
                <w:sz w:val="17"/>
              </w:rPr>
              <w:t xml:space="preserve"> BOM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冒烟脚本只校验状态码与行数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D-05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文档记载的</w:t>
            </w:r>
            <w:r>
              <w:rPr>
                <w:sz w:val="17"/>
              </w:rPr>
              <w:t xml:space="preserve"> X-Fq-Key </w:t>
            </w:r>
            <w:r>
              <w:rPr>
                <w:sz w:val="17"/>
              </w:rPr>
              <w:t>头不生效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服务端</w:t>
            </w:r>
            <w:r>
              <w:rPr>
                <w:sz w:val="17"/>
              </w:rPr>
              <w:t xml:space="preserve"> _tokens </w:t>
            </w:r>
            <w:r>
              <w:rPr>
                <w:sz w:val="17"/>
              </w:rPr>
              <w:t>未读取该头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取票头列表加入</w:t>
            </w:r>
            <w:r>
              <w:rPr>
                <w:sz w:val="17"/>
              </w:rPr>
              <w:t xml:space="preserve"> X-Fq-Key</w:t>
            </w:r>
            <w:r>
              <w:rPr>
                <w:sz w:val="17"/>
              </w:rPr>
              <w:t>（置于首位）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接口测试</w:t>
            </w:r>
            <w:r>
              <w:rPr>
                <w:sz w:val="17"/>
              </w:rPr>
              <w:t xml:space="preserve"> test_key_auth_works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D-06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「待匹配」发票显示匹配结果「通过」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种子给待匹配状态也写了匹配结果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种子待匹配发票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match_result </w:t>
            </w:r>
            <w:r>
              <w:rPr>
                <w:sz w:val="17"/>
              </w:rPr>
              <w:t>置空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新种子库目检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快照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D-07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询价定标测试找不到「询价中」单据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种子只有已定标询价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种子补一张询价中比价单（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家报价）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接口测试无</w:t>
            </w:r>
            <w:r>
              <w:rPr>
                <w:sz w:val="17"/>
              </w:rPr>
              <w:t xml:space="preserve"> skip</w:t>
            </w:r>
          </w:p>
        </w:tc>
      </w:tr>
      <w:tr w:rsidR="003C5304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D-08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供应商准入前未校验资质但测试未覆盖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准入闸口存在但无负面用例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>测试先准入后补资质失败路径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C5304" w:rsidRDefault="003B1BF8">
            <w:r>
              <w:rPr>
                <w:sz w:val="17"/>
              </w:rPr>
              <w:t xml:space="preserve">test_create_and_admit </w:t>
            </w:r>
            <w:r>
              <w:rPr>
                <w:sz w:val="17"/>
              </w:rPr>
              <w:t>覆盖</w:t>
            </w:r>
          </w:p>
        </w:tc>
      </w:tr>
      <w:tr w:rsidR="003C5304">
        <w:trPr>
          <w:jc w:val="center"/>
        </w:trPr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D-09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库存台账侧栏「库容分布」在汇总视图显示占位行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>汇总视图无仓库字段</w:t>
            </w:r>
          </w:p>
        </w:tc>
        <w:tc>
          <w:tcPr>
            <w:tcW w:w="1792" w:type="dxa"/>
            <w:vAlign w:val="center"/>
          </w:tcPr>
          <w:p w:rsidR="003C5304" w:rsidRDefault="003B1BF8">
            <w:r>
              <w:rPr>
                <w:sz w:val="17"/>
              </w:rPr>
              <w:t>汇总视图改为</w:t>
            </w:r>
            <w:r>
              <w:rPr>
                <w:sz w:val="17"/>
              </w:rPr>
              <w:t xml:space="preserve"> ABC </w:t>
            </w:r>
            <w:r>
              <w:rPr>
                <w:sz w:val="17"/>
              </w:rPr>
              <w:t>结构展示，批次视图才显示库容分布</w:t>
            </w:r>
          </w:p>
        </w:tc>
        <w:tc>
          <w:tcPr>
            <w:tcW w:w="1792" w:type="dxa"/>
            <w:vAlign w:val="center"/>
          </w:tcPr>
          <w:p w:rsidR="003C5304" w:rsidRDefault="003B1BF8">
            <w:pPr>
              <w:jc w:val="center"/>
            </w:pP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巡检截图</w:t>
            </w:r>
          </w:p>
        </w:tc>
      </w:tr>
    </w:tbl>
    <w:p w:rsidR="003C5304" w:rsidRDefault="003C5304">
      <w:pPr>
        <w:spacing w:after="0"/>
      </w:pPr>
    </w:p>
    <w:p w:rsidR="003C5304" w:rsidRDefault="003B1BF8">
      <w:pPr>
        <w:pStyle w:val="1"/>
      </w:pPr>
      <w:bookmarkStart w:id="11" w:name="_Toc243425206"/>
      <w:r>
        <w:lastRenderedPageBreak/>
        <w:t xml:space="preserve">6. </w:t>
      </w:r>
      <w:r>
        <w:t>性能观测</w:t>
      </w:r>
      <w:bookmarkEnd w:id="11"/>
    </w:p>
    <w:p w:rsidR="003C5304" w:rsidRDefault="003B1BF8">
      <w:pPr>
        <w:pStyle w:val="a0"/>
        <w:spacing w:line="324" w:lineRule="auto"/>
      </w:pPr>
      <w:r>
        <w:t>冷启动（建库</w:t>
      </w:r>
      <w:r>
        <w:t xml:space="preserve"> + </w:t>
      </w:r>
      <w:r>
        <w:t>种子</w:t>
      </w:r>
      <w:r>
        <w:t xml:space="preserve"> 14 </w:t>
      </w:r>
      <w:r>
        <w:t>供应商</w:t>
      </w:r>
      <w:r>
        <w:t xml:space="preserve"> / 24 </w:t>
      </w:r>
      <w:r>
        <w:t>物料</w:t>
      </w:r>
      <w:r>
        <w:t xml:space="preserve"> / 26 </w:t>
      </w:r>
      <w:r>
        <w:t>请购</w:t>
      </w:r>
      <w:r>
        <w:t xml:space="preserve"> / 17 </w:t>
      </w:r>
      <w:r>
        <w:t>订单</w:t>
      </w:r>
      <w:r>
        <w:t xml:space="preserve"> / 130+ </w:t>
      </w:r>
      <w:r>
        <w:t>流水）约</w:t>
      </w:r>
      <w:r>
        <w:t xml:space="preserve"> 1.2 </w:t>
      </w:r>
      <w:r>
        <w:t>秒。</w:t>
      </w:r>
    </w:p>
    <w:p w:rsidR="003C5304" w:rsidRDefault="003B1BF8">
      <w:pPr>
        <w:pStyle w:val="a0"/>
        <w:spacing w:line="324" w:lineRule="auto"/>
      </w:pPr>
      <w:r>
        <w:t>/api/bootstrap</w:t>
      </w:r>
      <w:r>
        <w:t>、</w:t>
      </w:r>
      <w:r>
        <w:t xml:space="preserve">/api/reports </w:t>
      </w:r>
      <w:r>
        <w:t>等重查询在演示数据量下均</w:t>
      </w:r>
      <w:r>
        <w:t xml:space="preserve"> &lt; 60ms</w:t>
      </w:r>
      <w:r>
        <w:t>。</w:t>
      </w:r>
    </w:p>
    <w:p w:rsidR="003C5304" w:rsidRDefault="003B1BF8">
      <w:pPr>
        <w:pStyle w:val="a0"/>
        <w:spacing w:line="324" w:lineRule="auto"/>
      </w:pPr>
      <w:r>
        <w:t>端到端</w:t>
      </w:r>
      <w:r>
        <w:t xml:space="preserve"> 14 </w:t>
      </w:r>
      <w:r>
        <w:t>页全遍历（含截图）</w:t>
      </w:r>
      <w:r>
        <w:t xml:space="preserve">52 </w:t>
      </w:r>
      <w:r>
        <w:t>秒，平均每页</w:t>
      </w:r>
      <w:r>
        <w:t xml:space="preserve"> &lt; 1.5 </w:t>
      </w:r>
      <w:r>
        <w:t>秒（含</w:t>
      </w:r>
      <w:r>
        <w:t xml:space="preserve"> Playwright </w:t>
      </w:r>
      <w:r>
        <w:t>开销）。</w:t>
      </w:r>
    </w:p>
    <w:p w:rsidR="003C5304" w:rsidRDefault="003B1BF8">
      <w:pPr>
        <w:pStyle w:val="a0"/>
        <w:spacing w:line="324" w:lineRule="auto"/>
      </w:pPr>
      <w:r>
        <w:t xml:space="preserve">SQLite WAL + </w:t>
      </w:r>
      <w:r>
        <w:t>全局锁串行化在演示并发规模下无争用；</w:t>
      </w:r>
      <w:r>
        <w:t xml:space="preserve">busy_timeout=20000 </w:t>
      </w:r>
      <w:r>
        <w:t>兜底。</w:t>
      </w:r>
    </w:p>
    <w:p w:rsidR="003C5304" w:rsidRDefault="003B1BF8">
      <w:pPr>
        <w:pStyle w:val="1"/>
      </w:pPr>
      <w:bookmarkStart w:id="12" w:name="_Toc243425207"/>
      <w:r>
        <w:lastRenderedPageBreak/>
        <w:t xml:space="preserve">7. </w:t>
      </w:r>
      <w:r>
        <w:t>遗留风险与建议</w:t>
      </w:r>
      <w:bookmarkEnd w:id="12"/>
    </w:p>
    <w:p w:rsidR="003C5304" w:rsidRDefault="003B1BF8">
      <w:pPr>
        <w:pStyle w:val="a0"/>
        <w:spacing w:line="324" w:lineRule="auto"/>
      </w:pPr>
      <w:r>
        <w:t xml:space="preserve">Webhook </w:t>
      </w:r>
      <w:r>
        <w:t>投递为进程内后台线程，重启期间事件不补发</w:t>
      </w:r>
      <w:r>
        <w:t>；重要对接建议以增量同步为主、</w:t>
      </w:r>
      <w:r>
        <w:t xml:space="preserve">Webhook </w:t>
      </w:r>
      <w:r>
        <w:t>为辅。</w:t>
      </w:r>
    </w:p>
    <w:p w:rsidR="003C5304" w:rsidRDefault="003B1BF8">
      <w:pPr>
        <w:pStyle w:val="a0"/>
        <w:spacing w:line="324" w:lineRule="auto"/>
      </w:pPr>
      <w:r>
        <w:t xml:space="preserve">SQLite </w:t>
      </w:r>
      <w:r>
        <w:t>单文件适合单机</w:t>
      </w:r>
      <w:r>
        <w:t xml:space="preserve"> / </w:t>
      </w:r>
      <w:r>
        <w:t>小团队规模；多实例水平扩展需迁移</w:t>
      </w:r>
      <w:r>
        <w:t xml:space="preserve"> PostgreSQL</w:t>
      </w:r>
      <w:r>
        <w:t>（数据模型可直接平移）。</w:t>
      </w:r>
    </w:p>
    <w:p w:rsidR="003C5304" w:rsidRDefault="003B1BF8">
      <w:pPr>
        <w:pStyle w:val="a0"/>
        <w:spacing w:line="324" w:lineRule="auto"/>
      </w:pPr>
      <w:r>
        <w:t>演示种子数据随机种子固定，重建即复原；生产使用请清空种子只保留基础规则与账号。</w:t>
      </w:r>
    </w:p>
    <w:p w:rsidR="003C5304" w:rsidRDefault="003B1BF8">
      <w:pPr>
        <w:pStyle w:val="1"/>
      </w:pPr>
      <w:bookmarkStart w:id="13" w:name="_Toc243425208"/>
      <w:r>
        <w:lastRenderedPageBreak/>
        <w:t xml:space="preserve">8. </w:t>
      </w:r>
      <w:r>
        <w:t>复现命令</w:t>
      </w:r>
      <w:bookmarkEnd w:id="13"/>
    </w:p>
    <w:p w:rsidR="003C5304" w:rsidRDefault="003B1BF8">
      <w:r>
        <w:t xml:space="preserve">　　</w:t>
      </w:r>
      <w:r>
        <w:t xml:space="preserve">python scripts/run_tests.py        # </w:t>
      </w:r>
      <w:r>
        <w:t>三层门禁（</w:t>
      </w:r>
      <w:r>
        <w:t xml:space="preserve">169 </w:t>
      </w:r>
      <w:r>
        <w:t>项）</w:t>
      </w:r>
    </w:p>
    <w:p w:rsidR="003C5304" w:rsidRDefault="003B1BF8">
      <w:r>
        <w:t xml:space="preserve">　　</w:t>
      </w:r>
      <w:r>
        <w:t xml:space="preserve">python tools/smoke_demo.py         # </w:t>
      </w:r>
      <w:r>
        <w:t>离线</w:t>
      </w:r>
      <w:r>
        <w:t xml:space="preserve"> DEMO </w:t>
      </w:r>
      <w:r>
        <w:t>冒烟</w:t>
      </w:r>
    </w:p>
    <w:p w:rsidR="003C5304" w:rsidRDefault="003B1BF8">
      <w:r>
        <w:t xml:space="preserve">　　</w:t>
      </w:r>
      <w:r>
        <w:t>python tools/ui_check</w:t>
      </w:r>
      <w:r>
        <w:t xml:space="preserve">.py           # </w:t>
      </w:r>
      <w:r>
        <w:t>前端页面巡检（截图到</w:t>
      </w:r>
      <w:r>
        <w:t xml:space="preserve"> reports/screenshots</w:t>
      </w:r>
      <w:r>
        <w:t>）</w:t>
      </w:r>
    </w:p>
    <w:p w:rsidR="003C5304" w:rsidRDefault="003B1BF8">
      <w:r>
        <w:t xml:space="preserve">　　</w:t>
      </w:r>
      <w:r>
        <w:t xml:space="preserve">python tools/smoke_api.py          # </w:t>
      </w:r>
      <w:r>
        <w:t>开发期接口全链路冒烟</w:t>
      </w:r>
    </w:p>
    <w:sectPr w:rsidR="003C5304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B1BF8">
      <w:pPr>
        <w:spacing w:after="0" w:line="240" w:lineRule="auto"/>
      </w:pPr>
      <w:r>
        <w:separator/>
      </w:r>
    </w:p>
  </w:endnote>
  <w:endnote w:type="continuationSeparator" w:id="0">
    <w:p w:rsidR="00000000" w:rsidRDefault="003B1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04" w:rsidRDefault="003B1BF8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10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B1BF8">
      <w:pPr>
        <w:spacing w:after="0" w:line="240" w:lineRule="auto"/>
      </w:pPr>
      <w:r>
        <w:separator/>
      </w:r>
    </w:p>
  </w:footnote>
  <w:footnote w:type="continuationSeparator" w:id="0">
    <w:p w:rsidR="00000000" w:rsidRDefault="003B1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04" w:rsidRDefault="003B1BF8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BF8"/>
    <w:rsid w:val="003C53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EB266C-3FAD-470C-837E-26493CA7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B1BF8"/>
  </w:style>
  <w:style w:type="paragraph" w:styleId="28">
    <w:name w:val="toc 2"/>
    <w:basedOn w:val="a1"/>
    <w:next w:val="a1"/>
    <w:autoRedefine/>
    <w:uiPriority w:val="39"/>
    <w:unhideWhenUsed/>
    <w:rsid w:val="003B1BF8"/>
    <w:pPr>
      <w:ind w:leftChars="200" w:left="420"/>
    </w:pPr>
  </w:style>
  <w:style w:type="character" w:styleId="aff1">
    <w:name w:val="Hyperlink"/>
    <w:basedOn w:val="a2"/>
    <w:uiPriority w:val="99"/>
    <w:unhideWhenUsed/>
    <w:rsid w:val="003B1B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1D07CD-6EEF-4B56-851B-C14241899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2026-10-20T13:46:00Z</dcterms:modified>
  <cp:category/>
</cp:coreProperties>
</file>