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运 运 输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项 目 说 明 与 使 用 手 册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六账号 · 十二页面 · 运单调度跟踪结算油耗预警全流程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飞运运输管理系统建设项目（FeiYun TMS）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飞运科技 · 物流数字化项目组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交付使用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　日期：2026-10-24</w:t>
      </w:r>
    </w:p>
    <w:p>
      <w:pPr>
        <w:pStyle w:val="Heading1"/>
      </w:pPr>
      <w:r>
        <w:t>1. 系统简介</w:t>
      </w:r>
    </w:p>
    <w:p>
      <w:r>
        <w:rPr>
          <w:rFonts w:ascii="Times New Roman" w:hAnsi="Times New Roman" w:eastAsia="宋体"/>
          <w:b w:val="0"/>
          <w:i w:val="0"/>
          <w:sz w:val="21"/>
        </w:rPr>
        <w:t>飞运 TMS 面向中小运输企业，覆盖客户、车辆、司机、线路、运单、调度、在途跟踪、财务结算、油耗、风险预警全流程。浏览器访问即用，零插件。</w:t>
      </w:r>
    </w:p>
    <w:p>
      <w:pPr>
        <w:pStyle w:val="Heading1"/>
      </w:pPr>
      <w:r>
        <w:t>2. 账号与角色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账号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密码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主要权限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管理员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全部（*）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wangdc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调度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运单/调度/跟踪/线路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liyun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运营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运单/跟踪/查看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zhangcw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财务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结算/客户/油耗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chenbd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车队长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调度查看/跟踪上报/车辆司机查看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reader01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123456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查看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全局只读</w:t>
            </w:r>
          </w:p>
        </w:tc>
      </w:tr>
    </w:tbl>
    <w:p>
      <w:pPr>
        <w:spacing w:after="0"/>
      </w:pPr>
    </w:p>
    <w:p>
      <w:pPr>
        <w:pStyle w:val="Heading1"/>
      </w:pPr>
      <w:r>
        <w:t>3. 快速上手：开一张运单</w:t>
      </w:r>
    </w:p>
    <w:p>
      <w:r>
        <w:rPr>
          <w:rFonts w:ascii="Times New Roman" w:hAnsi="Times New Roman" w:eastAsia="宋体"/>
          <w:b w:val="0"/>
          <w:i w:val="0"/>
          <w:sz w:val="21"/>
        </w:rPr>
        <w:t>1. 登录后进入「运单管理」→「新建运单」，选择客户、线路，填写货物/重量/体积/报价（单位：分），创建后状态为「待调度」。</w:t>
      </w:r>
    </w:p>
    <w:p>
      <w:r>
        <w:rPr>
          <w:rFonts w:ascii="Times New Roman" w:hAnsi="Times New Roman" w:eastAsia="宋体"/>
          <w:b w:val="0"/>
          <w:i w:val="0"/>
          <w:sz w:val="21"/>
        </w:rPr>
        <w:t>2. 在运单列表点「调度」，选择空闲车辆与司机，确认发车 → 状态变「运输中」，系统自动计算 ETA。</w:t>
      </w:r>
    </w:p>
    <w:p>
      <w:r>
        <w:rPr>
          <w:rFonts w:ascii="Times New Roman" w:hAnsi="Times New Roman" w:eastAsia="宋体"/>
          <w:b w:val="0"/>
          <w:i w:val="0"/>
          <w:sz w:val="21"/>
        </w:rPr>
        <w:t>3. 在途期间可在「运单管理」追加跟踪点，或在「在途跟踪」页按运单号查看轨迹。</w:t>
      </w:r>
    </w:p>
    <w:p>
      <w:r>
        <w:rPr>
          <w:rFonts w:ascii="Times New Roman" w:hAnsi="Times New Roman" w:eastAsia="宋体"/>
          <w:b w:val="0"/>
          <w:i w:val="0"/>
          <w:sz w:val="21"/>
        </w:rPr>
        <w:t>4. 到达后点「签收」，填写签收人 → 状态变「已签收」，并在「财务结算」自动生成结算单（司机应付 60% 拆分）。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5. 财务在「财务结算」核对金额后点「结清」。</w:t>
      </w:r>
    </w:p>
    <w:p>
      <w:pPr>
        <w:pStyle w:val="Heading1"/>
      </w:pPr>
      <w:r>
        <w:t>4. 页面说明（12 页）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工作台：今日运单/待调度/运输中/已签收/本月毛利/预警数 KPI 与最近运单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运单管理：筛选（状态/关键字）、新建、调度、签收、取消、CSV 导出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调度中心：全部调度记录（发车/ETA/到达/状态）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在途跟踪：按运单号查询 GPS 轨迹流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客户管理：客户档案、信用额度、月结/现结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车辆管理：车辆档案、载重容积、维保/保险到期日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司机管理：司机档案、驾照到期、累计运单里程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线路管理：起点终点、里程、标准时长、基础运价（分/km）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财务结算：应收/应付/毛利汇总、结清操作、CSV 导出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油耗管理：按车辆登记加油记录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风险预警：逾期运单/维保/驾照/客户欠款四类扫描与处理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系统管理：用户、API Key、公告、审计日志</w:t>
      </w:r>
    </w:p>
    <w:p>
      <w:pPr>
        <w:pStyle w:val="Heading1"/>
      </w:pPr>
      <w:r>
        <w:t>5. 金额口径</w:t>
      </w:r>
    </w:p>
    <w:p>
      <w:r>
        <w:rPr>
          <w:rFonts w:ascii="Times New Roman" w:hAnsi="Times New Roman" w:eastAsia="宋体"/>
          <w:b w:val="0"/>
          <w:i w:val="0"/>
          <w:sz w:val="21"/>
        </w:rPr>
        <w:t>系统内部金额统一使用「分」（整数化存储，Decimal 精确计算）：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运单报价 48000 = ¥480.00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线路基础运价 60 = 0.60 元/吨·km（按重模式）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结算页展示原始分值，方便对账</w:t>
      </w:r>
    </w:p>
    <w:p>
      <w:pPr>
        <w:pStyle w:val="Heading1"/>
      </w:pPr>
      <w:r>
        <w:t>6. 系统对接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「系统管理 → API Key」生成密钥（明文仅显示一次）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外部系统以 X-Api-Key 头调用全部只读与授权接口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写接口支持 Idempotency-Key 幂等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车载终端可批量 POST /api/trackings 上报 GPS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财务系统可轮询 GET /api/sync?since= 增量拉取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详见《飞运 TMS 接口契约》文档</w:t>
      </w:r>
    </w:p>
    <w:p>
      <w:pPr>
        <w:pStyle w:val="Heading1"/>
      </w:pPr>
      <w:r>
        <w:t>7. 部署运维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服务端口 8026，nginx 反向代理 /tms/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systemd 单元 feiyun-tms；数据库 data/feiyun.db（WAL）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日志：journctl -u feiyun-tms；审计日志见「系统管理 → 审计日志」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备份：定期拷贝 feiyun.db（含 -wal 文件）即可</w:t>
      </w:r>
    </w:p>
    <w:p>
      <w:pPr>
        <w:pStyle w:val="Heading1"/>
      </w:pPr>
      <w:r>
        <w:t>8. 常见问题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调度时提示"车辆非空闲"：该车已有在途运单，先签收/撤销对应运单，或换车。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提示"运单状态为 xxx，不可调度"：只有「待调度」运单可调度。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结算金额与报价不一致：签收时按实际里程自动计算运价，取报价与计算价中的报价优先；可在结算页手工调整（仅待结状态）。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离线 DEMO：双击打开 demo 目录下单文件 HTML，右上角可切换角色视角，数据为真实快照只读。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