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CREATIVE OWNERSHIP  ·  BEHIND THE BUSINESS</w:t>
      </w:r>
    </w:p>
    <w:p>
      <w:pPr>
        <w:pStyle w:val="Heading1"/>
      </w:pPr>
      <w:r>
        <w:rPr>
          <w:rFonts w:ascii="Arial" w:cs="Arial" w:eastAsia="Arial" w:hAnsi="Arial"/>
          <w:b/>
          <w:bCs/>
          <w:color w:val="0A0A0A"/>
          <w:sz w:val="46"/>
          <w:szCs w:val="46"/>
        </w:rPr>
        <w:t xml:space="preserve">Be Guided by Beauty. Collaborate with the Best.</w:t>
      </w:r>
    </w:p>
    <w:p>
      <w:pPr>
        <w:spacing w:after="240"/>
      </w:pPr>
      <w:r>
        <w:rPr>
          <w:rFonts w:ascii="Georgia" w:cs="Georgia" w:eastAsia="Georgia" w:hAnsi="Georgia"/>
          <w:i/>
          <w:iCs/>
          <w:color w:val="555555"/>
          <w:sz w:val="26"/>
          <w:szCs w:val="26"/>
        </w:rPr>
        <w:t xml:space="preserve">Two principles that sound simple and are rarely practiced: work with the best people you can find, and let the standard of doing it right be the aesthetic that guides everything you build.</w:t>
      </w:r>
    </w:p>
    <w:p>
      <w:pPr>
        <w:pBdr>
          <w:bottom w:val="single" w:color="DDDDDD" w:sz="2" w:space="1"/>
        </w:pBdr>
        <w:spacing w:after="480"/>
      </w:pPr>
      <w:r>
        <w:rPr>
          <w:rFonts w:ascii="Arial" w:cs="Arial" w:eastAsia="Arial" w:hAnsi="Arial"/>
          <w:color w:val="999999"/>
          <w:sz w:val="18"/>
          <w:szCs w:val="18"/>
        </w:rPr>
        <w:t xml:space="preserve">Dwayne Holness  —  Creative Ownership  —  5 min read</w:t>
      </w:r>
    </w:p>
    <w:p>
      <w:pPr>
        <w:spacing w:after="240"/>
      </w:pPr>
      <w:r>
        <w:rPr>
          <w:rFonts w:ascii="Georgia" w:cs="Georgia" w:eastAsia="Georgia" w:hAnsi="Georgia"/>
          <w:color w:val="0A0A0A"/>
          <w:sz w:val="24"/>
          <w:szCs w:val="24"/>
        </w:rPr>
        <w:t xml:space="preserve">Two pieces of advice. Both deceptively simple. Both rarely followed with the consistency they deserve.</w:t>
      </w:r>
    </w:p>
    <w:p>
      <w:pPr>
        <w:spacing w:after="240"/>
      </w:pPr>
      <w:r>
        <w:rPr>
          <w:rFonts w:ascii="Georgia" w:cs="Georgia" w:eastAsia="Georgia" w:hAnsi="Georgia"/>
          <w:color w:val="0A0A0A"/>
          <w:sz w:val="24"/>
          <w:szCs w:val="24"/>
        </w:rPr>
        <w:t xml:space="preserve">The first: collaborate with the best people you possibly can. Not the most available. Not the most convenient. Not the people who already orbit your world by default. The best. Seek them out. Find a way to work with them. Build something together.</w:t>
      </w:r>
    </w:p>
    <w:p>
      <w:pPr>
        <w:spacing w:after="240"/>
      </w:pPr>
      <w:r>
        <w:rPr>
          <w:rFonts w:ascii="Georgia" w:cs="Georgia" w:eastAsia="Georgia" w:hAnsi="Georgia"/>
          <w:color w:val="0A0A0A"/>
          <w:sz w:val="24"/>
          <w:szCs w:val="24"/>
        </w:rPr>
        <w:t xml:space="preserve">The second: be guided by beauty. In everything you do, in every decision you make about how a thing gets built, let the aesthetic of doing it right be your north star.</w:t>
      </w:r>
    </w:p>
    <w:p>
      <w:pPr>
        <w:spacing w:after="240"/>
      </w:pPr>
      <w:r>
        <w:rPr>
          <w:rFonts w:ascii="Georgia" w:cs="Georgia" w:eastAsia="Georgia" w:hAnsi="Georgia"/>
          <w:color w:val="0A0A0A"/>
          <w:sz w:val="24"/>
          <w:szCs w:val="24"/>
        </w:rPr>
        <w:t xml:space="preserve">These two ideas are more connected than they first appear.</w:t>
      </w:r>
    </w:p>
    <w:p>
      <w:pPr>
        <w:pStyle w:val="Heading2"/>
        <w:spacing w:before="400" w:after="200"/>
      </w:pPr>
      <w:r>
        <w:rPr>
          <w:rFonts w:ascii="Arial" w:cs="Arial" w:eastAsia="Arial" w:hAnsi="Arial"/>
          <w:b/>
          <w:bCs/>
          <w:color w:val="4A4A2A"/>
          <w:sz w:val="30"/>
          <w:szCs w:val="30"/>
        </w:rPr>
        <w:t xml:space="preserve">Collaboration Is a Reach Strategy</w:t>
      </w:r>
    </w:p>
    <w:p>
      <w:pPr>
        <w:spacing w:after="240"/>
      </w:pPr>
      <w:r>
        <w:rPr>
          <w:rFonts w:ascii="Georgia" w:cs="Georgia" w:eastAsia="Georgia" w:hAnsi="Georgia"/>
          <w:color w:val="0A0A0A"/>
          <w:sz w:val="24"/>
          <w:szCs w:val="24"/>
        </w:rPr>
        <w:t xml:space="preserve">There is a practical case for working with great people and it is straightforward: they expand what is possible for you. When you collaborate with someone who is operating at a high level, whether that is a creative partner, a business collaborator, a co-producer, or a strategic ally, you gain access to their network, their thinking, their reputation, and their reach. You extend your scope beyond what you could build alone.</w:t>
      </w:r>
    </w:p>
    <w:p>
      <w:pPr>
        <w:spacing w:after="240"/>
      </w:pPr>
      <w:r>
        <w:rPr>
          <w:rFonts w:ascii="Georgia" w:cs="Georgia" w:eastAsia="Georgia" w:hAnsi="Georgia"/>
          <w:color w:val="0A0A0A"/>
          <w:sz w:val="24"/>
          <w:szCs w:val="24"/>
        </w:rPr>
        <w:t xml:space="preserve">But the practical case is only half of it. The other half is harder to quantify and more important in the long run. Working with terrific people is genuinely energizing. It raises the standard of what you expect from yourself. It changes the ceiling of what you believe is possible because you are watching someone else operate at a level you are being pulled toward.</w:t>
      </w:r>
    </w:p>
    <w:p>
      <w:pPr>
        <w:spacing w:after="240"/>
      </w:pPr>
      <w:r>
        <w:rPr>
          <w:rFonts w:ascii="Georgia" w:cs="Georgia" w:eastAsia="Georgia" w:hAnsi="Georgia"/>
          <w:color w:val="0A0A0A"/>
          <w:sz w:val="24"/>
          <w:szCs w:val="24"/>
        </w:rPr>
        <w:t xml:space="preserve">Proximity to excellence is one of the most underrated growth mechanisms available. People invest in courses, conferences, and content looking for the edge that comes from being around someone who is doing it at a high level. Collaboration gives you that edge in the most direct form possible: you are not observing from a distance, you are in the work together.</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“Find a way to work with great people. It gives you reach, scope, and it raises the standard of what you think is possible.”</w:t>
      </w:r>
    </w:p>
    <w:p>
      <w:pPr>
        <w:pStyle w:val="Heading2"/>
        <w:spacing w:before="400" w:after="200"/>
      </w:pPr>
      <w:r>
        <w:rPr>
          <w:rFonts w:ascii="Arial" w:cs="Arial" w:eastAsia="Arial" w:hAnsi="Arial"/>
          <w:b/>
          <w:bCs/>
          <w:color w:val="4A4A2A"/>
          <w:sz w:val="30"/>
          <w:szCs w:val="30"/>
        </w:rPr>
        <w:t xml:space="preserve">How to Actually Find Your Way In</w:t>
      </w:r>
    </w:p>
    <w:p>
      <w:pPr>
        <w:spacing w:after="240"/>
      </w:pPr>
      <w:r>
        <w:rPr>
          <w:rFonts w:ascii="Georgia" w:cs="Georgia" w:eastAsia="Georgia" w:hAnsi="Georgia"/>
          <w:color w:val="0A0A0A"/>
          <w:sz w:val="24"/>
          <w:szCs w:val="24"/>
        </w:rPr>
        <w:t xml:space="preserve">The objection most people carry is that the best collaborators are inaccessible. That the people operating at the level you want to work with are not looking for what you have to offer. That the gap is too wide.</w:t>
      </w:r>
    </w:p>
    <w:p>
      <w:pPr>
        <w:spacing w:after="240"/>
      </w:pPr>
      <w:r>
        <w:rPr>
          <w:rFonts w:ascii="Georgia" w:cs="Georgia" w:eastAsia="Georgia" w:hAnsi="Georgia"/>
          <w:color w:val="0A0A0A"/>
          <w:sz w:val="24"/>
          <w:szCs w:val="24"/>
        </w:rPr>
        <w:t xml:space="preserve">That objection is mostly a permission structure you built for yourself.</w:t>
      </w:r>
    </w:p>
    <w:p>
      <w:pPr>
        <w:spacing w:after="240"/>
      </w:pPr>
      <w:r>
        <w:rPr>
          <w:rFonts w:ascii="Georgia" w:cs="Georgia" w:eastAsia="Georgia" w:hAnsi="Georgia"/>
          <w:color w:val="0A0A0A"/>
          <w:sz w:val="24"/>
          <w:szCs w:val="24"/>
        </w:rPr>
        <w:t xml:space="preserve">The way in is almost always through value. Not through asking for access, but through demonstrating what you bring to the table. Through showing up in the spaces where great work is happening. Through doing your own work at a high enough level that the right people begin to notice. And when the moment presents itself, when you meet someone who seems like a person you should build something with, you move. You find a way. You do not wait for a perfect structure or a perfect moment.</w:t>
      </w:r>
    </w:p>
    <w:p>
      <w:pPr>
        <w:spacing w:after="240"/>
      </w:pPr>
      <w:r>
        <w:rPr>
          <w:rFonts w:ascii="Georgia" w:cs="Georgia" w:eastAsia="Georgia" w:hAnsi="Georgia"/>
          <w:color w:val="0A0A0A"/>
          <w:sz w:val="24"/>
          <w:szCs w:val="24"/>
        </w:rPr>
        <w:t xml:space="preserve">Collaboration at the highest level is almost never the result of a formal process. It is the result of two people recognizing something in each other and deciding to make something happen. Your job is to be the kind of person that recognition is possible with, and to act when the opportunity presents itself.</w:t>
      </w:r>
    </w:p>
    <w:p>
      <w:pPr>
        <w:pStyle w:val="Heading2"/>
        <w:spacing w:before="400" w:after="200"/>
      </w:pPr>
      <w:r>
        <w:rPr>
          <w:rFonts w:ascii="Arial" w:cs="Arial" w:eastAsia="Arial" w:hAnsi="Arial"/>
          <w:b/>
          <w:bCs/>
          <w:color w:val="4A4A2A"/>
          <w:sz w:val="30"/>
          <w:szCs w:val="30"/>
        </w:rPr>
        <w:t xml:space="preserve">What Aesthetic Really Means</w:t>
      </w:r>
    </w:p>
    <w:p>
      <w:pPr>
        <w:spacing w:after="240"/>
      </w:pPr>
      <w:r>
        <w:rPr>
          <w:rFonts w:ascii="Georgia" w:cs="Georgia" w:eastAsia="Georgia" w:hAnsi="Georgia"/>
          <w:color w:val="0A0A0A"/>
          <w:sz w:val="24"/>
          <w:szCs w:val="24"/>
        </w:rPr>
        <w:t xml:space="preserve">The word aesthetic tends to get narrowed to visual things. Design, color, texture, composition. And in the creative industries especially, it is easy to think of aesthetic sensibility as a domain-specific concern, something that matters when you are making art or producing media, but that has less relevance in more operational or analytical work.</w:t>
      </w:r>
    </w:p>
    <w:p>
      <w:pPr>
        <w:spacing w:after="240"/>
      </w:pPr>
      <w:r>
        <w:rPr>
          <w:rFonts w:ascii="Georgia" w:cs="Georgia" w:eastAsia="Georgia" w:hAnsi="Georgia"/>
          <w:color w:val="0A0A0A"/>
          <w:sz w:val="24"/>
          <w:szCs w:val="24"/>
        </w:rPr>
        <w:t xml:space="preserve">That framing is too small.</w:t>
      </w:r>
    </w:p>
    <w:p>
      <w:pPr>
        <w:spacing w:after="240"/>
      </w:pPr>
      <w:r>
        <w:rPr>
          <w:rFonts w:ascii="Georgia" w:cs="Georgia" w:eastAsia="Georgia" w:hAnsi="Georgia"/>
          <w:color w:val="0A0A0A"/>
          <w:sz w:val="24"/>
          <w:szCs w:val="24"/>
        </w:rPr>
        <w:t xml:space="preserve">Aesthetic, at its root, is about the relationship between things. The way the parts fit together. The quality of the result relative to what it could have been. In that sense, everything has an aesthetic dimension. A well-structured deal is aesthetic. A team assembled with the right complementary skills is aesthetic. A system that runs cleanly and does what it is supposed to do without unnecessary friction is aesthetic.</w:t>
      </w:r>
    </w:p>
    <w:p>
      <w:pPr>
        <w:spacing w:after="240"/>
      </w:pPr>
      <w:r>
        <w:rPr>
          <w:rFonts w:ascii="Georgia" w:cs="Georgia" w:eastAsia="Georgia" w:hAnsi="Georgia"/>
          <w:b/>
          <w:bCs/>
          <w:color w:val="0A0A0A"/>
          <w:sz w:val="24"/>
          <w:szCs w:val="24"/>
        </w:rPr>
        <w:t xml:space="preserve">The aesthetic question is always the same: is this being done right?</w:t>
      </w:r>
    </w:p>
    <w:p>
      <w:pPr>
        <w:spacing w:after="240"/>
      </w:pPr>
      <w:r>
        <w:rPr>
          <w:rFonts w:ascii="Georgia" w:cs="Georgia" w:eastAsia="Georgia" w:hAnsi="Georgia"/>
          <w:color w:val="0A0A0A"/>
          <w:sz w:val="24"/>
          <w:szCs w:val="24"/>
        </w:rPr>
        <w:t xml:space="preserve">Not done fast. Not done cheaply. Not done to the minimum acceptable standard. Done right. With the care and precision and intentionality that the work deserves. That standard, applied consistently, is what separates output that is merely functional from work that actually matters.</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“Be guided by beauty. Not just in the visual sense. The aesthetic of anything is doing it right, with the right people, approached the right way.”</w:t>
      </w:r>
    </w:p>
    <w:p>
      <w:pPr>
        <w:pStyle w:val="Heading2"/>
        <w:spacing w:before="400" w:after="200"/>
      </w:pPr>
      <w:r>
        <w:rPr>
          <w:rFonts w:ascii="Arial" w:cs="Arial" w:eastAsia="Arial" w:hAnsi="Arial"/>
          <w:b/>
          <w:bCs/>
          <w:color w:val="4A4A2A"/>
          <w:sz w:val="30"/>
          <w:szCs w:val="30"/>
        </w:rPr>
        <w:t xml:space="preserve">Beauty as a Business Standard</w:t>
      </w:r>
    </w:p>
    <w:p>
      <w:pPr>
        <w:spacing w:after="240"/>
      </w:pPr>
      <w:r>
        <w:rPr>
          <w:rFonts w:ascii="Georgia" w:cs="Georgia" w:eastAsia="Georgia" w:hAnsi="Georgia"/>
          <w:color w:val="0A0A0A"/>
          <w:sz w:val="24"/>
          <w:szCs w:val="24"/>
        </w:rPr>
        <w:t xml:space="preserve">This is the idea that most people operating outside of explicitly creative fields resist. What does beauty have to do with building a company, running a production operation, or managing a portfolio?</w:t>
      </w:r>
    </w:p>
    <w:p>
      <w:pPr>
        <w:spacing w:after="240"/>
      </w:pPr>
      <w:r>
        <w:rPr>
          <w:rFonts w:ascii="Georgia" w:cs="Georgia" w:eastAsia="Georgia" w:hAnsi="Georgia"/>
          <w:color w:val="0A0A0A"/>
          <w:sz w:val="24"/>
          <w:szCs w:val="24"/>
        </w:rPr>
        <w:t xml:space="preserve">Everything. Because beauty in this context is not decoration. It is precision. It is the refusal to accept work that is almost right when right is achievable. It is the standard that says the people around this table should be exceptional, the process we are running should be the best version of that process, and the thing we are building should be something we are genuinely proud of, not just something that ships.</w:t>
      </w:r>
    </w:p>
    <w:p>
      <w:pPr>
        <w:spacing w:after="240"/>
      </w:pPr>
      <w:r>
        <w:rPr>
          <w:rFonts w:ascii="Georgia" w:cs="Georgia" w:eastAsia="Georgia" w:hAnsi="Georgia"/>
          <w:color w:val="0A0A0A"/>
          <w:sz w:val="24"/>
          <w:szCs w:val="24"/>
        </w:rPr>
        <w:t xml:space="preserve">The companies and creators who build lasting reputations are almost always guided by something like this, even if they do not name it as beauty. There is a standard underneath the standard. A commitment to doing it right that exceeds what the market requires and what the client is measuring. That excess is where identity gets built. That is where the reputation that outlasts any single project comes from.</w:t>
      </w:r>
    </w:p>
    <w:p>
      <w:pPr>
        <w:spacing w:after="240"/>
      </w:pPr>
      <w:r>
        <w:rPr>
          <w:rFonts w:ascii="Georgia" w:cs="Georgia" w:eastAsia="Georgia" w:hAnsi="Georgia"/>
          <w:color w:val="0A0A0A"/>
          <w:sz w:val="24"/>
          <w:szCs w:val="24"/>
        </w:rPr>
        <w:t xml:space="preserve">Most people build to the requirement. The best people build to the standard they carry inside themselves. And that internal standard is aesthetic, whether they call it that or not.</w:t>
      </w:r>
    </w:p>
    <w:p>
      <w:pPr>
        <w:pStyle w:val="Heading2"/>
        <w:spacing w:before="400" w:after="200"/>
      </w:pPr>
      <w:r>
        <w:rPr>
          <w:rFonts w:ascii="Arial" w:cs="Arial" w:eastAsia="Arial" w:hAnsi="Arial"/>
          <w:b/>
          <w:bCs/>
          <w:color w:val="4A4A2A"/>
          <w:sz w:val="30"/>
          <w:szCs w:val="30"/>
        </w:rPr>
        <w:t xml:space="preserve">The Two Principles Working Together</w:t>
      </w:r>
    </w:p>
    <w:p>
      <w:pPr>
        <w:spacing w:after="240"/>
      </w:pPr>
      <w:r>
        <w:rPr>
          <w:rFonts w:ascii="Georgia" w:cs="Georgia" w:eastAsia="Georgia" w:hAnsi="Georgia"/>
          <w:color w:val="0A0A0A"/>
          <w:sz w:val="24"/>
          <w:szCs w:val="24"/>
        </w:rPr>
        <w:t xml:space="preserve">Here is where these two ideas converge. When you are guided by beauty, by the standard of doing it right, you become selective about the people you build with. Because you understand that the quality of the collaboration directly determines the quality of the result. You cannot do something right with people who are indifferent to doing it right.</w:t>
      </w:r>
    </w:p>
    <w:p>
      <w:pPr>
        <w:spacing w:after="240"/>
      </w:pPr>
      <w:r>
        <w:rPr>
          <w:rFonts w:ascii="Georgia" w:cs="Georgia" w:eastAsia="Georgia" w:hAnsi="Georgia"/>
          <w:color w:val="0A0A0A"/>
          <w:sz w:val="24"/>
          <w:szCs w:val="24"/>
        </w:rPr>
        <w:t xml:space="preserve">And when you collaborate with great people, your aesthetic standard gets sharpened. You encounter ways of thinking and working that challenge your current ceiling. You see what doing it right looks like at a level you had not fully accessed before.</w:t>
      </w:r>
    </w:p>
    <w:p>
      <w:pPr>
        <w:spacing w:after="240"/>
      </w:pPr>
      <w:r>
        <w:rPr>
          <w:rFonts w:ascii="Georgia" w:cs="Georgia" w:eastAsia="Georgia" w:hAnsi="Georgia"/>
          <w:color w:val="0A0A0A"/>
          <w:sz w:val="24"/>
          <w:szCs w:val="24"/>
        </w:rPr>
        <w:t xml:space="preserve">The two principles are a loop. Each one makes the other more possible. Seek the best people, hold the highest standard, and the work you produce will reflect both.</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Do not settle for the available collaborator when the excellent one is findable. Do not settle for work that is good enough when right is achievable. The standard you carry is the legacy you build.</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Creative Ownership  ·  Behind the Business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2026-03-12T03:00:02.775Z</dcterms:created>
  <dcterms:modified xsi:type="dcterms:W3CDTF">2026-03-12T03:00:02.775Z</dcterms:modified>
</cp:coreProperties>
</file>

<file path=docProps/custom.xml><?xml version="1.0" encoding="utf-8"?>
<Properties xmlns="http://schemas.openxmlformats.org/officeDocument/2006/custom-properties" xmlns:vt="http://schemas.openxmlformats.org/officeDocument/2006/docPropsVTypes"/>
</file>