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06F2E" w:sz="6" w:space="1"/>
        </w:pBdr>
        <w:spacing w:after="200"/>
      </w:pPr>
      <w:r>
        <w:rPr>
          <w:rFonts w:ascii="Arial" w:cs="Arial" w:eastAsia="Arial" w:hAnsi="Arial"/>
          <w:b/>
          <w:bCs/>
          <w:caps/>
          <w:color w:val="F06F2E"/>
          <w:sz w:val="16"/>
          <w:szCs w:val="16"/>
        </w:rPr>
        <w:t xml:space="preserve">CREATIVE OWNERSHIP  ·  BRAND STRATEGY</w:t>
      </w:r>
    </w:p>
    <w:p>
      <w:pPr>
        <w:pStyle w:val="Heading1"/>
      </w:pPr>
      <w:r>
        <w:rPr>
          <w:rFonts w:ascii="Arial" w:cs="Arial" w:eastAsia="Arial" w:hAnsi="Arial"/>
          <w:b/>
          <w:bCs/>
          <w:color w:val="0A0A0A"/>
          <w:sz w:val="52"/>
          <w:szCs w:val="52"/>
        </w:rPr>
        <w:t xml:space="preserve">Perception Is the Product</w:t>
      </w:r>
    </w:p>
    <w:p>
      <w:pPr>
        <w:spacing w:after="240"/>
      </w:pPr>
      <w:r>
        <w:rPr>
          <w:rFonts w:ascii="Georgia" w:cs="Georgia" w:eastAsia="Georgia" w:hAnsi="Georgia"/>
          <w:i/>
          <w:iCs/>
          <w:color w:val="666666"/>
          <w:sz w:val="26"/>
          <w:szCs w:val="26"/>
        </w:rPr>
        <w:t xml:space="preserve">One principle separates great marketing from forgettable marketing. Not budget. Not cleverness. Not reach. It is this: your audience makes up their mind about your offer before they ever evaluate it.</w:t>
      </w:r>
    </w:p>
    <w:p>
      <w:pPr>
        <w:pBdr>
          <w:bottom w:val="single" w:color="DDDDDD" w:sz="2" w:space="1"/>
        </w:pBdr>
        <w:spacing w:after="480"/>
      </w:pPr>
      <w:r>
        <w:rPr>
          <w:rFonts w:ascii="Arial" w:cs="Arial" w:eastAsia="Arial" w:hAnsi="Arial"/>
          <w:color w:val="999999"/>
          <w:sz w:val="18"/>
          <w:szCs w:val="18"/>
        </w:rPr>
        <w:t xml:space="preserve">Dwayne Holness  —  Creative Ownership  —  6 min read</w:t>
      </w:r>
    </w:p>
    <w:p>
      <w:pPr>
        <w:spacing w:after="240"/>
      </w:pPr>
      <w:r>
        <w:rPr>
          <w:rFonts w:ascii="Georgia" w:cs="Georgia" w:eastAsia="Georgia" w:hAnsi="Georgia"/>
          <w:color w:val="0A0A0A"/>
          <w:sz w:val="24"/>
          <w:szCs w:val="24"/>
        </w:rPr>
        <w:t xml:space="preserve">There is a principle in psychology called the halo effect. It says that one strong impression, positive or negative, will directly shape every judgment that follows. The brain does not compartmentalize. It generalizes. It takes what it sees in one area and transfers that conclusion across the board.</w:t>
      </w:r>
    </w:p>
    <w:p>
      <w:pPr>
        <w:spacing w:after="240"/>
      </w:pPr>
      <w:r>
        <w:rPr>
          <w:rFonts w:ascii="Georgia" w:cs="Georgia" w:eastAsia="Georgia" w:hAnsi="Georgia"/>
          <w:color w:val="0A0A0A"/>
          <w:sz w:val="24"/>
          <w:szCs w:val="24"/>
        </w:rPr>
        <w:t xml:space="preserve">This is not a marketing trick. It is how human cognition actually works. And once you understand it, you cannot unsee it in every brand interaction you have.</w:t>
      </w:r>
    </w:p>
    <w:p>
      <w:pPr>
        <w:pStyle w:val="Heading2"/>
        <w:spacing w:before="400" w:after="200"/>
      </w:pPr>
      <w:r>
        <w:rPr>
          <w:rFonts w:ascii="Arial" w:cs="Arial" w:eastAsia="Arial" w:hAnsi="Arial"/>
          <w:b/>
          <w:bCs/>
          <w:color w:val="4A4A2A"/>
          <w:sz w:val="30"/>
          <w:szCs w:val="30"/>
        </w:rPr>
        <w:t xml:space="preserve">The Brain Generalizes. Every Time.</w:t>
      </w:r>
    </w:p>
    <w:p>
      <w:pPr>
        <w:spacing w:after="240"/>
      </w:pPr>
      <w:r>
        <w:rPr>
          <w:rFonts w:ascii="Georgia" w:cs="Georgia" w:eastAsia="Georgia" w:hAnsi="Georgia"/>
          <w:color w:val="0A0A0A"/>
          <w:sz w:val="24"/>
          <w:szCs w:val="24"/>
        </w:rPr>
        <w:t xml:space="preserve">When a potential client lands on your website and it looks like it was built in 2014, they do not think: well, the design is outdated but the service might still be excellent. They think: this company is behind. They carry that judgment into every price, every offer, every promise you make from that point forward.</w:t>
      </w:r>
    </w:p>
    <w:p>
      <w:pPr>
        <w:spacing w:after="240"/>
      </w:pPr>
      <w:r>
        <w:rPr>
          <w:rFonts w:ascii="Georgia" w:cs="Georgia" w:eastAsia="Georgia" w:hAnsi="Georgia"/>
          <w:color w:val="0A0A0A"/>
          <w:sz w:val="24"/>
          <w:szCs w:val="24"/>
        </w:rPr>
        <w:t xml:space="preserve">The same principle runs in reverse. When a brand looks premium, sharp, and intentional, people assume the offer is premium, sharp, and intentional. Before they read a single word of copy. Before they hear a testimonial. Before they see a price.</w:t>
      </w:r>
    </w:p>
    <w:p>
      <w:pPr>
        <w:spacing w:after="240"/>
      </w:pPr>
      <w:r>
        <w:rPr>
          <w:rFonts w:ascii="Georgia" w:cs="Georgia" w:eastAsia="Georgia" w:hAnsi="Georgia"/>
          <w:color w:val="0A0A0A"/>
          <w:sz w:val="24"/>
          <w:szCs w:val="24"/>
        </w:rPr>
        <w:t xml:space="preserve">The design is doing the selling before the sales conversation begins.</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“If your brand looks average, people will assume it is average. The brain does not separate. It generalizes and transfers.”</w:t>
      </w:r>
    </w:p>
    <w:p>
      <w:pPr>
        <w:pStyle w:val="Heading2"/>
        <w:spacing w:before="400" w:after="200"/>
      </w:pPr>
      <w:r>
        <w:rPr>
          <w:rFonts w:ascii="Arial" w:cs="Arial" w:eastAsia="Arial" w:hAnsi="Arial"/>
          <w:b/>
          <w:bCs/>
          <w:color w:val="4A4A2A"/>
          <w:sz w:val="30"/>
          <w:szCs w:val="30"/>
        </w:rPr>
        <w:t xml:space="preserve">What the Halo Effect Costs You</w:t>
      </w:r>
    </w:p>
    <w:p>
      <w:pPr>
        <w:spacing w:after="240"/>
      </w:pPr>
      <w:r>
        <w:rPr>
          <w:rFonts w:ascii="Georgia" w:cs="Georgia" w:eastAsia="Georgia" w:hAnsi="Georgia"/>
          <w:color w:val="0A0A0A"/>
          <w:sz w:val="24"/>
          <w:szCs w:val="24"/>
        </w:rPr>
        <w:t xml:space="preserve">Most business owners underinvest in visual identity because they believe people will overlook it if the offer is strong enough. That belief is expensive.</w:t>
      </w:r>
    </w:p>
    <w:p>
      <w:pPr>
        <w:spacing w:after="240"/>
      </w:pPr>
      <w:r>
        <w:rPr>
          <w:rFonts w:ascii="Georgia" w:cs="Georgia" w:eastAsia="Georgia" w:hAnsi="Georgia"/>
          <w:color w:val="0A0A0A"/>
          <w:sz w:val="24"/>
          <w:szCs w:val="24"/>
        </w:rPr>
        <w:t xml:space="preserve">A weak design signals low standards. A low-effort site signals low investment in your own business. An inconsistent brand signals that you are not in control of your operation. None of those signals are explicit. None of them are said out loud. But all of them are received.</w:t>
      </w:r>
    </w:p>
    <w:p>
      <w:pPr>
        <w:spacing w:after="240"/>
      </w:pPr>
      <w:r>
        <w:rPr>
          <w:rFonts w:ascii="Georgia" w:cs="Georgia" w:eastAsia="Georgia" w:hAnsi="Georgia"/>
          <w:color w:val="0A0A0A"/>
          <w:sz w:val="24"/>
          <w:szCs w:val="24"/>
        </w:rPr>
        <w:t xml:space="preserve">The halo effect means your prospects are making a judgment call on your entire business based on the first thing they see. If that first impression does not communicate authority, precision, and value, you are already working uphill in every conversation that follows.</w:t>
      </w:r>
    </w:p>
    <w:p>
      <w:pPr>
        <w:pStyle w:val="Heading2"/>
        <w:spacing w:before="400" w:after="200"/>
      </w:pPr>
      <w:r>
        <w:rPr>
          <w:rFonts w:ascii="Arial" w:cs="Arial" w:eastAsia="Arial" w:hAnsi="Arial"/>
          <w:b/>
          <w:bCs/>
          <w:color w:val="4A4A2A"/>
          <w:sz w:val="30"/>
          <w:szCs w:val="30"/>
        </w:rPr>
        <w:t xml:space="preserve">Premium Perception Requires Premium Execution</w:t>
      </w:r>
    </w:p>
    <w:p>
      <w:pPr>
        <w:spacing w:after="240"/>
      </w:pPr>
      <w:r>
        <w:rPr>
          <w:rFonts w:ascii="Georgia" w:cs="Georgia" w:eastAsia="Georgia" w:hAnsi="Georgia"/>
          <w:color w:val="0A0A0A"/>
          <w:sz w:val="24"/>
          <w:szCs w:val="24"/>
        </w:rPr>
        <w:t xml:space="preserve">If you want to be seen as a premium offer, make everything look premium. Not selectively. Not just the pitch deck. Everything.</w:t>
      </w:r>
    </w:p>
    <w:p>
      <w:pPr>
        <w:spacing w:after="240"/>
      </w:pPr>
      <w:r>
        <w:rPr>
          <w:rFonts w:ascii="Georgia" w:cs="Georgia" w:eastAsia="Georgia" w:hAnsi="Georgia"/>
          <w:color w:val="0A0A0A"/>
          <w:sz w:val="24"/>
          <w:szCs w:val="24"/>
        </w:rPr>
        <w:t xml:space="preserve">Your website. Your social posts. Your proposals. Your email signature. Your invoices. Your presentations. Every brand touchpoint either builds the halo or chips away at it. There is no neutral.</w:t>
      </w:r>
    </w:p>
    <w:p>
      <w:pPr>
        <w:spacing w:after="240"/>
      </w:pPr>
      <w:r>
        <w:rPr>
          <w:rFonts w:ascii="Georgia" w:cs="Georgia" w:eastAsia="Georgia" w:hAnsi="Georgia"/>
          <w:color w:val="0A0A0A"/>
          <w:sz w:val="24"/>
          <w:szCs w:val="24"/>
        </w:rPr>
        <w:t xml:space="preserve">This is not about vanity. It is about alignment. When your visual presentation matches the quality of the work you deliver, trust transfers faster, price resistance drops, and the client experience starts from a position of confidence rather than skepticism.</w:t>
      </w:r>
    </w:p>
    <w:p>
      <w:pPr>
        <w:spacing w:after="240"/>
      </w:pPr>
      <w:r>
        <w:rPr>
          <w:rFonts w:ascii="Georgia" w:cs="Georgia" w:eastAsia="Georgia" w:hAnsi="Georgia"/>
          <w:b/>
          <w:bCs/>
          <w:color w:val="0A0A0A"/>
          <w:sz w:val="24"/>
          <w:szCs w:val="24"/>
        </w:rPr>
        <w:t xml:space="preserve">The best brands in the world understand this. Apple does not just make good technology. They make technology that looks and feels like nothing else on the market. The product experience begins with the packaging. The premium perception begins before the product is even opened.</w:t>
      </w:r>
    </w:p>
    <w:p>
      <w:pPr>
        <w:pStyle w:val="Heading2"/>
        <w:spacing w:before="400" w:after="200"/>
      </w:pPr>
      <w:r>
        <w:rPr>
          <w:rFonts w:ascii="Arial" w:cs="Arial" w:eastAsia="Arial" w:hAnsi="Arial"/>
          <w:b/>
          <w:bCs/>
          <w:color w:val="4A4A2A"/>
          <w:sz w:val="30"/>
          <w:szCs w:val="30"/>
        </w:rPr>
        <w:t xml:space="preserve">Perception Is Not Superficial. It Is Strategic.</w:t>
      </w:r>
    </w:p>
    <w:p>
      <w:pPr>
        <w:spacing w:after="240"/>
      </w:pPr>
      <w:r>
        <w:rPr>
          <w:rFonts w:ascii="Georgia" w:cs="Georgia" w:eastAsia="Georgia" w:hAnsi="Georgia"/>
          <w:color w:val="0A0A0A"/>
          <w:sz w:val="24"/>
          <w:szCs w:val="24"/>
        </w:rPr>
        <w:t xml:space="preserve">I want to push back on a common objection here. Some people resist investing in brand design because it feels superficial. They want to be judged on substance, not aesthetics.</w:t>
      </w:r>
    </w:p>
    <w:p>
      <w:pPr>
        <w:spacing w:after="240"/>
      </w:pPr>
      <w:r>
        <w:rPr>
          <w:rFonts w:ascii="Georgia" w:cs="Georgia" w:eastAsia="Georgia" w:hAnsi="Georgia"/>
          <w:color w:val="0A0A0A"/>
          <w:sz w:val="24"/>
          <w:szCs w:val="24"/>
        </w:rPr>
        <w:t xml:space="preserve">That instinct is understandable. But it misunderstands how trust actually gets built. You cannot separate the message from the medium. The way something looks communicates something. There is no version of brand presentation that says nothing.</w:t>
      </w:r>
    </w:p>
    <w:p>
      <w:pPr>
        <w:spacing w:after="240"/>
      </w:pPr>
      <w:r>
        <w:rPr>
          <w:rFonts w:ascii="Georgia" w:cs="Georgia" w:eastAsia="Georgia" w:hAnsi="Georgia"/>
          <w:color w:val="0A0A0A"/>
          <w:sz w:val="24"/>
          <w:szCs w:val="24"/>
        </w:rPr>
        <w:t xml:space="preserve">Choosing to look average is still a choice. And it communicates something: that you either do not see the value in precision, or you cannot execute it. Neither of those is a message you want your market receiving.</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“In marketing, your product is defined by perception, not reality. The work may be exceptional. But if the brand does not say exceptional, the market will not hear it.”</w:t>
      </w:r>
    </w:p>
    <w:p>
      <w:pPr>
        <w:pStyle w:val="Heading2"/>
        <w:spacing w:before="400" w:after="200"/>
      </w:pPr>
      <w:r>
        <w:rPr>
          <w:rFonts w:ascii="Arial" w:cs="Arial" w:eastAsia="Arial" w:hAnsi="Arial"/>
          <w:b/>
          <w:bCs/>
          <w:color w:val="4A4A2A"/>
          <w:sz w:val="30"/>
          <w:szCs w:val="30"/>
        </w:rPr>
        <w:t xml:space="preserve">The Practical Application</w:t>
      </w:r>
    </w:p>
    <w:p>
      <w:pPr>
        <w:spacing w:after="240"/>
      </w:pPr>
      <w:r>
        <w:rPr>
          <w:rFonts w:ascii="Georgia" w:cs="Georgia" w:eastAsia="Georgia" w:hAnsi="Georgia"/>
          <w:color w:val="0A0A0A"/>
          <w:sz w:val="24"/>
          <w:szCs w:val="24"/>
        </w:rPr>
        <w:t xml:space="preserve">Run a simple audit. Pull up your website, your most recent social content, your last proposal, and your email footer. Look at them together as a system. Ask one question: does this communicate the level of work I actually deliver?</w:t>
      </w:r>
    </w:p>
    <w:p>
      <w:pPr>
        <w:spacing w:after="240"/>
      </w:pPr>
      <w:r>
        <w:rPr>
          <w:rFonts w:ascii="Georgia" w:cs="Georgia" w:eastAsia="Georgia" w:hAnsi="Georgia"/>
          <w:color w:val="0A0A0A"/>
          <w:sz w:val="24"/>
          <w:szCs w:val="24"/>
        </w:rPr>
        <w:t xml:space="preserve">If the answer is no, that gap is costing you. Not just in aesthetics. In conversion rates, in perceived value, in the quality of clients who self-select into your pipeline.</w:t>
      </w:r>
    </w:p>
    <w:p>
      <w:pPr>
        <w:spacing w:after="240"/>
      </w:pPr>
      <w:r>
        <w:rPr>
          <w:rFonts w:ascii="Georgia" w:cs="Georgia" w:eastAsia="Georgia" w:hAnsi="Georgia"/>
          <w:color w:val="0A0A0A"/>
          <w:sz w:val="24"/>
          <w:szCs w:val="24"/>
        </w:rPr>
        <w:t xml:space="preserve">The halo effect works in your favor when your brand communicates what your work deserves. It works against you when there is a gap between the quality you deliver and the presentation you show up with.</w:t>
      </w:r>
    </w:p>
    <w:p>
      <w:pPr>
        <w:spacing w:after="240"/>
      </w:pPr>
      <w:r>
        <w:rPr>
          <w:rFonts w:ascii="Georgia" w:cs="Georgia" w:eastAsia="Georgia" w:hAnsi="Georgia"/>
          <w:color w:val="0A0A0A"/>
          <w:sz w:val="24"/>
          <w:szCs w:val="24"/>
        </w:rPr>
        <w:t xml:space="preserve">Close that gap. Not because image is everything. But because perception is the first product your market encounters. Make it worthy of what comes after it.</w:t>
      </w:r>
    </w:p>
    <w:p>
      <w:pPr>
        <w:pBdr>
          <w:top w:val="single" w:color="F06F2E" w:sz="12"/>
          <w:left w:val="single" w:color="F06F2E" w:sz="12"/>
          <w:bottom w:val="single" w:color="F06F2E" w:sz="12"/>
          <w:right w:val="single" w:color="F06F2E" w:sz="12"/>
        </w:pBdr>
        <w:shd w:fill="F5F0E8" w:val="clear"/>
        <w:spacing w:before="400" w:after="180"/>
        <w:ind w:left="360" w:right="360"/>
      </w:pPr>
      <w:r>
        <w:rPr>
          <w:rFonts w:ascii="Georgia" w:cs="Georgia" w:eastAsia="Georgia" w:hAnsi="Georgia"/>
          <w:i/>
          <w:iCs/>
          <w:color w:val="0A0A0A"/>
          <w:sz w:val="28"/>
          <w:szCs w:val="28"/>
        </w:rPr>
        <w:t xml:space="preserve">Your brand is not just a logo. It is the first impression your market has of your judgment, your standards, and your capability. Lead with that.</w:t>
      </w:r>
    </w:p>
    <w:p>
      <w:pPr>
        <w:spacing w:before="120" w:after="480"/>
        <w:jc w:val="right"/>
      </w:pPr>
      <w:r>
        <w:rPr>
          <w:rFonts w:ascii="Arial" w:cs="Arial" w:eastAsia="Arial" w:hAnsi="Arial"/>
          <w:b/>
          <w:bCs/>
          <w:color w:val="F06F2E"/>
          <w:sz w:val="18"/>
          <w:szCs w:val="18"/>
        </w:rPr>
        <w:t xml:space="preserve">Dwayne Holness  |  dwayneholness.com</w:t>
      </w:r>
    </w:p>
    <w:p>
      <w:pPr>
        <w:pBdr>
          <w:top w:val="single" w:color="DDDDDD" w:sz="2" w:space="1"/>
        </w:pBdr>
        <w:spacing w:before="240"/>
        <w:jc w:val="center"/>
      </w:pPr>
      <w:r>
        <w:rPr>
          <w:rFonts w:ascii="Arial" w:cs="Arial" w:eastAsia="Arial" w:hAnsi="Arial"/>
          <w:color w:val="AAAAAA"/>
          <w:sz w:val="16"/>
          <w:szCs w:val="16"/>
        </w:rPr>
        <w:t xml:space="preserve">Creative Ownership  ·  Brand Strategy  ·  dwayneholness.com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80"/>
      <w:outlineLvl w:val="0"/>
    </w:pPr>
    <w:rPr>
      <w:rFonts w:ascii="Arial" w:cs="Arial" w:eastAsia="Arial" w:hAnsi="Arial"/>
      <w:b/>
      <w:bCs/>
      <w:color w:val="0A0A0A"/>
      <w:sz w:val="52"/>
      <w:szCs w:val="52"/>
    </w:rPr>
  </w:style>
  <w:style w:type="paragraph" w:styleId="Heading2">
    <w:name w:val="Heading 2"/>
    <w:basedOn w:val="Normal"/>
    <w:next w:val="Normal"/>
    <w:qFormat/>
    <w:pPr>
      <w:spacing w:before="400" w:after="200"/>
      <w:outlineLvl w:val="1"/>
    </w:pPr>
    <w:rPr>
      <w:rFonts w:ascii="Arial" w:cs="Arial" w:eastAsia="Arial" w:hAnsi="Arial"/>
      <w:b/>
      <w:bCs/>
      <w:color w:val="4A4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2026-03-12T02:50:13.022Z</dcterms:created>
  <dcterms:modified xsi:type="dcterms:W3CDTF">2026-03-12T02:50:13.023Z</dcterms:modified>
</cp:coreProperties>
</file>

<file path=docProps/custom.xml><?xml version="1.0" encoding="utf-8"?>
<Properties xmlns="http://schemas.openxmlformats.org/officeDocument/2006/custom-properties" xmlns:vt="http://schemas.openxmlformats.org/officeDocument/2006/docPropsVTypes"/>
</file>