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CREATIVE OWNERSHIP  ·  BEHIND THE BUSINESS</w:t>
      </w:r>
    </w:p>
    <w:p>
      <w:pPr>
        <w:pStyle w:val="Heading1"/>
      </w:pPr>
      <w:r>
        <w:rPr>
          <w:rFonts w:ascii="Arial" w:cs="Arial" w:eastAsia="Arial" w:hAnsi="Arial"/>
          <w:b/>
          <w:bCs/>
          <w:color w:val="0A0A0A"/>
          <w:sz w:val="46"/>
          <w:szCs w:val="46"/>
        </w:rPr>
        <w:t xml:space="preserve">The Thinker and the Doer Are the Same Person</w:t>
      </w:r>
    </w:p>
    <w:p>
      <w:pPr>
        <w:spacing w:after="240"/>
      </w:pPr>
      <w:r>
        <w:rPr>
          <w:rFonts w:ascii="Georgia" w:cs="Georgia" w:eastAsia="Georgia" w:hAnsi="Georgia"/>
          <w:i/>
          <w:iCs/>
          <w:color w:val="555555"/>
          <w:sz w:val="26"/>
          <w:szCs w:val="26"/>
        </w:rPr>
        <w:t xml:space="preserve">The people who actually change industries are not the ones who had the idea. They are the ones who had the idea and then stayed in the room long enough to work through every hard problem that idea created.</w:t>
      </w:r>
    </w:p>
    <w:p>
      <w:pPr>
        <w:pBdr>
          <w:bottom w:val="single" w:color="DDDDDD" w:sz="2" w:space="1"/>
        </w:pBdr>
        <w:spacing w:after="480"/>
      </w:pPr>
      <w:r>
        <w:rPr>
          <w:rFonts w:ascii="Arial" w:cs="Arial" w:eastAsia="Arial" w:hAnsi="Arial"/>
          <w:color w:val="999999"/>
          <w:sz w:val="18"/>
          <w:szCs w:val="18"/>
        </w:rPr>
        <w:t xml:space="preserve">Dwayne Holness  —  Creative Ownership  —  5 min read</w:t>
      </w:r>
    </w:p>
    <w:p>
      <w:pPr>
        <w:spacing w:after="240"/>
      </w:pPr>
      <w:r>
        <w:rPr>
          <w:rFonts w:ascii="Georgia" w:cs="Georgia" w:eastAsia="Georgia" w:hAnsi="Georgia"/>
          <w:color w:val="0A0A0A"/>
          <w:sz w:val="24"/>
          <w:szCs w:val="24"/>
        </w:rPr>
        <w:t xml:space="preserve">There is a popular model of how great work gets made. A visionary has the idea. Someone else executes it. The thinker and the doer are separate roles, separate people, and the thinker gets the credit because the idea is what matters.</w:t>
      </w:r>
    </w:p>
    <w:p>
      <w:pPr>
        <w:spacing w:after="240"/>
      </w:pPr>
      <w:r>
        <w:rPr>
          <w:rFonts w:ascii="Georgia" w:cs="Georgia" w:eastAsia="Georgia" w:hAnsi="Georgia"/>
          <w:color w:val="0A0A0A"/>
          <w:sz w:val="24"/>
          <w:szCs w:val="24"/>
        </w:rPr>
        <w:t xml:space="preserve">That model is mostly fiction. And when you trace back the people who have actually moved industries forward, changed what is possible, or produced work that lasts, you almost always find the same thing: the person who thought it was also the person who built it. The vision and the execution lived in the same mind, the same hands, the same relentless process of working through hard problems until something extraordinary emerged.</w:t>
      </w:r>
    </w:p>
    <w:p>
      <w:pPr>
        <w:pStyle w:val="Heading2"/>
        <w:spacing w:before="400" w:after="200"/>
      </w:pPr>
      <w:r>
        <w:rPr>
          <w:rFonts w:ascii="Arial" w:cs="Arial" w:eastAsia="Arial" w:hAnsi="Arial"/>
          <w:b/>
          <w:bCs/>
          <w:color w:val="4A4A2A"/>
          <w:sz w:val="30"/>
          <w:szCs w:val="30"/>
        </w:rPr>
        <w:t xml:space="preserve">Leonardo Did Not Have a Strategist</w:t>
      </w:r>
    </w:p>
    <w:p>
      <w:pPr>
        <w:spacing w:after="240"/>
      </w:pPr>
      <w:r>
        <w:rPr>
          <w:rFonts w:ascii="Georgia" w:cs="Georgia" w:eastAsia="Georgia" w:hAnsi="Georgia"/>
          <w:color w:val="0A0A0A"/>
          <w:sz w:val="24"/>
          <w:szCs w:val="24"/>
        </w:rPr>
        <w:t xml:space="preserve">Go back far enough and this becomes obvious. Leonardo da Vinci is the clearest example because his range was so extreme it almost reads as implausible. He was a painter, yes. One of the greatest who ever lived. But he also mixed his own paints. He understood pigments at a chemical level. He studied human anatomy not as a hobby but as a discipline, because he believed you could not paint the body without understanding what was inside it.</w:t>
      </w:r>
    </w:p>
    <w:p>
      <w:pPr>
        <w:spacing w:after="240"/>
      </w:pPr>
      <w:r>
        <w:rPr>
          <w:rFonts w:ascii="Georgia" w:cs="Georgia" w:eastAsia="Georgia" w:hAnsi="Georgia"/>
          <w:color w:val="0A0A0A"/>
          <w:sz w:val="24"/>
          <w:szCs w:val="24"/>
        </w:rPr>
        <w:t xml:space="preserve">The Mona Lisa, The Last Supper, the anatomical drawings, the flying machines, the hydraulic studies, none of that came from a man who had the vision and handed it off. It came from a man who refused to let the boundary between thinking and doing exist in his own practice.</w:t>
      </w:r>
    </w:p>
    <w:p>
      <w:pPr>
        <w:spacing w:after="240"/>
      </w:pPr>
      <w:r>
        <w:rPr>
          <w:rFonts w:ascii="Georgia" w:cs="Georgia" w:eastAsia="Georgia" w:hAnsi="Georgia"/>
          <w:color w:val="0A0A0A"/>
          <w:sz w:val="24"/>
          <w:szCs w:val="24"/>
        </w:rPr>
        <w:t xml:space="preserve">Did Leonardo have someone off to the side mapping out his five year creative roadmap? Of course not. The thinking and the doing were inseparable. And that inseparability is precisely what produced the exceptional result.</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“The art and the science, the thinking and the doing combined in one person. That is what resulted in the exceptional work.”</w:t>
      </w:r>
    </w:p>
    <w:p>
      <w:pPr>
        <w:pStyle w:val="Heading2"/>
        <w:spacing w:before="400" w:after="200"/>
      </w:pPr>
      <w:r>
        <w:rPr>
          <w:rFonts w:ascii="Arial" w:cs="Arial" w:eastAsia="Arial" w:hAnsi="Arial"/>
          <w:b/>
          <w:bCs/>
          <w:color w:val="4A4A2A"/>
          <w:sz w:val="30"/>
          <w:szCs w:val="30"/>
        </w:rPr>
        <w:t xml:space="preserve">Thinking Without Doing Is Just Opinion</w:t>
      </w:r>
    </w:p>
    <w:p>
      <w:pPr>
        <w:spacing w:after="240"/>
      </w:pPr>
      <w:r>
        <w:rPr>
          <w:rFonts w:ascii="Georgia" w:cs="Georgia" w:eastAsia="Georgia" w:hAnsi="Georgia"/>
          <w:color w:val="0A0A0A"/>
          <w:sz w:val="24"/>
          <w:szCs w:val="24"/>
        </w:rPr>
        <w:t xml:space="preserve">Here is what gets lost when we separate the two roles: the thinking that actually matters happens inside the doing. The most important intellectual problems in any creative or business endeavor do not reveal themselves in the planning phase. They reveal themselves when you are in the middle of building something and you hit a wall you did not know was there.</w:t>
      </w:r>
    </w:p>
    <w:p>
      <w:pPr>
        <w:spacing w:after="240"/>
      </w:pPr>
      <w:r>
        <w:rPr>
          <w:rFonts w:ascii="Georgia" w:cs="Georgia" w:eastAsia="Georgia" w:hAnsi="Georgia"/>
          <w:color w:val="0A0A0A"/>
          <w:sz w:val="24"/>
          <w:szCs w:val="24"/>
        </w:rPr>
        <w:t xml:space="preserve">The person who only thinks but never executes never encounters those walls. Which means they never develop the specific kind of intelligence that comes from navigating them. Their thinking stays clean and abstract because it has never been tested against the friction of reality.</w:t>
      </w:r>
    </w:p>
    <w:p>
      <w:pPr>
        <w:spacing w:after="240"/>
      </w:pPr>
      <w:r>
        <w:rPr>
          <w:rFonts w:ascii="Georgia" w:cs="Georgia" w:eastAsia="Georgia" w:hAnsi="Georgia"/>
          <w:color w:val="0A0A0A"/>
          <w:sz w:val="24"/>
          <w:szCs w:val="24"/>
        </w:rPr>
        <w:t xml:space="preserve">This is why it is so easy to take credit for thinking. Thinking is invisible. It leaves no evidence trail. Anyone can claim they thought of something three years ago. The claim costs nothing and cannot be easily disproved. But when you dig into the history of the people who actually moved things forward, you find that they were not just thinking. They were in the work, grinding through the hard intellectual and practical problems simultaneously, and you cannot fully separate which was which.</w:t>
      </w:r>
    </w:p>
    <w:p>
      <w:pPr>
        <w:spacing w:after="240"/>
      </w:pPr>
      <w:r>
        <w:rPr>
          <w:rFonts w:ascii="Georgia" w:cs="Georgia" w:eastAsia="Georgia" w:hAnsi="Georgia"/>
          <w:b/>
          <w:bCs/>
          <w:color w:val="0A0A0A"/>
          <w:sz w:val="24"/>
          <w:szCs w:val="24"/>
        </w:rPr>
        <w:t xml:space="preserve">The doing is what makes the thinking real.</w:t>
      </w:r>
    </w:p>
    <w:p>
      <w:pPr>
        <w:pStyle w:val="Heading2"/>
        <w:spacing w:before="400" w:after="200"/>
      </w:pPr>
      <w:r>
        <w:rPr>
          <w:rFonts w:ascii="Arial" w:cs="Arial" w:eastAsia="Arial" w:hAnsi="Arial"/>
          <w:b/>
          <w:bCs/>
          <w:color w:val="4A4A2A"/>
          <w:sz w:val="30"/>
          <w:szCs w:val="30"/>
        </w:rPr>
        <w:t xml:space="preserve">The Creative Industry Is No Different</w:t>
      </w:r>
    </w:p>
    <w:p>
      <w:pPr>
        <w:spacing w:after="240"/>
      </w:pPr>
      <w:r>
        <w:rPr>
          <w:rFonts w:ascii="Georgia" w:cs="Georgia" w:eastAsia="Georgia" w:hAnsi="Georgia"/>
          <w:color w:val="0A0A0A"/>
          <w:sz w:val="24"/>
          <w:szCs w:val="24"/>
        </w:rPr>
        <w:t xml:space="preserve">In the creative space specifically, this split between thinker and doer has produced a particular kind of dysfunction. There is no shortage of people who can talk about vision, strategy, concept, and direction. What is rarer is the person who can hold the vision and also execute at a high level, who understands the craft deeply enough to make decisions that a purely strategic mind would never catch.</w:t>
      </w:r>
    </w:p>
    <w:p>
      <w:pPr>
        <w:spacing w:after="240"/>
      </w:pPr>
      <w:r>
        <w:rPr>
          <w:rFonts w:ascii="Georgia" w:cs="Georgia" w:eastAsia="Georgia" w:hAnsi="Georgia"/>
          <w:color w:val="0A0A0A"/>
          <w:sz w:val="24"/>
          <w:szCs w:val="24"/>
        </w:rPr>
        <w:t xml:space="preserve">The directors, producers, and creative directors who have actually shaped culture were not the ones who delegated everything below the concept level. They were the ones who understood the lens, the edit, the color grade, the sound design, the pacing, the storytelling mechanics at a granular level. That understanding is what gave their vision authority. It is what allowed them to push back when something was off, to recognize quality when they saw it, and to demand a standard that someone without hands-on experience could never articulate.</w:t>
      </w:r>
    </w:p>
    <w:p>
      <w:pPr>
        <w:spacing w:after="240"/>
      </w:pPr>
      <w:r>
        <w:rPr>
          <w:rFonts w:ascii="Georgia" w:cs="Georgia" w:eastAsia="Georgia" w:hAnsi="Georgia"/>
          <w:color w:val="0A0A0A"/>
          <w:sz w:val="24"/>
          <w:szCs w:val="24"/>
        </w:rPr>
        <w:t xml:space="preserve">You cannot lead a creative process you do not understand. You can manage it. You can coordinate it. But leadership at that level requires the thinker and the doer to be the same person.</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“The people who really made the contributions have been the thinkers and the doers. The doing is what proves the thinking.”</w:t>
      </w:r>
    </w:p>
    <w:p>
      <w:pPr>
        <w:pStyle w:val="Heading2"/>
        <w:spacing w:before="400" w:after="200"/>
      </w:pPr>
      <w:r>
        <w:rPr>
          <w:rFonts w:ascii="Arial" w:cs="Arial" w:eastAsia="Arial" w:hAnsi="Arial"/>
          <w:b/>
          <w:bCs/>
          <w:color w:val="4A4A2A"/>
          <w:sz w:val="30"/>
          <w:szCs w:val="30"/>
        </w:rPr>
        <w:t xml:space="preserve">What This Means for How You Build</w:t>
      </w:r>
    </w:p>
    <w:p>
      <w:pPr>
        <w:spacing w:after="240"/>
      </w:pPr>
      <w:r>
        <w:rPr>
          <w:rFonts w:ascii="Georgia" w:cs="Georgia" w:eastAsia="Georgia" w:hAnsi="Georgia"/>
          <w:color w:val="0A0A0A"/>
          <w:sz w:val="24"/>
          <w:szCs w:val="24"/>
        </w:rPr>
        <w:t xml:space="preserve">This has direct implications for how you approach your own development as a creative entrepreneur. The instinct, especially as you grow and scale, is to move away from the work. To step into a purely strategic role. To delegate the execution and focus on the vision.</w:t>
      </w:r>
    </w:p>
    <w:p>
      <w:pPr>
        <w:spacing w:after="240"/>
      </w:pPr>
      <w:r>
        <w:rPr>
          <w:rFonts w:ascii="Georgia" w:cs="Georgia" w:eastAsia="Georgia" w:hAnsi="Georgia"/>
          <w:color w:val="0A0A0A"/>
          <w:sz w:val="24"/>
          <w:szCs w:val="24"/>
        </w:rPr>
        <w:t xml:space="preserve">There is a version of that transition that is healthy and necessary. You cannot and should not do everything forever. But there is a difference between delegating tactically and losing your connection to the craft entirely. The moment you stop understanding how the work is actually made, you lose the ability to lead it at the highest level.</w:t>
      </w:r>
    </w:p>
    <w:p>
      <w:pPr>
        <w:spacing w:after="240"/>
      </w:pPr>
      <w:r>
        <w:rPr>
          <w:rFonts w:ascii="Georgia" w:cs="Georgia" w:eastAsia="Georgia" w:hAnsi="Georgia"/>
          <w:color w:val="0A0A0A"/>
          <w:sz w:val="24"/>
          <w:szCs w:val="24"/>
        </w:rPr>
        <w:t xml:space="preserve">Stay close to the work. Not because you need to do everything, but because the intelligence you carry as a thinker is directly fed by your experience as a doer. The two strengthen each other. The thinking gets sharper because you understand the constraints. The doing gets better because you have thought carefully about what you are building and why.</w:t>
      </w:r>
    </w:p>
    <w:p>
      <w:pPr>
        <w:spacing w:after="240"/>
      </w:pPr>
      <w:r>
        <w:rPr>
          <w:rFonts w:ascii="Georgia" w:cs="Georgia" w:eastAsia="Georgia" w:hAnsi="Georgia"/>
          <w:color w:val="0A0A0A"/>
          <w:sz w:val="24"/>
          <w:szCs w:val="24"/>
        </w:rPr>
        <w:t xml:space="preserve">Leonardo mixed his own paints not because he had to, but because understanding the material made him a better painter. The discipline of doing the thing, fully and seriously, is what produces the kind of thinking that actually changes something.</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The idea alone is not the contribution. The idea, worked through every hard problem it creates, built with your own hands and your own mind in the same sustained effort, that is what leaves a mark.</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Creative Ownership  ·  Behind the Business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2026-03-12T02:58:08.151Z</dcterms:created>
  <dcterms:modified xsi:type="dcterms:W3CDTF">2026-03-12T02:58:08.152Z</dcterms:modified>
</cp:coreProperties>
</file>

<file path=docProps/custom.xml><?xml version="1.0" encoding="utf-8"?>
<Properties xmlns="http://schemas.openxmlformats.org/officeDocument/2006/custom-properties" xmlns:vt="http://schemas.openxmlformats.org/officeDocument/2006/docPropsVTypes"/>
</file>