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WEALTH &amp; REAL ESTATE  ·  CALCULATED STEPS</w:t>
      </w:r>
    </w:p>
    <w:p>
      <w:pPr>
        <w:pStyle w:val="Heading1"/>
      </w:pPr>
      <w:r>
        <w:rPr>
          <w:rFonts w:ascii="Arial" w:cs="Arial" w:eastAsia="Arial" w:hAnsi="Arial"/>
          <w:b/>
          <w:bCs/>
          <w:color w:val="0A0A0A"/>
          <w:sz w:val="46"/>
          <w:szCs w:val="46"/>
        </w:rPr>
        <w:t xml:space="preserve">Your Time Has a Rate. Stop Spending It Below It.</w:t>
      </w:r>
    </w:p>
    <w:p>
      <w:pPr>
        <w:spacing w:after="240"/>
      </w:pPr>
      <w:r>
        <w:rPr>
          <w:rFonts w:ascii="Georgia" w:cs="Georgia" w:eastAsia="Georgia" w:hAnsi="Georgia"/>
          <w:i/>
          <w:iCs/>
          <w:color w:val="555555"/>
          <w:sz w:val="26"/>
          <w:szCs w:val="26"/>
        </w:rPr>
        <w:t xml:space="preserve">Two people. Same hourly rate. Same 168 hours in the week. One of them consistently works 25% more productive hours without sacrificing sleep. The difference is not discipline. It is a decision about what their time is actually worth.</w:t>
      </w:r>
    </w:p>
    <w:p>
      <w:pPr>
        <w:pBdr>
          <w:bottom w:val="single" w:color="DDDDDD" w:sz="2" w:space="1"/>
        </w:pBdr>
        <w:spacing w:after="480"/>
      </w:pPr>
      <w:r>
        <w:rPr>
          <w:rFonts w:ascii="Arial" w:cs="Arial" w:eastAsia="Arial" w:hAnsi="Arial"/>
          <w:color w:val="999999"/>
          <w:sz w:val="18"/>
          <w:szCs w:val="18"/>
        </w:rPr>
        <w:t xml:space="preserve">Dwayne Holness  —  Wealth &amp; Real Estate  —  5 min read</w:t>
      </w:r>
    </w:p>
    <w:p>
      <w:pPr>
        <w:spacing w:after="240"/>
      </w:pPr>
      <w:r>
        <w:rPr>
          <w:rFonts w:ascii="Georgia" w:cs="Georgia" w:eastAsia="Georgia" w:hAnsi="Georgia"/>
          <w:color w:val="0A0A0A"/>
          <w:sz w:val="24"/>
          <w:szCs w:val="24"/>
        </w:rPr>
        <w:t xml:space="preserve">Everyone has 168 hours in the week. That number does not change based on your income, your ambition, or how hard you work. It is fixed. The question is never how many hours you have. The question is how many of those hours you are actually able to deploy toward work that reflects your rate.</w:t>
      </w:r>
    </w:p>
    <w:p>
      <w:pPr>
        <w:spacing w:after="240"/>
      </w:pPr>
      <w:r>
        <w:rPr>
          <w:rFonts w:ascii="Georgia" w:cs="Georgia" w:eastAsia="Georgia" w:hAnsi="Georgia"/>
          <w:color w:val="0A0A0A"/>
          <w:sz w:val="24"/>
          <w:szCs w:val="24"/>
        </w:rPr>
        <w:t xml:space="preserve">This is the distinction that separates the financial thinking of people who build wealth from the financial thinking of people who stay stuck, even when their hourly rate is identical.</w:t>
      </w:r>
    </w:p>
    <w:p>
      <w:pPr>
        <w:pStyle w:val="Heading2"/>
        <w:spacing w:before="400" w:after="200"/>
      </w:pPr>
      <w:r>
        <w:rPr>
          <w:rFonts w:ascii="Arial" w:cs="Arial" w:eastAsia="Arial" w:hAnsi="Arial"/>
          <w:b/>
          <w:bCs/>
          <w:color w:val="4A4A2A"/>
          <w:sz w:val="30"/>
          <w:szCs w:val="30"/>
        </w:rPr>
        <w:t xml:space="preserve">The Side-by-Side That Changes How You Think</w:t>
      </w:r>
    </w:p>
    <w:p>
      <w:pPr>
        <w:spacing w:after="240"/>
      </w:pPr>
      <w:r>
        <w:rPr>
          <w:rFonts w:ascii="Georgia" w:cs="Georgia" w:eastAsia="Georgia" w:hAnsi="Georgia"/>
          <w:color w:val="0A0A0A"/>
          <w:sz w:val="24"/>
          <w:szCs w:val="24"/>
        </w:rPr>
        <w:t xml:space="preserve">Take two people. Both earn $100 per hour. Both have the same 168 hours available in the week. Both sleep 8 hours a night, which accounts for 56 hours. That leaves 112 hours for everything else.</w:t>
      </w:r>
    </w:p>
    <w:p>
      <w:pPr>
        <w:spacing w:after="240"/>
      </w:pPr>
      <w:r>
        <w:rPr>
          <w:rFonts w:ascii="Georgia" w:cs="Georgia" w:eastAsia="Georgia" w:hAnsi="Georgia"/>
          <w:color w:val="0A0A0A"/>
          <w:sz w:val="24"/>
          <w:szCs w:val="24"/>
        </w:rPr>
        <w:t xml:space="preserve">Person A handles all of their personal tasks and errands themselves. Cleaning, grocery runs, administrative tasks, maintenance. That consumes roughly 20 hours of their week. They are left with 92 hours that can be directed toward earning.</w:t>
      </w:r>
    </w:p>
    <w:p>
      <w:pPr>
        <w:spacing w:after="240"/>
      </w:pPr>
      <w:r>
        <w:rPr>
          <w:rFonts w:ascii="Georgia" w:cs="Georgia" w:eastAsia="Georgia" w:hAnsi="Georgia"/>
          <w:color w:val="0A0A0A"/>
          <w:sz w:val="24"/>
          <w:szCs w:val="24"/>
        </w:rPr>
        <w:t xml:space="preserve">Person B outsources the tasks that can be delegated. They spend roughly 5 hours on personal tasks that genuinely require their presence and pay others to handle the rest. They are left with 107 hours that can be directed toward earning.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F06F2E" w:sz="4"/>
              <w:left w:val="single" w:color="F06F2E" w:sz="4"/>
              <w:bottom w:val="single" w:color="F06F2E" w:sz="4"/>
              <w:right w:val="single" w:color="F06F2E" w:sz="4"/>
            </w:tcBorders>
            <w:shd w:fill="0A0A0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Person A</w:t>
            </w:r>
          </w:p>
        </w:tc>
        <w:tc>
          <w:tcPr>
            <w:tcW w:type="dxa" w:w="4680"/>
            <w:tcBorders>
              <w:top w:val="single" w:color="F06F2E" w:sz="4"/>
              <w:left w:val="single" w:color="F06F2E" w:sz="4"/>
              <w:bottom w:val="single" w:color="F06F2E" w:sz="4"/>
              <w:right w:val="single" w:color="F06F2E" w:sz="4"/>
            </w:tcBorders>
            <w:shd w:fill="0A0A0A"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Person B</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Hourly rate</w:t>
            </w:r>
          </w:p>
          <w:p>
            <w:r>
              <w:rPr>
                <w:rFonts w:ascii="Georgia" w:cs="Georgia" w:eastAsia="Georgia" w:hAnsi="Georgia"/>
                <w:color w:val="0A0A0A"/>
                <w:sz w:val="22"/>
                <w:szCs w:val="22"/>
              </w:rPr>
              <w:t xml:space="preserve">$100 / hr</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Hourly rate</w:t>
            </w:r>
          </w:p>
          <w:p>
            <w:r>
              <w:rPr>
                <w:rFonts w:ascii="Georgia" w:cs="Georgia" w:eastAsia="Georgia" w:hAnsi="Georgia"/>
                <w:color w:val="0A0A0A"/>
                <w:sz w:val="22"/>
                <w:szCs w:val="22"/>
              </w:rPr>
              <w:t xml:space="preserve">$100 / hr</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Total weekly hours</w:t>
            </w:r>
          </w:p>
          <w:p>
            <w:r>
              <w:rPr>
                <w:rFonts w:ascii="Georgia" w:cs="Georgia" w:eastAsia="Georgia" w:hAnsi="Georgia"/>
                <w:color w:val="0A0A0A"/>
                <w:sz w:val="22"/>
                <w:szCs w:val="22"/>
              </w:rPr>
              <w:t xml:space="preserve">168 hrs</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Total weekly hours</w:t>
            </w:r>
          </w:p>
          <w:p>
            <w:r>
              <w:rPr>
                <w:rFonts w:ascii="Georgia" w:cs="Georgia" w:eastAsia="Georgia" w:hAnsi="Georgia"/>
                <w:color w:val="0A0A0A"/>
                <w:sz w:val="22"/>
                <w:szCs w:val="22"/>
              </w:rPr>
              <w:t xml:space="preserve">168 hrs</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Sleep</w:t>
            </w:r>
          </w:p>
          <w:p>
            <w:r>
              <w:rPr>
                <w:rFonts w:ascii="Georgia" w:cs="Georgia" w:eastAsia="Georgia" w:hAnsi="Georgia"/>
                <w:color w:val="0A0A0A"/>
                <w:sz w:val="22"/>
                <w:szCs w:val="22"/>
              </w:rPr>
              <w:t xml:space="preserve">56 hrs (8/night)</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Sleep</w:t>
            </w:r>
          </w:p>
          <w:p>
            <w:r>
              <w:rPr>
                <w:rFonts w:ascii="Georgia" w:cs="Georgia" w:eastAsia="Georgia" w:hAnsi="Georgia"/>
                <w:color w:val="0A0A0A"/>
                <w:sz w:val="22"/>
                <w:szCs w:val="22"/>
              </w:rPr>
              <w:t xml:space="preserve">56 hrs (8/night)</w:t>
            </w:r>
          </w:p>
        </w:tc>
      </w:tr>
      <w:tr>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Personal tasks (DIY)</w:t>
            </w:r>
          </w:p>
          <w:p>
            <w:r>
              <w:rPr>
                <w:rFonts w:ascii="Georgia" w:cs="Georgia" w:eastAsia="Georgia" w:hAnsi="Georgia"/>
                <w:color w:val="0A0A0A"/>
                <w:sz w:val="22"/>
                <w:szCs w:val="22"/>
              </w:rPr>
              <w:t xml:space="preserve">20 hrs</w:t>
            </w:r>
          </w:p>
        </w:tc>
        <w:tc>
          <w:tcPr>
            <w:tcW w:type="dxa" w:w="4680"/>
            <w:tcBorders>
              <w:top w:val="single" w:color="DDDDDD" w:sz="2"/>
              <w:left w:val="single" w:color="DDDDDD" w:sz="2"/>
              <w:bottom w:val="single" w:color="DDDDDD" w:sz="2"/>
              <w:right w:val="single" w:color="DDDDDD" w:sz="2"/>
            </w:tcBorders>
            <w:shd w:fill="FFFFFF" w:val="clear"/>
            <w:tcMar>
              <w:top w:type="dxa" w:w="100"/>
              <w:left w:type="dxa" w:w="160"/>
              <w:bottom w:type="dxa" w:w="100"/>
              <w:right w:type="dxa" w:w="160"/>
            </w:tcMar>
          </w:tcPr>
          <w:p>
            <w:r>
              <w:rPr>
                <w:rFonts w:ascii="Arial" w:cs="Arial" w:eastAsia="Arial" w:hAnsi="Arial"/>
                <w:b/>
                <w:bCs/>
                <w:color w:val="4A4A2A"/>
                <w:sz w:val="20"/>
                <w:szCs w:val="20"/>
              </w:rPr>
              <w:t xml:space="preserve">Personal tasks (delegated)</w:t>
            </w:r>
          </w:p>
          <w:p>
            <w:r>
              <w:rPr>
                <w:rFonts w:ascii="Georgia" w:cs="Georgia" w:eastAsia="Georgia" w:hAnsi="Georgia"/>
                <w:color w:val="0A0A0A"/>
                <w:sz w:val="22"/>
                <w:szCs w:val="22"/>
              </w:rPr>
              <w:t xml:space="preserve">5 hrs</w:t>
            </w:r>
          </w:p>
        </w:tc>
      </w:tr>
      <w:tr>
        <w:tc>
          <w:tcPr>
            <w:tcW w:type="dxa" w:w="4680"/>
            <w:tcBorders>
              <w:top w:val="single" w:color="DDDDDD" w:sz="2"/>
              <w:left w:val="single" w:color="DDDDDD" w:sz="2"/>
              <w:bottom w:val="single" w:color="DDDDDD" w:sz="2"/>
              <w:right w:val="single" w:color="DDDDDD" w:sz="2"/>
            </w:tcBorders>
            <w:shd w:fill="FDE8DC" w:val="clear"/>
            <w:tcMar>
              <w:top w:type="dxa" w:w="100"/>
              <w:left w:type="dxa" w:w="160"/>
              <w:bottom w:type="dxa" w:w="100"/>
              <w:right w:type="dxa" w:w="160"/>
            </w:tcMar>
          </w:tcPr>
          <w:p>
            <w:r>
              <w:rPr>
                <w:rFonts w:ascii="Arial" w:cs="Arial" w:eastAsia="Arial" w:hAnsi="Arial"/>
                <w:b/>
                <w:bCs/>
                <w:color w:val="4A4A2A"/>
                <w:sz w:val="20"/>
                <w:szCs w:val="20"/>
              </w:rPr>
              <w:t xml:space="preserve">Available work hours</w:t>
            </w:r>
          </w:p>
          <w:p>
            <w:r>
              <w:rPr>
                <w:rFonts w:ascii="Georgia" w:cs="Georgia" w:eastAsia="Georgia" w:hAnsi="Georgia"/>
                <w:color w:val="0A0A0A"/>
                <w:sz w:val="22"/>
                <w:szCs w:val="22"/>
              </w:rPr>
              <w:t xml:space="preserve">92 hrs</w:t>
            </w:r>
          </w:p>
        </w:tc>
        <w:tc>
          <w:tcPr>
            <w:tcW w:type="dxa" w:w="4680"/>
            <w:tcBorders>
              <w:top w:val="single" w:color="DDDDDD" w:sz="2"/>
              <w:left w:val="single" w:color="DDDDDD" w:sz="2"/>
              <w:bottom w:val="single" w:color="DDDDDD" w:sz="2"/>
              <w:right w:val="single" w:color="DDDDDD" w:sz="2"/>
            </w:tcBorders>
            <w:shd w:fill="FDE8DC" w:val="clear"/>
            <w:tcMar>
              <w:top w:type="dxa" w:w="100"/>
              <w:left w:type="dxa" w:w="160"/>
              <w:bottom w:type="dxa" w:w="100"/>
              <w:right w:type="dxa" w:w="160"/>
            </w:tcMar>
          </w:tcPr>
          <w:p>
            <w:r>
              <w:rPr>
                <w:rFonts w:ascii="Arial" w:cs="Arial" w:eastAsia="Arial" w:hAnsi="Arial"/>
                <w:b/>
                <w:bCs/>
                <w:color w:val="4A4A2A"/>
                <w:sz w:val="20"/>
                <w:szCs w:val="20"/>
              </w:rPr>
              <w:t xml:space="preserve">Available work hours</w:t>
            </w:r>
          </w:p>
          <w:p>
            <w:r>
              <w:rPr>
                <w:rFonts w:ascii="Georgia" w:cs="Georgia" w:eastAsia="Georgia" w:hAnsi="Georgia"/>
                <w:color w:val="0A0A0A"/>
                <w:sz w:val="22"/>
                <w:szCs w:val="22"/>
              </w:rPr>
              <w:t xml:space="preserve">107 hrs</w:t>
            </w:r>
          </w:p>
        </w:tc>
      </w:tr>
      <w:tr>
        <w:tc>
          <w:tcPr>
            <w:tcW w:type="dxa" w:w="4680"/>
            <w:tcBorders>
              <w:top w:val="single" w:color="DDDDDD" w:sz="2"/>
              <w:left w:val="single" w:color="DDDDDD" w:sz="2"/>
              <w:bottom w:val="single" w:color="DDDDDD" w:sz="2"/>
              <w:right w:val="single" w:color="DDDDDD" w:sz="2"/>
            </w:tcBorders>
            <w:shd w:fill="FDE8DC" w:val="clear"/>
            <w:tcMar>
              <w:top w:type="dxa" w:w="100"/>
              <w:left w:type="dxa" w:w="160"/>
              <w:bottom w:type="dxa" w:w="100"/>
              <w:right w:type="dxa" w:w="160"/>
            </w:tcMar>
          </w:tcPr>
          <w:p>
            <w:r>
              <w:rPr>
                <w:rFonts w:ascii="Arial" w:cs="Arial" w:eastAsia="Arial" w:hAnsi="Arial"/>
                <w:b/>
                <w:bCs/>
                <w:color w:val="4A4A2A"/>
                <w:sz w:val="20"/>
                <w:szCs w:val="20"/>
              </w:rPr>
              <w:t xml:space="preserve">Weekly earnings potential</w:t>
            </w:r>
          </w:p>
          <w:p>
            <w:r>
              <w:rPr>
                <w:rFonts w:ascii="Georgia" w:cs="Georgia" w:eastAsia="Georgia" w:hAnsi="Georgia"/>
                <w:color w:val="0A0A0A"/>
                <w:sz w:val="22"/>
                <w:szCs w:val="22"/>
              </w:rPr>
              <w:t xml:space="preserve">$9,200</w:t>
            </w:r>
          </w:p>
        </w:tc>
        <w:tc>
          <w:tcPr>
            <w:tcW w:type="dxa" w:w="4680"/>
            <w:tcBorders>
              <w:top w:val="single" w:color="DDDDDD" w:sz="2"/>
              <w:left w:val="single" w:color="DDDDDD" w:sz="2"/>
              <w:bottom w:val="single" w:color="DDDDDD" w:sz="2"/>
              <w:right w:val="single" w:color="DDDDDD" w:sz="2"/>
            </w:tcBorders>
            <w:shd w:fill="FDE8DC" w:val="clear"/>
            <w:tcMar>
              <w:top w:type="dxa" w:w="100"/>
              <w:left w:type="dxa" w:w="160"/>
              <w:bottom w:type="dxa" w:w="100"/>
              <w:right w:type="dxa" w:w="160"/>
            </w:tcMar>
          </w:tcPr>
          <w:p>
            <w:r>
              <w:rPr>
                <w:rFonts w:ascii="Arial" w:cs="Arial" w:eastAsia="Arial" w:hAnsi="Arial"/>
                <w:b/>
                <w:bCs/>
                <w:color w:val="4A4A2A"/>
                <w:sz w:val="20"/>
                <w:szCs w:val="20"/>
              </w:rPr>
              <w:t xml:space="preserve">Weekly earnings potential</w:t>
            </w:r>
          </w:p>
          <w:p>
            <w:r>
              <w:rPr>
                <w:rFonts w:ascii="Georgia" w:cs="Georgia" w:eastAsia="Georgia" w:hAnsi="Georgia"/>
                <w:color w:val="0A0A0A"/>
                <w:sz w:val="22"/>
                <w:szCs w:val="22"/>
              </w:rPr>
              <w:t xml:space="preserve">$10,700</w:t>
            </w:r>
          </w:p>
        </w:tc>
      </w:tr>
    </w:tbl>
    <w:p>
      <w:pPr>
        <w:spacing w:after="160"/>
      </w:pPr>
      <w:r>
        <w:t xml:space="preserve"/>
      </w:r>
    </w:p>
    <w:p>
      <w:pPr>
        <w:spacing w:after="240"/>
      </w:pPr>
      <w:r>
        <w:rPr>
          <w:rFonts w:ascii="Georgia" w:cs="Georgia" w:eastAsia="Georgia" w:hAnsi="Georgia"/>
          <w:color w:val="0A0A0A"/>
          <w:sz w:val="24"/>
          <w:szCs w:val="24"/>
        </w:rPr>
        <w:t xml:space="preserve">Person B can work 25% more productive hours without sleeping less, grinding harder, or doing anything that looks like hustle from the outside. The advantage is structural, not behavioral.</w:t>
      </w:r>
    </w:p>
    <w:p>
      <w:pPr>
        <w:pStyle w:val="Heading2"/>
        <w:spacing w:before="400" w:after="200"/>
      </w:pPr>
      <w:r>
        <w:rPr>
          <w:rFonts w:ascii="Arial" w:cs="Arial" w:eastAsia="Arial" w:hAnsi="Arial"/>
          <w:b/>
          <w:bCs/>
          <w:color w:val="4A4A2A"/>
          <w:sz w:val="30"/>
          <w:szCs w:val="30"/>
        </w:rPr>
        <w:t xml:space="preserve">The Math Most People Get Backwards</w:t>
      </w:r>
    </w:p>
    <w:p>
      <w:pPr>
        <w:spacing w:after="240"/>
      </w:pPr>
      <w:r>
        <w:rPr>
          <w:rFonts w:ascii="Georgia" w:cs="Georgia" w:eastAsia="Georgia" w:hAnsi="Georgia"/>
          <w:color w:val="0A0A0A"/>
          <w:sz w:val="24"/>
          <w:szCs w:val="24"/>
        </w:rPr>
        <w:t xml:space="preserve">Here is where the mental model breaks down for most people. When faced with a task they could pay someone else to do, they calculate the cost of hiring out and compare it to zero, the apparent cost of doing it themselves. The conclusion feels obvious: doing it yourself is free, so doing it yourself saves money.</w:t>
      </w:r>
    </w:p>
    <w:p>
      <w:pPr>
        <w:spacing w:after="240"/>
      </w:pPr>
      <w:r>
        <w:rPr>
          <w:rFonts w:ascii="Georgia" w:cs="Georgia" w:eastAsia="Georgia" w:hAnsi="Georgia"/>
          <w:color w:val="0A0A0A"/>
          <w:sz w:val="24"/>
          <w:szCs w:val="24"/>
        </w:rPr>
        <w:t xml:space="preserve">That conclusion is wrong. And it is costing people real money every week.</w:t>
      </w:r>
    </w:p>
    <w:p>
      <w:pPr>
        <w:pBdr>
          <w:top w:val="none" w:color="auto" w:sz="0"/>
          <w:left w:val="single" w:color="F06F2E" w:sz="14"/>
          <w:bottom w:val="none" w:color="auto" w:sz="0"/>
          <w:right w:val="none" w:color="auto" w:sz="0"/>
        </w:pBdr>
        <w:spacing w:before="280" w:after="100"/>
        <w:ind w:left="360"/>
      </w:pPr>
      <w:r>
        <w:rPr>
          <w:rFonts w:ascii="Arial" w:cs="Arial" w:eastAsia="Arial" w:hAnsi="Arial"/>
          <w:b/>
          <w:bCs/>
          <w:caps/>
          <w:color w:val="F06F2E"/>
          <w:sz w:val="18"/>
          <w:szCs w:val="18"/>
        </w:rPr>
        <w:t xml:space="preserve">THE HOUSE CLEANING EXAMPLE</w:t>
      </w:r>
    </w:p>
    <w:p>
      <w:pPr>
        <w:pBdr>
          <w:top w:val="none" w:color="auto" w:sz="0"/>
          <w:left w:val="single" w:color="F06F2E" w:sz="14"/>
          <w:bottom w:val="none" w:color="auto" w:sz="0"/>
          <w:right w:val="none" w:color="auto" w:sz="0"/>
        </w:pBdr>
        <w:spacing w:before="0" w:after="80"/>
        <w:ind w:left="360"/>
      </w:pPr>
      <w:r>
        <w:rPr>
          <w:rFonts w:ascii="Georgia" w:cs="Georgia" w:eastAsia="Georgia" w:hAnsi="Georgia"/>
          <w:color w:val="0A0A0A"/>
          <w:sz w:val="24"/>
          <w:szCs w:val="24"/>
        </w:rPr>
        <w:t xml:space="preserve">It takes you 2 hours to clean your house.</w:t>
      </w:r>
    </w:p>
    <w:p>
      <w:pPr>
        <w:pBdr>
          <w:top w:val="none" w:color="auto" w:sz="0"/>
          <w:left w:val="single" w:color="F06F2E" w:sz="14"/>
          <w:bottom w:val="none" w:color="auto" w:sz="0"/>
          <w:right w:val="none" w:color="auto" w:sz="0"/>
        </w:pBdr>
        <w:spacing w:before="0" w:after="80"/>
        <w:ind w:left="360"/>
      </w:pPr>
      <w:r>
        <w:rPr>
          <w:rFonts w:ascii="Georgia" w:cs="Georgia" w:eastAsia="Georgia" w:hAnsi="Georgia"/>
          <w:color w:val="0A0A0A"/>
          <w:sz w:val="24"/>
          <w:szCs w:val="24"/>
        </w:rPr>
        <w:t xml:space="preserve">A cleaner costs $50 for that same job.</w:t>
      </w:r>
    </w:p>
    <w:p>
      <w:pPr>
        <w:pBdr>
          <w:top w:val="none" w:color="auto" w:sz="0"/>
          <w:left w:val="single" w:color="F06F2E" w:sz="14"/>
          <w:bottom w:val="none" w:color="auto" w:sz="0"/>
          <w:right w:val="none" w:color="auto" w:sz="0"/>
        </w:pBdr>
        <w:spacing w:before="0" w:after="80"/>
        <w:ind w:left="360"/>
      </w:pPr>
      <w:r>
        <w:rPr>
          <w:rFonts w:ascii="Georgia" w:cs="Georgia" w:eastAsia="Georgia" w:hAnsi="Georgia"/>
          <w:color w:val="0A0A0A"/>
          <w:sz w:val="24"/>
          <w:szCs w:val="24"/>
        </w:rPr>
        <w:t xml:space="preserve">Doing it yourself feels like saving $50.</w:t>
      </w:r>
    </w:p>
    <w:p>
      <w:pPr>
        <w:pBdr>
          <w:top w:val="none" w:color="auto" w:sz="0"/>
          <w:left w:val="single" w:color="F06F2E" w:sz="14"/>
          <w:bottom w:val="none" w:color="auto" w:sz="0"/>
          <w:right w:val="none" w:color="auto" w:sz="0"/>
        </w:pBdr>
        <w:spacing w:before="0" w:after="280"/>
        <w:ind w:left="360"/>
      </w:pPr>
      <w:r>
        <w:rPr>
          <w:rFonts w:ascii="Georgia" w:cs="Georgia" w:eastAsia="Georgia" w:hAnsi="Georgia"/>
          <w:b/>
          <w:bCs/>
          <w:color w:val="4A4A2A"/>
          <w:sz w:val="24"/>
          <w:szCs w:val="24"/>
        </w:rPr>
        <w:t xml:space="preserve">But those 2 hours are worth $200 at your rate. You paid $200 to avoid a $50 expense. You lost $150.</w:t>
      </w:r>
    </w:p>
    <w:p>
      <w:pPr>
        <w:spacing w:after="240"/>
      </w:pPr>
      <w:r>
        <w:rPr>
          <w:rFonts w:ascii="Georgia" w:cs="Georgia" w:eastAsia="Georgia" w:hAnsi="Georgia"/>
          <w:color w:val="0A0A0A"/>
          <w:sz w:val="24"/>
          <w:szCs w:val="24"/>
        </w:rPr>
        <w:t xml:space="preserve">The feeling of saving money and the reality of saving money are not the same thing. One is based on the cash that did not leave your account. The other is based on what that time was actually worth to you. Wealthy people do the second calculation. Most people only do the first.</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“If you make $100 per hour, doing anything worth less than that is actually costing you money.”</w:t>
      </w:r>
    </w:p>
    <w:p>
      <w:pPr>
        <w:pStyle w:val="Heading2"/>
        <w:spacing w:before="400" w:after="200"/>
      </w:pPr>
      <w:r>
        <w:rPr>
          <w:rFonts w:ascii="Arial" w:cs="Arial" w:eastAsia="Arial" w:hAnsi="Arial"/>
          <w:b/>
          <w:bCs/>
          <w:color w:val="4A4A2A"/>
          <w:sz w:val="30"/>
          <w:szCs w:val="30"/>
        </w:rPr>
        <w:t xml:space="preserve">Buying Back Your Time Is an Investment, Not a Luxury</w:t>
      </w:r>
    </w:p>
    <w:p>
      <w:pPr>
        <w:spacing w:after="240"/>
      </w:pPr>
      <w:r>
        <w:rPr>
          <w:rFonts w:ascii="Georgia" w:cs="Georgia" w:eastAsia="Georgia" w:hAnsi="Georgia"/>
          <w:color w:val="0A0A0A"/>
          <w:sz w:val="24"/>
          <w:szCs w:val="24"/>
        </w:rPr>
        <w:t xml:space="preserve">The language most people use when they think about delegating tasks is the language of luxury. Hiring someone to clean your house, run your errands, or manage your inbox is framed as something you do when you can afford it, when things are going well, when the business has grown enough to justify the expense.</w:t>
      </w:r>
    </w:p>
    <w:p>
      <w:pPr>
        <w:spacing w:after="240"/>
      </w:pPr>
      <w:r>
        <w:rPr>
          <w:rFonts w:ascii="Georgia" w:cs="Georgia" w:eastAsia="Georgia" w:hAnsi="Georgia"/>
          <w:color w:val="0A0A0A"/>
          <w:sz w:val="24"/>
          <w:szCs w:val="24"/>
        </w:rPr>
        <w:t xml:space="preserve">That framing has the order of operations completely reversed.</w:t>
      </w:r>
    </w:p>
    <w:p>
      <w:pPr>
        <w:spacing w:after="240"/>
      </w:pPr>
      <w:r>
        <w:rPr>
          <w:rFonts w:ascii="Georgia" w:cs="Georgia" w:eastAsia="Georgia" w:hAnsi="Georgia"/>
          <w:color w:val="0A0A0A"/>
          <w:sz w:val="24"/>
          <w:szCs w:val="24"/>
        </w:rPr>
        <w:t xml:space="preserve">Delegation is not what you do after you have built wealth. It is part of the mechanism by which you build it. Every hour you reclaim from below-rate tasks is an hour you can redirect toward the work that actually moves your financial position. The investment in delegation pays returns in the form of productive hours. And those hours, at your rate, compound.</w:t>
      </w:r>
    </w:p>
    <w:p>
      <w:pPr>
        <w:spacing w:after="240"/>
      </w:pPr>
      <w:r>
        <w:rPr>
          <w:rFonts w:ascii="Georgia" w:cs="Georgia" w:eastAsia="Georgia" w:hAnsi="Georgia"/>
          <w:color w:val="0A0A0A"/>
          <w:sz w:val="24"/>
          <w:szCs w:val="24"/>
        </w:rPr>
        <w:t xml:space="preserve">This is not about laziness or avoiding hard work. The people who understand this principle tend to be intensely productive. What they are avoiding is the specific kind of busy-ness that feels like work but does not move the needle, tasks that consume your time without reflecting your value.</w:t>
      </w:r>
    </w:p>
    <w:p>
      <w:pPr>
        <w:pStyle w:val="Heading2"/>
        <w:spacing w:before="400" w:after="200"/>
      </w:pPr>
      <w:r>
        <w:rPr>
          <w:rFonts w:ascii="Arial" w:cs="Arial" w:eastAsia="Arial" w:hAnsi="Arial"/>
          <w:b/>
          <w:bCs/>
          <w:color w:val="4A4A2A"/>
          <w:sz w:val="30"/>
          <w:szCs w:val="30"/>
        </w:rPr>
        <w:t xml:space="preserve">What Your Rate Actually Means</w:t>
      </w:r>
    </w:p>
    <w:p>
      <w:pPr>
        <w:spacing w:after="240"/>
      </w:pPr>
      <w:r>
        <w:rPr>
          <w:rFonts w:ascii="Georgia" w:cs="Georgia" w:eastAsia="Georgia" w:hAnsi="Georgia"/>
          <w:color w:val="0A0A0A"/>
          <w:sz w:val="24"/>
          <w:szCs w:val="24"/>
        </w:rPr>
        <w:t xml:space="preserve">Your hourly rate is not just a number on an invoice. It is a statement about what an hour of your focused attention is worth when applied to the right problem. And every hour you spend on a task that could be completed by someone earning $25 per hour is an hour you chose to earn $25 instead of $100.</w:t>
      </w:r>
    </w:p>
    <w:p>
      <w:pPr>
        <w:spacing w:after="240"/>
      </w:pPr>
      <w:r>
        <w:rPr>
          <w:rFonts w:ascii="Georgia" w:cs="Georgia" w:eastAsia="Georgia" w:hAnsi="Georgia"/>
          <w:color w:val="0A0A0A"/>
          <w:sz w:val="24"/>
          <w:szCs w:val="24"/>
        </w:rPr>
        <w:t xml:space="preserve">The wealthy do not have more hours. They have made a decision about which hours they are willing to trade and at what rate. They protect the hours where they operate at full value and they systematically buy back the hours where they would be operating below it.</w:t>
      </w:r>
    </w:p>
    <w:p>
      <w:pPr>
        <w:spacing w:after="240"/>
      </w:pPr>
      <w:r>
        <w:rPr>
          <w:rFonts w:ascii="Georgia" w:cs="Georgia" w:eastAsia="Georgia" w:hAnsi="Georgia"/>
          <w:b/>
          <w:bCs/>
          <w:color w:val="0A0A0A"/>
          <w:sz w:val="24"/>
          <w:szCs w:val="24"/>
        </w:rPr>
        <w:t xml:space="preserve">This is not a mindset available only to people who have already built wealth. It is a mindset that creates the conditions for wealth to be built. You do not need to be rich to start thinking this way. You need to start thinking this way to get there.</w:t>
      </w:r>
    </w:p>
    <w:p>
      <w:pPr>
        <w:pStyle w:val="Heading2"/>
        <w:spacing w:before="400" w:after="200"/>
      </w:pPr>
      <w:r>
        <w:rPr>
          <w:rFonts w:ascii="Arial" w:cs="Arial" w:eastAsia="Arial" w:hAnsi="Arial"/>
          <w:b/>
          <w:bCs/>
          <w:color w:val="4A4A2A"/>
          <w:sz w:val="30"/>
          <w:szCs w:val="30"/>
        </w:rPr>
        <w:t xml:space="preserve">Where to Start</w:t>
      </w:r>
    </w:p>
    <w:p>
      <w:pPr>
        <w:spacing w:after="240"/>
      </w:pPr>
      <w:r>
        <w:rPr>
          <w:rFonts w:ascii="Georgia" w:cs="Georgia" w:eastAsia="Georgia" w:hAnsi="Georgia"/>
          <w:color w:val="0A0A0A"/>
          <w:sz w:val="24"/>
          <w:szCs w:val="24"/>
        </w:rPr>
        <w:t xml:space="preserve">The practical entry point is simpler than most people expect. Make a list of everything you do in a given week that someone else could do competently. Not perfectly. Competently. Grocery runs, house cleaning, scheduling, basic administrative work, routine errands. Then calculate the hours those tasks consume and multiply by your rate.</w:t>
      </w:r>
    </w:p>
    <w:p>
      <w:pPr>
        <w:spacing w:after="240"/>
      </w:pPr>
      <w:r>
        <w:rPr>
          <w:rFonts w:ascii="Georgia" w:cs="Georgia" w:eastAsia="Georgia" w:hAnsi="Georgia"/>
          <w:color w:val="0A0A0A"/>
          <w:sz w:val="24"/>
          <w:szCs w:val="24"/>
        </w:rPr>
        <w:t xml:space="preserve">That number is what you are paying to do those tasks yourself. Compare it to what it would cost to delegate them. In most cases, the math will be as clear as the house cleaning example. The cost of doing it yourself is significantly higher than the cost of paying someone else to do it.</w:t>
      </w:r>
    </w:p>
    <w:p>
      <w:pPr>
        <w:spacing w:after="240"/>
      </w:pPr>
      <w:r>
        <w:rPr>
          <w:rFonts w:ascii="Georgia" w:cs="Georgia" w:eastAsia="Georgia" w:hAnsi="Georgia"/>
          <w:color w:val="0A0A0A"/>
          <w:sz w:val="24"/>
          <w:szCs w:val="24"/>
        </w:rPr>
        <w:t xml:space="preserve">Start with one task. Reclaim those hours. Put them toward the work that reflects what you are actually worth. Then watch what happens to your output, your income, and your sense of what is possible when you stop spending your highest-value hours on your lowest-value tasks.</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You cannot buy more time. But you can stop spending the time you have on work that is beneath your rate. That decision, made consistently, is one of the clearest separators between people who build wealth and people who stay busy.</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Wealth &amp; Real Estate  ·  Calculated Steps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2026-03-12T03:03:51.741Z</dcterms:created>
  <dcterms:modified xsi:type="dcterms:W3CDTF">2026-03-12T03:03:51.742Z</dcterms:modified>
</cp:coreProperties>
</file>

<file path=docProps/custom.xml><?xml version="1.0" encoding="utf-8"?>
<Properties xmlns="http://schemas.openxmlformats.org/officeDocument/2006/custom-properties" xmlns:vt="http://schemas.openxmlformats.org/officeDocument/2006/docPropsVTypes"/>
</file>