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E60" w:rsidRDefault="007D2216">
      <w:pPr>
        <w:rPr>
          <w:lang w:val="es-ES"/>
        </w:rPr>
      </w:pPr>
      <w:r>
        <w:rPr>
          <w:lang w:val="es-ES"/>
        </w:rPr>
        <w:t>Resumen sobre manual:</w:t>
      </w:r>
    </w:p>
    <w:p w:rsidR="007D2216" w:rsidRDefault="007D2216" w:rsidP="007D2216">
      <w:pPr>
        <w:rPr>
          <w:lang w:val="es-ES"/>
        </w:rPr>
      </w:pPr>
      <w:r w:rsidRPr="007D2216">
        <w:rPr>
          <w:lang w:val="es-ES"/>
        </w:rPr>
        <w:t>Principio de funcionamiento</w:t>
      </w:r>
    </w:p>
    <w:p w:rsidR="007D2216" w:rsidRDefault="007D2216" w:rsidP="007D2216">
      <w:pPr>
        <w:rPr>
          <w:lang w:val="es-ES"/>
        </w:rPr>
      </w:pPr>
      <w:r w:rsidRPr="007D2216">
        <w:rPr>
          <w:lang w:val="es-ES"/>
        </w:rPr>
        <w:t xml:space="preserve">El procesamiento de huellas dactilares consta de dos partes: </w:t>
      </w:r>
      <w:r w:rsidRPr="007D2216">
        <w:rPr>
          <w:color w:val="000000" w:themeColor="text1"/>
          <w:highlight w:val="cyan"/>
          <w:lang w:val="es-ES"/>
        </w:rPr>
        <w:t>el registro de huellas dactilares</w:t>
      </w:r>
      <w:r w:rsidRPr="007D2216">
        <w:rPr>
          <w:color w:val="000000" w:themeColor="text1"/>
          <w:lang w:val="es-ES"/>
        </w:rPr>
        <w:t xml:space="preserve"> </w:t>
      </w:r>
      <w:r w:rsidRPr="007D2216">
        <w:rPr>
          <w:lang w:val="es-ES"/>
        </w:rPr>
        <w:t xml:space="preserve">y la </w:t>
      </w:r>
      <w:r w:rsidRPr="007D2216">
        <w:rPr>
          <w:highlight w:val="cyan"/>
          <w:lang w:val="es-ES"/>
        </w:rPr>
        <w:t>comparación de huellas dactilares</w:t>
      </w:r>
      <w:r w:rsidRPr="007D2216">
        <w:rPr>
          <w:lang w:val="es-ES"/>
        </w:rPr>
        <w:t xml:space="preserve"> (la comparación puede ser 1:1 o 1</w:t>
      </w:r>
      <w:proofErr w:type="gramStart"/>
      <w:r w:rsidRPr="007D2216">
        <w:rPr>
          <w:lang w:val="es-ES"/>
        </w:rPr>
        <w:t>:N</w:t>
      </w:r>
      <w:proofErr w:type="gramEnd"/>
      <w:r w:rsidRPr="007D2216">
        <w:rPr>
          <w:lang w:val="es-ES"/>
        </w:rPr>
        <w:t>).Al registrarse, el usuario debe introducir el dedo dos veces. Para la coincidencia 1:1, el sistema comparará el dedo vivo con las plantillas específicas designadas en el módulo; para la coincidencia 1</w:t>
      </w:r>
      <w:proofErr w:type="gramStart"/>
      <w:r w:rsidRPr="007D2216">
        <w:rPr>
          <w:lang w:val="es-ES"/>
        </w:rPr>
        <w:t>:N</w:t>
      </w:r>
      <w:proofErr w:type="gramEnd"/>
      <w:r w:rsidRPr="007D2216">
        <w:rPr>
          <w:lang w:val="es-ES"/>
        </w:rPr>
        <w:t>, o búsqueda, el sistema buscará el dedo coincidente en toda la biblioteca de dedos.</w:t>
      </w:r>
    </w:p>
    <w:p w:rsidR="007D2216" w:rsidRPr="007D2216" w:rsidRDefault="007D2216" w:rsidP="007D2216">
      <w:pPr>
        <w:rPr>
          <w:lang w:val="es-ES"/>
        </w:rPr>
      </w:pPr>
      <w:bookmarkStart w:id="0" w:name="_GoBack"/>
      <w:bookmarkEnd w:id="0"/>
    </w:p>
    <w:p w:rsidR="007D2216" w:rsidRPr="007D2216" w:rsidRDefault="007D2216" w:rsidP="007D2216">
      <w:pPr>
        <w:rPr>
          <w:lang w:val="es-ES"/>
        </w:rPr>
      </w:pPr>
    </w:p>
    <w:p w:rsidR="007D2216" w:rsidRPr="007D2216" w:rsidRDefault="007D2216" w:rsidP="007D2216">
      <w:pPr>
        <w:rPr>
          <w:lang w:val="es-ES"/>
        </w:rPr>
      </w:pPr>
    </w:p>
    <w:sectPr w:rsidR="007D2216" w:rsidRPr="007D2216" w:rsidSect="007D22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216"/>
    <w:rsid w:val="007D2216"/>
    <w:rsid w:val="00EF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 Testing</dc:creator>
  <cp:lastModifiedBy>Albert Testing</cp:lastModifiedBy>
  <cp:revision>1</cp:revision>
  <dcterms:created xsi:type="dcterms:W3CDTF">2025-04-11T18:30:00Z</dcterms:created>
  <dcterms:modified xsi:type="dcterms:W3CDTF">2025-04-11T18:40:00Z</dcterms:modified>
</cp:coreProperties>
</file>