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REVIEW</w:t>
      </w:r>
    </w:p>
    <w:p>
      <w:pPr>
        <w:pBdr>
          <w:bottom w:val="single" w:color="1F3864" w:sz="12" w:space="8"/>
        </w:pBdr>
        <w:spacing w:after="240"/>
      </w:pPr>
      <w:r>
        <w:rPr>
          <w:b/>
          <w:bCs/>
          <w:color w:val="1F3864"/>
          <w:sz w:val="52"/>
          <w:szCs w:val="52"/>
        </w:rPr>
        <w:t xml:space="preserve">When causality meets data under chaos: causal models, potential outcomes, linear response and structure discovery</w:t>
      </w:r>
    </w:p>
    <w:p>
      <w:pPr>
        <w:spacing w:after="360"/>
      </w:pPr>
      <w:r>
        <w:rPr>
          <w:color w:val="3A4350"/>
          <w:sz w:val="26"/>
          <w:szCs w:val="26"/>
        </w:rPr>
        <w:t xml:space="preserve">Theoretical introduction and 20 articles (2020–2026) with advanced mathematics from Oxford, Caltech and Harvard</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to causality with data from chaotic systems: structural models and the “do” calculus, latent variables and model geometry, potential outcomes and randomization tests, Granger causality and transfer entropy, Takens' theorem, chaos and predictability, linear response and the FDT, kernel tests and structure discovery, with equations. </w:t>
      </w:r>
      <w:r>
        <w:rPr>
          <w:b/>
          <w:bCs/>
        </w:rPr>
        <w:t xml:space="preserve">Part II:</w:t>
      </w:r>
      <w:r>
        <w:t xml:space="preserve"> 20 verified articles from Oxford (O1–O7), Caltech (C1–C7) and Harvard (H1–H6), each with a key equation in OMML and an innovation. </w:t>
      </w:r>
      <w:r>
        <w:rPr>
          <w:b/>
          <w:bCs/>
        </w:rPr>
        <w:t xml:space="preserve">Part III:</w:t>
      </w:r>
      <w:r>
        <w:t xml:space="preserve"> synthesis and an innovative proposal for the SWI-Goal-OED project: KAUZ-OED (kauz: causal), a monitoring network for the causal effect of pumping, with correction for hidden nodes and interventional tests under chaos.</w:t>
      </w:r>
    </w:p>
    <w:p>
      <w:pPr>
        <w:spacing w:after="80" w:before="240"/>
      </w:pPr>
      <w:r>
        <w:rPr>
          <w:b/>
          <w:bCs/>
          <w:color w:val="1F3864"/>
        </w:rPr>
        <w:t xml:space="preserve">Structure of each article card</w:t>
      </w:r>
    </w:p>
    <w:p>
      <w:pPr>
        <w:pStyle w:val="ListParagraph"/>
        <w:numPr>
          <w:ilvl w:val="0"/>
          <w:numId w:val="2"/>
        </w:numPr>
        <w:spacing w:after="60"/>
        <w:jc w:val="both"/>
      </w:pPr>
      <w:r>
        <w:rPr>
          <w:b/>
          <w:bCs/>
        </w:rPr>
        <w:t xml:space="preserve">Bibliographic data:</w:t>
      </w:r>
      <w:r>
        <w:t xml:space="preserve"> authors, journal or conference, DOI or link, affiliation and the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it adds.</w:t>
      </w:r>
    </w:p>
    <w:p>
      <w:pPr>
        <w:spacing w:before="600"/>
      </w:pPr>
      <w:r>
        <w:rPr>
          <w:color w:val="5B6573"/>
          <w:sz w:val="20"/>
          <w:szCs w:val="20"/>
        </w:rPr>
        <w:t xml:space="preserve">Search date: 11 October 2026  ·  Period covered: 2020–2026 (the background literature of Part I is older)</w:t>
      </w:r>
    </w:p>
    <w:p>
      <w:pPr>
        <w:pStyle w:val="Heading1"/>
        <w:pageBreakBefore/>
      </w:pPr>
      <w:r>
        <w:rPr>
          <w:color w:val="1F3864"/>
        </w:rPr>
        <w:t xml:space="preserve">1. Theoretical introduction: causality and data under chaos</w:t>
      </w:r>
    </w:p>
    <w:p>
      <w:pPr>
        <w:spacing w:after="120"/>
      </w:pPr>
      <w:r>
        <w:rPr>
          <w:i/>
          <w:iCs/>
          <w:color w:val="5B6573"/>
          <w:sz w:val="18"/>
          <w:szCs w:val="18"/>
        </w:rPr>
        <w:t xml:space="preserve">Theoretical introduction written for this document. It builds on the background literature (references B1–B14 at the end) and on the 20 articles of Part II. Sections 1.1–1.7 use standard results; the equations of Sections 1.8–1.9 are representative formulations of the articles' results.</w:t>
      </w:r>
    </w:p>
    <w:p>
      <w:pPr>
        <w:pStyle w:val="Heading3"/>
      </w:pPr>
      <w:r>
        <w:rPr>
          <w:color w:val="1F3864"/>
        </w:rPr>
        <w:t xml:space="preserve">1.1 Structural causal models and the “do” calculus</w:t>
      </w:r>
    </w:p>
    <w:p>
      <w:pPr>
        <w:spacing w:after="120"/>
        <w:jc w:val="both"/>
      </w:pPr>
      <w:r>
        <w:t xml:space="preserve">A structural causal model (SCM) consists of the equations </w:t>
      </w:r>
      <m:oMath>
        <m:sSub>
          <m:e>
            <m:r>
              <m:t>X</m:t>
            </m:r>
          </m:e>
          <m:sub>
            <m:r>
              <m:t>i</m:t>
            </m:r>
          </m:sub>
        </m:sSub>
        <m:r>
          <m:rPr>
            <m:sty m:val="p"/>
          </m:rPr>
          <m:t>=</m:t>
        </m:r>
        <m:sSub>
          <m:e>
            <m:r>
              <m:t>f</m:t>
            </m:r>
          </m:e>
          <m:sub>
            <m:r>
              <m:t>i</m:t>
            </m:r>
          </m:sub>
        </m:sSub>
        <m:d>
          <m:dPr>
            <m:begChr m:val="("/>
            <m:sepChr m:val=""/>
            <m:endChr m:val=")"/>
            <m:grow/>
          </m:dPr>
          <m:e>
            <m:sSub>
              <m:e>
                <m:r>
                  <m:t>X</m:t>
                </m:r>
              </m:e>
              <m:sub>
                <m:r>
                  <m:rPr>
                    <m:sty m:val="p"/>
                  </m:rPr>
                  <m:t>p</m:t>
                </m:r>
                <m:r>
                  <m:rPr>
                    <m:sty m:val="p"/>
                  </m:rPr>
                  <m:t>a</m:t>
                </m:r>
                <m:d>
                  <m:dPr>
                    <m:begChr m:val="("/>
                    <m:sepChr m:val=""/>
                    <m:endChr m:val=")"/>
                    <m:grow/>
                  </m:dPr>
                  <m:e>
                    <m:r>
                      <m:t>i</m:t>
                    </m:r>
                  </m:e>
                </m:d>
              </m:sub>
            </m:sSub>
            <m:r>
              <m:rPr>
                <m:sty m:val="p"/>
              </m:rPr>
              <m:t>,</m:t>
            </m:r>
            <m:sSub>
              <m:e>
                <m:r>
                  <m:t>U</m:t>
                </m:r>
              </m:e>
              <m:sub>
                <m:r>
                  <m:t>i</m:t>
                </m:r>
              </m:sub>
            </m:sSub>
          </m:e>
        </m:d>
      </m:oMath>
      <w:r>
        <w:t xml:space="preserve">, </w:t>
      </w:r>
      <m:oMath>
        <m:r>
          <m:t>i</m:t>
        </m:r>
        <m:r>
          <m:rPr>
            <m:sty m:val="p"/>
          </m:rPr>
          <m:t>=</m:t>
        </m:r>
        <m:r>
          <m:t>1</m:t>
        </m:r>
        <m:r>
          <m:rPr>
            <m:sty m:val="p"/>
          </m:rPr>
          <m:t>,</m:t>
        </m:r>
        <m:r>
          <m:rPr>
            <m:sty m:val="p"/>
          </m:rPr>
          <m:t>…</m:t>
        </m:r>
        <m:r>
          <m:rPr>
            <m:sty m:val="p"/>
          </m:rPr>
          <m:t>,</m:t>
        </m:r>
        <m:r>
          <m:t>d</m:t>
        </m:r>
      </m:oMath>
      <w:r>
        <w:t xml:space="preserve">, with independent noises </w:t>
      </w:r>
      <m:oMath>
        <m:sSub>
          <m:e>
            <m:r>
              <m:t>U</m:t>
            </m:r>
          </m:e>
          <m:sub>
            <m:r>
              <m:t>i</m:t>
            </m:r>
          </m:sub>
        </m:sSub>
      </m:oMath>
      <w:r>
        <w:t xml:space="preserve"> and a directed graph </w:t>
      </w:r>
      <m:oMath>
        <m:r>
          <m:t>G</m:t>
        </m:r>
      </m:oMath>
      <w:r>
        <w:t xml:space="preserve"> [B1]. The intervention </w:t>
      </w:r>
      <m:oMath>
        <m:r>
          <m:rPr>
            <m:sty m:val="p"/>
          </m:rPr>
          <m:t>d</m:t>
        </m:r>
        <m:r>
          <m:rPr>
            <m:sty m:val="p"/>
          </m:rPr>
          <m:t>o</m:t>
        </m:r>
        <m:d>
          <m:dPr>
            <m:begChr m:val="("/>
            <m:sepChr m:val=""/>
            <m:endChr m:val=")"/>
            <m:grow/>
          </m:dPr>
          <m:e>
            <m:sSub>
              <m:e>
                <m:r>
                  <m:t>X</m:t>
                </m:r>
              </m:e>
              <m:sub>
                <m:r>
                  <m:t>j</m:t>
                </m:r>
              </m:sub>
            </m:sSub>
            <m:r>
              <m:rPr>
                <m:sty m:val="p"/>
              </m:rPr>
              <m:t>=</m:t>
            </m:r>
            <m:r>
              <m:t>x</m:t>
            </m:r>
          </m:e>
        </m:d>
      </m:oMath>
      <w:r>
        <w:t xml:space="preserve"> replaces the </w:t>
      </w:r>
      <m:oMath>
        <m:r>
          <m:t>j</m:t>
        </m:r>
      </m:oMath>
      <w:r>
        <w:t xml:space="preserve">-th equation with the constant </w:t>
      </w:r>
      <m:oMath>
        <m:r>
          <m:t>x</m:t>
        </m:r>
      </m:oMath>
      <w:r>
        <w:t xml:space="preserve">, and the resulting distribution is called interventional. If the set </w:t>
      </w:r>
      <m:oMath>
        <m:r>
          <m:t>Z</m:t>
        </m:r>
      </m:oMath>
      <w:r>
        <w:t xml:space="preserve"> satisfies the “back-door” criterion, i.e. it contains no descendants of </w:t>
      </w:r>
      <m:oMath>
        <m:r>
          <m:t>X</m:t>
        </m:r>
      </m:oMath>
      <w:r>
        <w:t xml:space="preserve"> and blocks every path that enters </w:t>
      </w:r>
      <m:oMath>
        <m:r>
          <m:t>X</m:t>
        </m:r>
      </m:oMath>
      <w:r>
        <w:t xml:space="preserve">, the effect is identified from observational data:</w:t>
      </w:r>
    </w:p>
    <w:p>
      <w:pPr>
        <w:pStyle w:val="Equation"/>
      </w:pPr>
      <m:oMathPara>
        <m:oMathParaPr>
          <m:jc m:val="center"/>
        </m:oMathParaPr>
        <m:oMath>
          <m:r>
            <m:t>p</m:t>
          </m:r>
          <m:d>
            <m:dPr>
              <m:begChr m:val="("/>
              <m:sepChr m:val=""/>
              <m:endChr m:val=")"/>
              <m:grow/>
            </m:dPr>
            <m:e>
              <m:r>
                <m:t>y</m:t>
              </m:r>
              <m:r>
                <m:rPr>
                  <m:sty m:val="p"/>
                </m:rPr>
                <m:t>∣</m:t>
              </m:r>
              <m:r>
                <m:rPr>
                  <m:sty m:val="p"/>
                </m:rPr>
                <m:t>d</m:t>
              </m:r>
              <m:r>
                <m:rPr>
                  <m:sty m:val="p"/>
                </m:rPr>
                <m:t>o</m:t>
              </m:r>
              <m:d>
                <m:dPr>
                  <m:begChr m:val="("/>
                  <m:sepChr m:val=""/>
                  <m:endChr m:val=")"/>
                  <m:grow/>
                </m:dPr>
                <m:e>
                  <m:r>
                    <m:t>x</m:t>
                  </m:r>
                </m:e>
              </m:d>
            </m:e>
          </m:d>
          <m:r>
            <m:rPr>
              <m:sty m:val="p"/>
            </m:rPr>
            <m:t>=</m:t>
          </m:r>
          <m:r>
            <m:rPr>
              <m:sty m:val="p"/>
            </m:rPr>
            <m:t>∫</m:t>
          </m:r>
          <m:r>
            <m:t>p</m:t>
          </m:r>
          <m:d>
            <m:dPr>
              <m:begChr m:val="("/>
              <m:sepChr m:val=""/>
              <m:endChr m:val=")"/>
              <m:grow/>
            </m:dPr>
            <m:e>
              <m:r>
                <m:t>y</m:t>
              </m:r>
              <m:r>
                <m:rPr>
                  <m:sty m:val="p"/>
                </m:rPr>
                <m:t>∣</m:t>
              </m:r>
              <m:r>
                <m:t>x</m:t>
              </m:r>
              <m:r>
                <m:rPr>
                  <m:sty m:val="p"/>
                </m:rPr>
                <m:t>,</m:t>
              </m:r>
              <m:r>
                <m:t>z</m:t>
              </m:r>
            </m:e>
          </m:d>
          <m:r>
            <m:t>p</m:t>
          </m:r>
          <m:d>
            <m:dPr>
              <m:begChr m:val="("/>
              <m:sepChr m:val=""/>
              <m:endChr m:val=")"/>
              <m:grow/>
            </m:dPr>
            <m:e>
              <m:r>
                <m:t>z</m:t>
              </m:r>
            </m:e>
          </m:d>
          <m:r>
            <m:t> </m:t>
          </m:r>
          <m:r>
            <m:rPr>
              <m:sty m:val="p"/>
            </m:rPr>
            <m:t>d</m:t>
          </m:r>
          <m:r>
            <m:t>z</m:t>
          </m:r>
          <m:r>
            <m:rPr>
              <m:sty m:val="p"/>
            </m:rPr>
            <m:t>,</m:t>
          </m:r>
          <m:r>
            <m:t>  </m:t>
          </m:r>
          <m:r>
            <m:t>p</m:t>
          </m:r>
          <m:d>
            <m:dPr>
              <m:begChr m:val="("/>
              <m:sepChr m:val=""/>
              <m:endChr m:val=")"/>
              <m:grow/>
            </m:dPr>
            <m:e>
              <m:r>
                <m:t>x</m:t>
              </m:r>
            </m:e>
          </m:d>
          <m:r>
            <m:t> </m:t>
          </m:r>
          <m:r>
            <m:t>p</m:t>
          </m:r>
          <m:d>
            <m:dPr>
              <m:begChr m:val="("/>
              <m:sepChr m:val=""/>
              <m:endChr m:val=")"/>
              <m:grow/>
            </m:dPr>
            <m:e>
              <m:r>
                <m:t>y</m:t>
              </m:r>
              <m:r>
                <m:rPr>
                  <m:sty m:val="p"/>
                </m:rPr>
                <m:t>∣</m:t>
              </m:r>
              <m:r>
                <m:rPr>
                  <m:sty m:val="p"/>
                </m:rPr>
                <m:t>d</m:t>
              </m:r>
              <m:r>
                <m:rPr>
                  <m:sty m:val="p"/>
                </m:rPr>
                <m:t>o</m:t>
              </m:r>
              <m:d>
                <m:dPr>
                  <m:begChr m:val="("/>
                  <m:sepChr m:val=""/>
                  <m:endChr m:val=")"/>
                  <m:grow/>
                </m:dPr>
                <m:e>
                  <m:r>
                    <m:t>x</m:t>
                  </m:r>
                </m:e>
              </m:d>
            </m:e>
          </m:d>
          <m:r>
            <m:rPr>
              <m:sty m:val="p"/>
            </m:rPr>
            <m:t>=</m:t>
          </m:r>
          <m:r>
            <m:rPr>
              <m:sty m:val="p"/>
            </m:rPr>
            <m:t>∫</m:t>
          </m:r>
          <m:r>
            <m:t>w</m:t>
          </m:r>
          <m:d>
            <m:dPr>
              <m:begChr m:val="("/>
              <m:sepChr m:val=""/>
              <m:endChr m:val=")"/>
              <m:grow/>
            </m:dPr>
            <m:e>
              <m:r>
                <m:t>x</m:t>
              </m:r>
              <m:r>
                <m:rPr>
                  <m:sty m:val="p"/>
                </m:rPr>
                <m:t>,</m:t>
              </m:r>
              <m:r>
                <m:t>z</m:t>
              </m:r>
            </m:e>
          </m:d>
          <m:r>
            <m:t> </m:t>
          </m:r>
          <m:r>
            <m:t>p</m:t>
          </m:r>
          <m:d>
            <m:dPr>
              <m:begChr m:val="("/>
              <m:sepChr m:val=""/>
              <m:endChr m:val=")"/>
              <m:grow/>
            </m:dPr>
            <m:e>
              <m:r>
                <m:t>x</m:t>
              </m:r>
              <m:r>
                <m:rPr>
                  <m:sty m:val="p"/>
                </m:rPr>
                <m:t>,</m:t>
              </m:r>
              <m:r>
                <m:t>y</m:t>
              </m:r>
              <m:r>
                <m:rPr>
                  <m:sty m:val="p"/>
                </m:rPr>
                <m:t>,</m:t>
              </m:r>
              <m:r>
                <m:t>z</m:t>
              </m:r>
            </m:e>
          </m:d>
          <m:r>
            <m:t> </m:t>
          </m:r>
          <m:r>
            <m:rPr>
              <m:sty m:val="p"/>
            </m:rPr>
            <m:t>d</m:t>
          </m:r>
          <m:r>
            <m:t>z</m:t>
          </m:r>
          <m:r>
            <m:rPr>
              <m:sty m:val="p"/>
            </m:rPr>
            <m:t>,</m:t>
          </m:r>
          <m:r>
            <m:t> </m:t>
          </m:r>
          <m:r>
            <m:t>w</m:t>
          </m:r>
          <m:r>
            <m:rPr>
              <m:sty m:val="p"/>
            </m:rPr>
            <m:t>=</m:t>
          </m:r>
          <m:f>
            <m:fPr>
              <m:type m:val="bar"/>
            </m:fPr>
            <m:num>
              <m:r>
                <m:t>p</m:t>
              </m:r>
              <m:d>
                <m:dPr>
                  <m:begChr m:val="("/>
                  <m:sepChr m:val=""/>
                  <m:endChr m:val=")"/>
                  <m:grow/>
                </m:dPr>
                <m:e>
                  <m:r>
                    <m:t>x</m:t>
                  </m:r>
                </m:e>
              </m:d>
              <m:r>
                <m:t> </m:t>
              </m:r>
              <m:r>
                <m:t>p</m:t>
              </m:r>
              <m:d>
                <m:dPr>
                  <m:begChr m:val="("/>
                  <m:sepChr m:val=""/>
                  <m:endChr m:val=")"/>
                  <m:grow/>
                </m:dPr>
                <m:e>
                  <m:r>
                    <m:t>z</m:t>
                  </m:r>
                </m:e>
              </m:d>
            </m:num>
            <m:den>
              <m:r>
                <m:t>p</m:t>
              </m:r>
              <m:d>
                <m:dPr>
                  <m:begChr m:val="("/>
                  <m:sepChr m:val=""/>
                  <m:endChr m:val=")"/>
                  <m:grow/>
                </m:dPr>
                <m:e>
                  <m:r>
                    <m:t>x</m:t>
                  </m:r>
                  <m:r>
                    <m:rPr>
                      <m:sty m:val="p"/>
                    </m:rPr>
                    <m:t>,</m:t>
                  </m:r>
                  <m:r>
                    <m:t>z</m:t>
                  </m:r>
                </m:e>
              </m:d>
            </m:den>
          </m:f>
        </m:oMath>
      </m:oMathPara>
    </w:p>
    <w:p>
      <w:pPr>
        <w:spacing w:after="120"/>
        <w:jc w:val="both"/>
      </w:pPr>
      <w:r>
        <w:t xml:space="preserve">The second form, with the weights </w:t>
      </w:r>
      <m:oMath>
        <m:r>
          <m:t>w</m:t>
        </m:r>
      </m:oMath>
      <w:r>
        <w:t xml:space="preserve">, turns the hypothesis “the intervention has no effect” into an independence hypothesis under a reweighted measure, and is the basis of the bd-HSIC test [O2]. The “frugal” parameterization splits the joint law into the past, the causal marginal and a copula, so it allows simulation with a known causal effect [O3].</w:t>
      </w:r>
    </w:p>
    <w:p>
      <w:pPr>
        <w:pStyle w:val="Heading3"/>
      </w:pPr>
      <w:r>
        <w:rPr>
          <w:color w:val="1F3864"/>
        </w:rPr>
        <w:t xml:space="preserve">1.2 Latent variables, ADMGs and model geometry</w:t>
      </w:r>
    </w:p>
    <w:p>
      <w:pPr>
        <w:spacing w:after="120"/>
        <w:jc w:val="both"/>
      </w:pPr>
      <w:r>
        <w:t xml:space="preserve">When some variables are not observed, the marginal of a DAG is represented by a directed graph with bidirected arrows (ADMG) [B2]. Besides conditional independences, it satisfies other equalities, such as the Verma constraint for the graph </w:t>
      </w:r>
      <m:oMath>
        <m:r>
          <m:t>1</m:t>
        </m:r>
        <m:r>
          <m:rPr>
            <m:sty m:val="p"/>
          </m:rPr>
          <m:t>→</m:t>
        </m:r>
        <m:r>
          <m:t>2</m:t>
        </m:r>
        <m:r>
          <m:rPr>
            <m:sty m:val="p"/>
          </m:rPr>
          <m:t>→</m:t>
        </m:r>
        <m:r>
          <m:t>3</m:t>
        </m:r>
        <m:r>
          <m:rPr>
            <m:sty m:val="p"/>
          </m:rPr>
          <m:t>→</m:t>
        </m:r>
        <m:r>
          <m:t>4</m:t>
        </m:r>
      </m:oMath>
      <w:r>
        <w:t xml:space="preserve"> with </w:t>
      </w:r>
      <m:oMath>
        <m:r>
          <m:t>2</m:t>
        </m:r>
        <m:r>
          <m:rPr>
            <m:sty m:val="p"/>
          </m:rPr>
          <m:t>↔</m:t>
        </m:r>
        <m:r>
          <m:t>4</m:t>
        </m:r>
      </m:oMath>
      <w:r>
        <w:t xml:space="preserve">:</w:t>
      </w:r>
    </w:p>
    <w:p>
      <w:pPr>
        <w:pStyle w:val="Equation"/>
      </w:pPr>
      <m:oMathPara>
        <m:oMathParaPr>
          <m:jc m:val="center"/>
        </m:oMathParaPr>
        <m:oMath>
          <m:nary>
            <m:naryPr>
              <m:chr m:val="∑"/>
              <m:limLoc m:val="undOvr"/>
              <m:subHide m:val="off"/>
              <m:supHide m:val="on"/>
            </m:naryPr>
            <m:sub>
              <m:sSub>
                <m:e>
                  <m:r>
                    <m:t>x</m:t>
                  </m:r>
                </m:e>
                <m:sub>
                  <m:r>
                    <m:t>2</m:t>
                  </m:r>
                </m:sub>
              </m:sSub>
            </m:sub>
            <m:sup>
              <m:r>
                <m:t>​</m:t>
              </m:r>
            </m:sup>
            <m:e>
              <m:r>
                <m:t>p</m:t>
              </m:r>
            </m:e>
          </m:nary>
          <m:d>
            <m:dPr>
              <m:begChr m:val="("/>
              <m:sepChr m:val=""/>
              <m:endChr m:val=")"/>
              <m:grow/>
            </m:dPr>
            <m:e>
              <m:sSub>
                <m:e>
                  <m:r>
                    <m:t>x</m:t>
                  </m:r>
                </m:e>
                <m:sub>
                  <m:r>
                    <m:t>2</m:t>
                  </m:r>
                </m:sub>
              </m:sSub>
              <m:r>
                <m:rPr>
                  <m:sty m:val="p"/>
                </m:rPr>
                <m:t>∣</m:t>
              </m:r>
              <m:sSub>
                <m:e>
                  <m:r>
                    <m:t>x</m:t>
                  </m:r>
                </m:e>
                <m:sub>
                  <m:r>
                    <m:t>1</m:t>
                  </m:r>
                </m:sub>
              </m:sSub>
            </m:e>
          </m:d>
          <m:r>
            <m:t>p</m:t>
          </m:r>
          <m:d>
            <m:dPr>
              <m:begChr m:val="("/>
              <m:sepChr m:val=""/>
              <m:endChr m:val=")"/>
              <m:grow/>
            </m:dPr>
            <m:e>
              <m:sSub>
                <m:e>
                  <m:r>
                    <m:t>x</m:t>
                  </m:r>
                </m:e>
                <m:sub>
                  <m:r>
                    <m:t>4</m:t>
                  </m:r>
                </m:sub>
              </m:sSub>
              <m:r>
                <m:rPr>
                  <m:sty m:val="p"/>
                </m:rPr>
                <m:t>∣</m:t>
              </m:r>
              <m:sSub>
                <m:e>
                  <m:r>
                    <m:t>x</m:t>
                  </m:r>
                </m:e>
                <m:sub>
                  <m:r>
                    <m:t>1</m:t>
                  </m:r>
                </m:sub>
              </m:sSub>
              <m:r>
                <m:rPr>
                  <m:sty m:val="p"/>
                </m:rPr>
                <m:t>,</m:t>
              </m:r>
              <m:sSub>
                <m:e>
                  <m:r>
                    <m:t>x</m:t>
                  </m:r>
                </m:e>
                <m:sub>
                  <m:r>
                    <m:t>2</m:t>
                  </m:r>
                </m:sub>
              </m:sSub>
              <m:r>
                <m:rPr>
                  <m:sty m:val="p"/>
                </m:rPr>
                <m:t>,</m:t>
              </m:r>
              <m:sSub>
                <m:e>
                  <m:r>
                    <m:t>x</m:t>
                  </m:r>
                </m:e>
                <m:sub>
                  <m:r>
                    <m:t>3</m:t>
                  </m:r>
                </m:sub>
              </m:sSub>
            </m:e>
          </m:d>
          <m:r>
            <m:t> </m:t>
          </m:r>
          <m:r>
            <m:t> </m:t>
          </m:r>
          <m:r>
            <m:rPr>
              <m:nor/>
            </m:rPr>
            <m:t>does not depend on</m:t>
          </m:r>
          <m:r>
            <m:t> </m:t>
          </m:r>
          <m:sSub>
            <m:e>
              <m:r>
                <m:t>x</m:t>
              </m:r>
            </m:e>
            <m:sub>
              <m:r>
                <m:t>1</m:t>
              </m:r>
            </m:sub>
          </m:sSub>
        </m:oMath>
      </m:oMathPara>
    </w:p>
    <w:p>
      <w:pPr>
        <w:spacing w:after="120"/>
        <w:jc w:val="both"/>
      </w:pPr>
      <w:r>
        <w:t xml:space="preserve">This constraint becomes an ordinary independence after the “fixing” operation, which defines the nested Markov model [O5]. The local geometry of models explains why structure discovery is hard near the faithfulness boundaries: when two models have the same tangent space at </w:t>
      </w:r>
      <m:oMath>
        <m:sSub>
          <m:e>
            <m:r>
              <m:t>θ</m:t>
            </m:r>
          </m:e>
          <m:sub>
            <m:r>
              <m:t>0</m:t>
            </m:r>
          </m:sub>
        </m:sSub>
      </m:oMath>
      <w:r>
        <w:t xml:space="preserve">, alternatives of order </w:t>
      </w:r>
      <m:oMath>
        <m:sSup>
          <m:e>
            <m:r>
              <m:t>n</m:t>
            </m:r>
          </m:e>
          <m:sup>
            <m:r>
              <m:rPr>
                <m:sty m:val="p"/>
              </m:rPr>
              <m:t>−</m:t>
            </m:r>
            <m:r>
              <m:t>1</m:t>
            </m:r>
            <m:r>
              <m:rPr>
                <m:sty m:val="p"/>
              </m:rPr>
              <m:t>/</m:t>
            </m:r>
            <m:r>
              <m:t>2</m:t>
            </m:r>
          </m:sup>
        </m:sSup>
      </m:oMath>
      <w:r>
        <w:t xml:space="preserve"> cannot be distinguished, and effects of order </w:t>
      </w:r>
      <m:oMath>
        <m:sSup>
          <m:e>
            <m:r>
              <m:t>n</m:t>
            </m:r>
          </m:e>
          <m:sup>
            <m:r>
              <m:rPr>
                <m:sty m:val="p"/>
              </m:rPr>
              <m:t>−</m:t>
            </m:r>
            <m:r>
              <m:t>1</m:t>
            </m:r>
            <m:r>
              <m:rPr>
                <m:sty m:val="p"/>
              </m:rPr>
              <m:t>/</m:t>
            </m:r>
            <m:r>
              <m:t>4</m:t>
            </m:r>
          </m:sup>
        </m:sSup>
      </m:oMath>
      <w:r>
        <w:t xml:space="preserve"> are needed [O4]:</w:t>
      </w:r>
    </w:p>
    <w:p>
      <w:pPr>
        <w:pStyle w:val="Equation"/>
      </w:pPr>
      <m:oMathPara>
        <m:oMathParaPr>
          <m:jc m:val="center"/>
        </m:oMathParaPr>
        <m:oMath>
          <m:sSub>
            <m:e>
              <m:r>
                <m:t>T</m:t>
              </m:r>
            </m:e>
            <m:sub>
              <m:sSub>
                <m:e>
                  <m:r>
                    <m:t>θ</m:t>
                  </m:r>
                </m:e>
                <m:sub>
                  <m:r>
                    <m:t>0</m:t>
                  </m:r>
                </m:sub>
              </m:sSub>
            </m:sub>
          </m:sSub>
          <m:sSub>
            <m:e>
              <m:r>
                <m:rPr>
                  <m:scr m:val="script"/>
                  <m:sty m:val="p"/>
                </m:rPr>
                <m:t>M</m:t>
              </m:r>
            </m:e>
            <m:sub>
              <m:r>
                <m:t>1</m:t>
              </m:r>
            </m:sub>
          </m:sSub>
          <m:r>
            <m:rPr>
              <m:sty m:val="p"/>
            </m:rPr>
            <m:t>=</m:t>
          </m:r>
          <m:sSub>
            <m:e>
              <m:r>
                <m:t>T</m:t>
              </m:r>
            </m:e>
            <m:sub>
              <m:sSub>
                <m:e>
                  <m:r>
                    <m:t>θ</m:t>
                  </m:r>
                </m:e>
                <m:sub>
                  <m:r>
                    <m:t>0</m:t>
                  </m:r>
                </m:sub>
              </m:sSub>
            </m:sub>
          </m:sSub>
          <m:sSub>
            <m:e>
              <m:r>
                <m:rPr>
                  <m:scr m:val="script"/>
                  <m:sty m:val="p"/>
                </m:rPr>
                <m:t>M</m:t>
              </m:r>
            </m:e>
            <m:sub>
              <m:r>
                <m:t>2</m:t>
              </m:r>
            </m:sub>
          </m:sSub>
          <m:r>
            <m:t> </m:t>
          </m:r>
          <m:r>
            <m:rPr>
              <m:sty m:val="p"/>
            </m:rPr>
            <m:t>⇒</m:t>
          </m:r>
          <m:r>
            <m:t> </m:t>
          </m:r>
          <m:limLow>
            <m:e>
              <m:r>
                <m:rPr>
                  <m:sty m:val="p"/>
                </m:rPr>
                <m:t>inf</m:t>
              </m:r>
            </m:e>
            <m:lim>
              <m:r>
                <m:t>ϑ</m:t>
              </m:r>
              <m:r>
                <m:rPr>
                  <m:sty m:val="p"/>
                </m:rPr>
                <m:t>∈</m:t>
              </m:r>
              <m:sSub>
                <m:e>
                  <m:r>
                    <m:rPr>
                      <m:scr m:val="script"/>
                      <m:sty m:val="p"/>
                    </m:rPr>
                    <m:t>M</m:t>
                  </m:r>
                </m:e>
                <m:sub>
                  <m:r>
                    <m:t>2</m:t>
                  </m:r>
                </m:sub>
              </m:sSub>
            </m:lim>
          </m:limLow>
          <m:d>
            <m:dPr>
              <m:begChr m:val="∥"/>
              <m:sepChr m:val=""/>
              <m:endChr m:val="∥"/>
              <m:grow/>
            </m:dPr>
            <m:e>
              <m:r>
                <m:t>θ</m:t>
              </m:r>
              <m:r>
                <m:rPr>
                  <m:sty m:val="p"/>
                </m:rPr>
                <m:t>−</m:t>
              </m:r>
              <m:r>
                <m:t>ϑ</m:t>
              </m:r>
            </m:e>
          </m:d>
          <m:r>
            <m:rPr>
              <m:sty m:val="p"/>
            </m:rPr>
            <m:t>=</m:t>
          </m:r>
          <m:r>
            <m:rPr>
              <m:scr m:val="script"/>
              <m:sty m:val="p"/>
            </m:rPr>
            <m:t>O</m:t>
          </m:r>
          <m:d>
            <m:dPr>
              <m:begChr m:val="("/>
              <m:sepChr m:val=""/>
              <m:endChr m:val=")"/>
              <m:grow/>
            </m:dPr>
            <m:e>
              <m:sSup>
                <m:e>
                  <m:d>
                    <m:dPr>
                      <m:begChr m:val="∥"/>
                      <m:sepChr m:val=""/>
                      <m:endChr m:val="∥"/>
                      <m:grow/>
                    </m:dPr>
                    <m:e>
                      <m:r>
                        <m:t>θ</m:t>
                      </m:r>
                      <m:r>
                        <m:rPr>
                          <m:sty m:val="p"/>
                        </m:rPr>
                        <m:t>−</m:t>
                      </m:r>
                      <m:sSub>
                        <m:e>
                          <m:r>
                            <m:t>θ</m:t>
                          </m:r>
                        </m:e>
                        <m:sub>
                          <m:r>
                            <m:t>0</m:t>
                          </m:r>
                        </m:sub>
                      </m:sSub>
                    </m:e>
                  </m:d>
                </m:e>
                <m:sup>
                  <m:r>
                    <m:t>2</m:t>
                  </m:r>
                </m:sup>
              </m:sSup>
            </m:e>
          </m:d>
          <m:r>
            <m:rPr>
              <m:sty m:val="p"/>
            </m:rPr>
            <m:t>,</m:t>
          </m:r>
          <m:r>
            <m:t>  </m:t>
          </m:r>
          <m:r>
            <m:t>θ</m:t>
          </m:r>
          <m:r>
            <m:rPr>
              <m:sty m:val="p"/>
            </m:rPr>
            <m:t>∈</m:t>
          </m:r>
          <m:sSub>
            <m:e>
              <m:r>
                <m:rPr>
                  <m:scr m:val="script"/>
                  <m:sty m:val="p"/>
                </m:rPr>
                <m:t>M</m:t>
              </m:r>
            </m:e>
            <m:sub>
              <m:r>
                <m:t>1</m:t>
              </m:r>
            </m:sub>
          </m:sSub>
          <m:r>
            <m:rPr>
              <m:sty m:val="p"/>
            </m:rPr>
            <m:t>,</m:t>
          </m:r>
          <m:r>
            <m:t> </m:t>
          </m:r>
          <m:r>
            <m:t>θ</m:t>
          </m:r>
          <m:r>
            <m:rPr>
              <m:sty m:val="p"/>
            </m:rPr>
            <m:t>→</m:t>
          </m:r>
          <m:sSub>
            <m:e>
              <m:r>
                <m:t>θ</m:t>
              </m:r>
            </m:e>
            <m:sub>
              <m:r>
                <m:t>0</m:t>
              </m:r>
            </m:sub>
          </m:sSub>
        </m:oMath>
      </m:oMathPara>
    </w:p>
    <w:p>
      <w:pPr>
        <w:pStyle w:val="Heading3"/>
      </w:pPr>
      <w:r>
        <w:rPr>
          <w:color w:val="1F3864"/>
        </w:rPr>
        <w:t xml:space="preserve">1.3 Potential outcomes, design and randomization tests</w:t>
      </w:r>
    </w:p>
    <w:p>
      <w:pPr>
        <w:spacing w:after="120"/>
        <w:jc w:val="both"/>
      </w:pPr>
      <w:r>
        <w:t xml:space="preserve">In the framework of Neyman and Rubin, each unit has potential outcomes </w:t>
      </w:r>
      <m:oMath>
        <m:sSub>
          <m:e>
            <m:r>
              <m:t>Y</m:t>
            </m:r>
          </m:e>
          <m:sub>
            <m:r>
              <m:t>i</m:t>
            </m:r>
          </m:sub>
        </m:sSub>
        <m:d>
          <m:dPr>
            <m:begChr m:val="("/>
            <m:sepChr m:val=""/>
            <m:endChr m:val=")"/>
            <m:grow/>
          </m:dPr>
          <m:e>
            <m:r>
              <m:t>w</m:t>
            </m:r>
          </m:e>
        </m:d>
      </m:oMath>
      <w:r>
        <w:t xml:space="preserve"> for each treatment </w:t>
      </w:r>
      <m:oMath>
        <m:r>
          <m:t>w</m:t>
        </m:r>
      </m:oMath>
      <w:r>
        <w:t xml:space="preserve">, and the causal effect is their difference [B3]. When the treatment is assigned with known probabilities </w:t>
      </w:r>
      <m:oMath>
        <m:sSub>
          <m:e>
            <m:r>
              <m:t>π</m:t>
            </m:r>
          </m:e>
          <m:sub>
            <m:r>
              <m:t>i</m:t>
            </m:r>
          </m:sub>
        </m:sSub>
      </m:oMath>
      <w:r>
        <w:t xml:space="preserve">, the Horvitz–Thompson estimator [B4] is unbiased with respect to the randomization distribution, without any model for the outcomes:</w:t>
      </w:r>
    </w:p>
    <w:p>
      <w:pPr>
        <w:pStyle w:val="Equation"/>
      </w:pPr>
      <m:oMathPara>
        <m:oMathParaPr>
          <m:jc m:val="center"/>
        </m:oMathParaPr>
        <m:oMath>
          <m:acc>
            <m:accPr>
              <m:chr m:val="̂"/>
            </m:accPr>
            <m:e>
              <m:r>
                <m:t>τ</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t>Y</m:t>
                  </m:r>
                </m:e>
                <m:sub>
                  <m:r>
                    <m:t>i</m:t>
                  </m:r>
                </m:sub>
                <m:sup>
                  <m:r>
                    <m:rPr>
                      <m:sty m:val="p"/>
                    </m:rPr>
                    <m:t>o</m:t>
                  </m:r>
                  <m:r>
                    <m:rPr>
                      <m:sty m:val="p"/>
                    </m:rPr>
                    <m:t>b</m:t>
                  </m:r>
                  <m:r>
                    <m:rPr>
                      <m:sty m:val="p"/>
                    </m:rPr>
                    <m:t>s</m:t>
                  </m:r>
                </m:sup>
              </m:sSubSup>
            </m:e>
          </m:nary>
          <m:d>
            <m:dPr>
              <m:begChr m:val="["/>
              <m:sepChr m:val=""/>
              <m:endChr m:val="]"/>
              <m:grow/>
            </m:dPr>
            <m:e>
              <m:f>
                <m:fPr>
                  <m:type m:val="bar"/>
                </m:fPr>
                <m:num>
                  <m:r>
                    <m:rPr>
                      <m:sty m:val="b"/>
                    </m:rPr>
                    <m:t>1</m:t>
                  </m:r>
                  <m:d>
                    <m:dPr>
                      <m:begChr m:val="{"/>
                      <m:sepChr m:val=""/>
                      <m:endChr m:val="}"/>
                      <m:grow/>
                    </m:dPr>
                    <m:e>
                      <m:sSub>
                        <m:e>
                          <m:r>
                            <m:t>W</m:t>
                          </m:r>
                        </m:e>
                        <m:sub>
                          <m:r>
                            <m:t>i</m:t>
                          </m:r>
                        </m:sub>
                      </m:sSub>
                      <m:r>
                        <m:rPr>
                          <m:sty m:val="p"/>
                        </m:rPr>
                        <m:t>=</m:t>
                      </m:r>
                      <m:r>
                        <m:t>1</m:t>
                      </m:r>
                    </m:e>
                  </m:d>
                </m:num>
                <m:den>
                  <m:sSub>
                    <m:e>
                      <m:r>
                        <m:t>π</m:t>
                      </m:r>
                    </m:e>
                    <m:sub>
                      <m:r>
                        <m:t>i</m:t>
                      </m:r>
                    </m:sub>
                  </m:sSub>
                </m:den>
              </m:f>
              <m:r>
                <m:rPr>
                  <m:sty m:val="p"/>
                </m:rPr>
                <m:t>−</m:t>
              </m:r>
              <m:f>
                <m:fPr>
                  <m:type m:val="bar"/>
                </m:fPr>
                <m:num>
                  <m:r>
                    <m:rPr>
                      <m:sty m:val="b"/>
                    </m:rPr>
                    <m:t>1</m:t>
                  </m:r>
                  <m:d>
                    <m:dPr>
                      <m:begChr m:val="{"/>
                      <m:sepChr m:val=""/>
                      <m:endChr m:val="}"/>
                      <m:grow/>
                    </m:dPr>
                    <m:e>
                      <m:sSub>
                        <m:e>
                          <m:r>
                            <m:t>W</m:t>
                          </m:r>
                        </m:e>
                        <m:sub>
                          <m:r>
                            <m:t>i</m:t>
                          </m:r>
                        </m:sub>
                      </m:sSub>
                      <m:r>
                        <m:rPr>
                          <m:sty m:val="p"/>
                        </m:rPr>
                        <m:t>=</m:t>
                      </m:r>
                      <m:r>
                        <m:t>0</m:t>
                      </m:r>
                    </m:e>
                  </m:d>
                </m:num>
                <m:den>
                  <m:r>
                    <m:t>1</m:t>
                  </m:r>
                  <m:r>
                    <m:rPr>
                      <m:sty m:val="p"/>
                    </m:rPr>
                    <m:t>−</m:t>
                  </m:r>
                  <m:sSub>
                    <m:e>
                      <m:r>
                        <m:t>π</m:t>
                      </m:r>
                    </m:e>
                    <m:sub>
                      <m:r>
                        <m:t>i</m:t>
                      </m:r>
                    </m:sub>
                  </m:sSub>
                </m:den>
              </m:f>
            </m:e>
          </m:d>
          <m:r>
            <m:rPr>
              <m:sty m:val="p"/>
            </m:rPr>
            <m:t>,</m:t>
          </m:r>
          <m:r>
            <m:t>  </m:t>
          </m:r>
          <m:sSub>
            <m:e>
              <m:r>
                <m:rPr>
                  <m:scr m:val="double-struck"/>
                  <m:sty m:val="p"/>
                </m:rPr>
                <m:t>E</m:t>
              </m:r>
            </m:e>
            <m:sub>
              <m:r>
                <m:t>W</m:t>
              </m:r>
            </m:sub>
          </m:sSub>
          <m:d>
            <m:dPr>
              <m:begChr m:val="["/>
              <m:sepChr m:val=""/>
              <m:endChr m:val="]"/>
              <m:grow/>
            </m:dPr>
            <m:e>
              <m:acc>
                <m:accPr>
                  <m:chr m:val="̂"/>
                </m:accPr>
                <m:e>
                  <m:r>
                    <m:t>τ</m:t>
                  </m:r>
                </m:e>
              </m:acc>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e>
          </m:nary>
        </m:oMath>
      </m:oMathPara>
    </w:p>
    <w:p>
      <w:pPr>
        <w:spacing w:after="120"/>
        <w:jc w:val="both"/>
      </w:pPr>
      <w:r>
        <w:t xml:space="preserve">This property is essential under chaos: the validity of the inference comes from the design, not from stationarity, mixing or linearity of the dynamics. In time series, the potential outcomes depend on the whole path of treatments; dynamic effects with lag </w:t>
      </w:r>
      <m:oMath>
        <m:r>
          <m:t>p</m:t>
        </m:r>
      </m:oMath>
      <w:r>
        <w:t xml:space="preserve"> are estimated without bias, and the errors form martingales [H1]. “Switchback” experiments choose the re-randomization points that minimize the worst-case error [H2], while “excursion” effects [H3], spatio-temporal point processes [H4] and adaptive data [H6] extend this logic.</w:t>
      </w:r>
    </w:p>
    <w:p>
      <w:pPr>
        <w:pStyle w:val="Heading3"/>
      </w:pPr>
      <w:r>
        <w:rPr>
          <w:color w:val="1F3864"/>
        </w:rPr>
        <w:t xml:space="preserve">1.4 Granger causality and transfer entropy</w:t>
      </w:r>
    </w:p>
    <w:p>
      <w:pPr>
        <w:spacing w:after="120"/>
        <w:jc w:val="both"/>
      </w:pPr>
      <m:oMath>
        <m:r>
          <m:t>X</m:t>
        </m:r>
      </m:oMath>
      <w:r>
        <w:t xml:space="preserve"> causes </w:t>
      </w:r>
      <m:oMath>
        <m:r>
          <m:t>Y</m:t>
        </m:r>
      </m:oMath>
      <w:r>
        <w:t xml:space="preserve"> in the Granger sense if the past of </w:t>
      </w:r>
      <m:oMath>
        <m:r>
          <m:t>X</m:t>
        </m:r>
      </m:oMath>
      <w:r>
        <w:t xml:space="preserve"> improves the prediction of </w:t>
      </w:r>
      <m:oMath>
        <m:r>
          <m:t>Y</m:t>
        </m:r>
      </m:oMath>
      <w:r>
        <w:t xml:space="preserve"> beyond the past of </w:t>
      </w:r>
      <m:oMath>
        <m:r>
          <m:t>Y</m:t>
        </m:r>
      </m:oMath>
      <w:r>
        <w:t xml:space="preserve"> itself [B5]. The information-theoretic version is Schreiber's transfer entropy [B6], which for Gaussian variables is half of the Granger statistic </w:t>
      </w:r>
      <m:oMath>
        <m:sSub>
          <m:e>
            <m:r>
              <m:rPr>
                <m:scr m:val="script"/>
                <m:sty m:val="p"/>
              </m:rPr>
              <m:t>F</m:t>
            </m:r>
          </m:e>
          <m:sub>
            <m:r>
              <m:t>X</m:t>
            </m:r>
            <m:r>
              <m:rPr>
                <m:sty m:val="p"/>
              </m:rPr>
              <m:t>→</m:t>
            </m:r>
            <m:r>
              <m:t>Y</m:t>
            </m:r>
          </m:sub>
        </m:sSub>
        <m:r>
          <m:rPr>
            <m:sty m:val="p"/>
          </m:rPr>
          <m:t>=</m:t>
        </m:r>
        <m:r>
          <m:rPr>
            <m:sty m:val="p"/>
          </m:rPr>
          <m:t>ln</m:t>
        </m:r>
        <m:d>
          <m:dPr>
            <m:begChr m:val="("/>
            <m:sepChr m:val=""/>
            <m:endChr m:val=")"/>
            <m:grow/>
          </m:dPr>
          <m:e>
            <m:d>
              <m:dPr>
                <m:begChr m:val="|"/>
                <m:sepChr m:val=""/>
                <m:endChr m:val="|"/>
                <m:grow/>
              </m:dPr>
              <m:e>
                <m:sSub>
                  <m:e>
                    <m:r>
                      <m:t>Σ</m:t>
                    </m:r>
                  </m:e>
                  <m:sub>
                    <m:r>
                      <m:rPr>
                        <m:sty m:val="p"/>
                      </m:rPr>
                      <m:t>r</m:t>
                    </m:r>
                  </m:sub>
                </m:sSub>
              </m:e>
            </m:d>
            <m:r>
              <m:rPr>
                <m:sty m:val="p"/>
              </m:rPr>
              <m:t>/</m:t>
            </m:r>
            <m:d>
              <m:dPr>
                <m:begChr m:val="|"/>
                <m:sepChr m:val=""/>
                <m:endChr m:val="|"/>
                <m:grow/>
              </m:dPr>
              <m:e>
                <m:sSub>
                  <m:e>
                    <m:r>
                      <m:t>Σ</m:t>
                    </m:r>
                  </m:e>
                  <m:sub>
                    <m:r>
                      <m:rPr>
                        <m:sty m:val="p"/>
                      </m:rPr>
                      <m:t>p</m:t>
                    </m:r>
                  </m:sub>
                </m:sSub>
              </m:e>
            </m:d>
          </m:e>
        </m:d>
      </m:oMath>
      <w:r>
        <w:t xml:space="preserve">, the ratio of the prediction errors without and with </w:t>
      </w:r>
      <m:oMath>
        <m:r>
          <m:t>X</m:t>
        </m:r>
      </m:oMath>
      <w:r>
        <w:t xml:space="preserve"> [B7]:</w:t>
      </w:r>
    </w:p>
    <w:p>
      <w:pPr>
        <w:pStyle w:val="Equation"/>
      </w:pPr>
      <m:oMathPara>
        <m:oMathParaPr>
          <m:jc m:val="center"/>
        </m:oMathParaPr>
        <m:oMath>
          <m:sSub>
            <m:e>
              <m:r>
                <m:t>T</m:t>
              </m:r>
            </m:e>
            <m:sub>
              <m:r>
                <m:t>X</m:t>
              </m:r>
              <m:r>
                <m:rPr>
                  <m:sty m:val="p"/>
                </m:rPr>
                <m:t>→</m:t>
              </m:r>
              <m:r>
                <m:t>Y</m:t>
              </m:r>
            </m:sub>
          </m:sSub>
          <m:r>
            <m:rPr>
              <m:sty m:val="p"/>
            </m:rPr>
            <m:t>=</m:t>
          </m:r>
          <m:r>
            <m:t>I</m:t>
          </m:r>
          <m:d>
            <m:dPr>
              <m:begChr m:val="("/>
              <m:sepChr m:val=""/>
              <m:endChr m:val=")"/>
              <m:grow/>
            </m:dPr>
            <m:e>
              <m:sSub>
                <m:e>
                  <m:r>
                    <m:t>Y</m:t>
                  </m:r>
                </m:e>
                <m:sub>
                  <m:r>
                    <m:t>t</m:t>
                  </m:r>
                  <m:r>
                    <m:rPr>
                      <m:sty m:val="p"/>
                    </m:rPr>
                    <m:t>+</m:t>
                  </m:r>
                  <m:r>
                    <m:t>1</m:t>
                  </m:r>
                </m:sub>
              </m:sSub>
              <m:r>
                <m:rPr>
                  <m:sty m:val="p"/>
                </m:rPr>
                <m:t>;</m:t>
              </m:r>
              <m:sSubSup>
                <m:e>
                  <m:r>
                    <m:t>X</m:t>
                  </m:r>
                </m:e>
                <m:sub>
                  <m:r>
                    <m:t>t</m:t>
                  </m:r>
                </m:sub>
                <m:sup>
                  <m:d>
                    <m:dPr>
                      <m:begChr m:val="("/>
                      <m:sepChr m:val=""/>
                      <m:endChr m:val=")"/>
                      <m:grow/>
                    </m:dPr>
                    <m:e>
                      <m:r>
                        <m:t>k</m:t>
                      </m:r>
                    </m:e>
                  </m:d>
                </m:sup>
              </m:sSubSup>
              <m:r>
                <m:rPr>
                  <m:sty m:val="p"/>
                </m:rPr>
                <m:t>∣</m:t>
              </m:r>
              <m:sSubSup>
                <m:e>
                  <m:r>
                    <m:t>Y</m:t>
                  </m:r>
                </m:e>
                <m:sub>
                  <m:r>
                    <m:t>t</m:t>
                  </m:r>
                </m:sub>
                <m:sup>
                  <m:d>
                    <m:dPr>
                      <m:begChr m:val="("/>
                      <m:sepChr m:val=""/>
                      <m:endChr m:val=")"/>
                      <m:grow/>
                    </m:dPr>
                    <m:e>
                      <m:r>
                        <m:t>l</m:t>
                      </m:r>
                    </m:e>
                  </m:d>
                </m:sup>
              </m:sSubSup>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l</m:t>
                              </m:r>
                            </m:e>
                          </m:d>
                        </m:sup>
                      </m:sSubSup>
                      <m:r>
                        <m:rPr>
                          <m:sty m:val="p"/>
                        </m:rPr>
                        <m:t>,</m:t>
                      </m:r>
                      <m:sSubSup>
                        <m:e>
                          <m:r>
                            <m:t>X</m:t>
                          </m:r>
                        </m:e>
                        <m:sub>
                          <m:r>
                            <m:t>t</m:t>
                          </m:r>
                        </m:sub>
                        <m:sup>
                          <m:d>
                            <m:dPr>
                              <m:begChr m:val="("/>
                              <m:sepChr m:val=""/>
                              <m:endChr m:val=")"/>
                              <m:grow/>
                            </m:dPr>
                            <m:e>
                              <m:r>
                                <m:t>k</m:t>
                              </m:r>
                            </m:e>
                          </m:d>
                        </m:sup>
                      </m:sSubSup>
                    </m:e>
                  </m:d>
                </m:num>
                <m:den>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l</m:t>
                              </m:r>
                            </m:e>
                          </m:d>
                        </m:sup>
                      </m:sSubSup>
                    </m:e>
                  </m:d>
                </m:den>
              </m:f>
            </m:e>
          </m:d>
          <m:r>
            <m:rPr>
              <m:sty m:val="p"/>
            </m:rPr>
            <m:t>,</m:t>
          </m:r>
          <m:r>
            <m:t>  </m:t>
          </m:r>
          <m:sSub>
            <m:e>
              <m:r>
                <m:t>T</m:t>
              </m:r>
            </m:e>
            <m:sub>
              <m:r>
                <m:t>X</m:t>
              </m:r>
              <m:r>
                <m:rPr>
                  <m:sty m:val="p"/>
                </m:rPr>
                <m:t>→</m:t>
              </m:r>
              <m:r>
                <m:t>Y</m:t>
              </m:r>
            </m:sub>
          </m:sSub>
          <m:r>
            <m:rPr>
              <m:sty m:val="p"/>
            </m:rPr>
            <m:t>=</m:t>
          </m:r>
          <m:f>
            <m:fPr>
              <m:type m:val="bar"/>
            </m:fPr>
            <m:num>
              <m:r>
                <m:t>1</m:t>
              </m:r>
            </m:num>
            <m:den>
              <m:r>
                <m:t>2</m:t>
              </m:r>
            </m:den>
          </m:f>
          <m:sSub>
            <m:e>
              <m:r>
                <m:rPr>
                  <m:scr m:val="script"/>
                  <m:sty m:val="p"/>
                </m:rPr>
                <m:t>F</m:t>
              </m:r>
            </m:e>
            <m:sub>
              <m:r>
                <m:t>X</m:t>
              </m:r>
              <m:r>
                <m:rPr>
                  <m:sty m:val="p"/>
                </m:rPr>
                <m:t>→</m:t>
              </m:r>
              <m:r>
                <m:t>Y</m:t>
              </m:r>
            </m:sub>
          </m:sSub>
          <m:r>
            <m:t> </m:t>
          </m:r>
          <m:r>
            <m:t> </m:t>
          </m:r>
          <m:r>
            <m:rPr>
              <m:nor/>
            </m:rPr>
            <m:t>for Gaussian variables</m:t>
          </m:r>
        </m:oMath>
      </m:oMathPara>
    </w:p>
    <w:p>
      <w:pPr>
        <w:spacing w:after="120"/>
        <w:jc w:val="both"/>
      </w:pPr>
      <w:r>
        <w:t xml:space="preserve">Both measures are observational and give causality only when all relevant variables are observed. SURD splits the information about the future of the target into redundant, unique and synergistic parts, plus a “leak” that measures the influence of unobserved variables [C3]. Kernel tests with path signatures work directly with continuous-time trajectories [O1].</w:t>
      </w:r>
    </w:p>
    <w:p>
      <w:pPr>
        <w:pStyle w:val="Heading3"/>
      </w:pPr>
      <w:r>
        <w:rPr>
          <w:color w:val="1F3864"/>
        </w:rPr>
        <w:t xml:space="preserve">1.5 Takens' theorem and cross mapping</w:t>
      </w:r>
    </w:p>
    <w:p>
      <w:pPr>
        <w:spacing w:after="120"/>
        <w:jc w:val="both"/>
      </w:pPr>
      <w:r>
        <w:t xml:space="preserve">In a deterministic system, a scalar observation </w:t>
      </w:r>
      <m:oMath>
        <m:r>
          <m:t>h</m:t>
        </m:r>
        <m:d>
          <m:dPr>
            <m:begChr m:val="("/>
            <m:sepChr m:val=""/>
            <m:endChr m:val=")"/>
            <m:grow/>
          </m:dPr>
          <m:e>
            <m:r>
              <m:t>x</m:t>
            </m:r>
          </m:e>
        </m:d>
      </m:oMath>
      <w:r>
        <w:t xml:space="preserve"> is enough to reconstruct the attractor </w:t>
      </w:r>
      <m:oMath>
        <m:r>
          <m:rPr>
            <m:scr m:val="script"/>
            <m:sty m:val="p"/>
          </m:rPr>
          <m:t>A</m:t>
        </m:r>
      </m:oMath>
      <w:r>
        <w:t xml:space="preserve">. Takens' theorem [B8], generalized by Sauer, Yorke and Casdagli [B9], states that for generic </w:t>
      </w:r>
      <m:oMath>
        <m:r>
          <m:t>h</m:t>
        </m:r>
      </m:oMath>
      <w:r>
        <w:t xml:space="preserve"> the delay map is injective on the attractor when </w:t>
      </w:r>
      <m:oMath>
        <m:r>
          <m:t>m</m:t>
        </m:r>
        <m:r>
          <m:rPr>
            <m:sty m:val="p"/>
          </m:rPr>
          <m:t>&gt;</m:t>
        </m:r>
        <m:r>
          <m:t>2</m:t>
        </m:r>
        <m:sSub>
          <m:e>
            <m:r>
              <m:t>d</m:t>
            </m:r>
          </m:e>
          <m:sub>
            <m:r>
              <m:rPr>
                <m:sty m:val="p"/>
              </m:rPr>
              <m:t>b</m:t>
            </m:r>
            <m:r>
              <m:rPr>
                <m:sty m:val="p"/>
              </m:rPr>
              <m:t>o</m:t>
            </m:r>
            <m:r>
              <m:rPr>
                <m:sty m:val="p"/>
              </m:rPr>
              <m:t>x</m:t>
            </m:r>
          </m:sub>
        </m:sSub>
      </m:oMath>
      <w:r>
        <w:t xml:space="preserve">:</w:t>
      </w:r>
    </w:p>
    <w:p>
      <w:pPr>
        <w:pStyle w:val="Equation"/>
      </w:pPr>
      <m:oMathPara>
        <m:oMathParaPr>
          <m:jc m:val="center"/>
        </m:oMathParaPr>
        <m:oMath>
          <m:sSub>
            <m:e>
              <m:r>
                <m:t>Φ</m:t>
              </m:r>
            </m:e>
            <m:sub>
              <m:r>
                <m:t>h</m:t>
              </m:r>
            </m:sub>
          </m:sSub>
          <m:d>
            <m:dPr>
              <m:begChr m:val="("/>
              <m:sepChr m:val=""/>
              <m:endChr m:val=")"/>
              <m:grow/>
            </m:dPr>
            <m:e>
              <m:r>
                <m:t>x</m:t>
              </m:r>
            </m:e>
          </m:d>
          <m:r>
            <m:rPr>
              <m:sty m:val="p"/>
            </m:rPr>
            <m:t>=</m:t>
          </m:r>
          <m:d>
            <m:dPr>
              <m:begChr m:val="("/>
              <m:sepChr m:val=""/>
              <m:endChr m:val=")"/>
              <m:grow/>
            </m:dPr>
            <m:e>
              <m:r>
                <m:t>h</m:t>
              </m:r>
              <m:d>
                <m:dPr>
                  <m:begChr m:val="("/>
                  <m:sepChr m:val=""/>
                  <m:endChr m:val=")"/>
                  <m:grow/>
                </m:dPr>
                <m:e>
                  <m:r>
                    <m:t>x</m:t>
                  </m:r>
                </m:e>
              </m:d>
              <m:r>
                <m:rPr>
                  <m:sty m:val="p"/>
                </m:rPr>
                <m:t>,</m:t>
              </m:r>
              <m:r>
                <m:t>h</m:t>
              </m:r>
              <m:d>
                <m:dPr>
                  <m:begChr m:val="("/>
                  <m:sepChr m:val=""/>
                  <m:endChr m:val=")"/>
                  <m:grow/>
                </m:dPr>
                <m:e>
                  <m:sSub>
                    <m:e>
                      <m:r>
                        <m:t>φ</m:t>
                      </m:r>
                    </m:e>
                    <m:sub>
                      <m:r>
                        <m:rPr>
                          <m:sty m:val="p"/>
                        </m:rPr>
                        <m:t>−</m:t>
                      </m:r>
                      <m:r>
                        <m:t>τ</m:t>
                      </m:r>
                    </m:sub>
                  </m:sSub>
                  <m:r>
                    <m:t>x</m:t>
                  </m:r>
                </m:e>
              </m:d>
              <m:r>
                <m:rPr>
                  <m:sty m:val="p"/>
                </m:rPr>
                <m:t>,</m:t>
              </m:r>
              <m:r>
                <m:rPr>
                  <m:sty m:val="p"/>
                </m:rPr>
                <m:t>…</m:t>
              </m:r>
              <m:r>
                <m:rPr>
                  <m:sty m:val="p"/>
                </m:rPr>
                <m:t>,</m:t>
              </m:r>
              <m:r>
                <m:t>h</m:t>
              </m:r>
              <m:d>
                <m:dPr>
                  <m:begChr m:val="("/>
                  <m:sepChr m:val=""/>
                  <m:endChr m:val=")"/>
                  <m:grow/>
                </m:dPr>
                <m:e>
                  <m:sSub>
                    <m:e>
                      <m:r>
                        <m:t>φ</m:t>
                      </m:r>
                    </m:e>
                    <m:sub>
                      <m:r>
                        <m:rPr>
                          <m:sty m:val="p"/>
                        </m:rPr>
                        <m:t>−</m:t>
                      </m:r>
                      <m:d>
                        <m:dPr>
                          <m:begChr m:val="("/>
                          <m:sepChr m:val=""/>
                          <m:endChr m:val=")"/>
                          <m:grow/>
                        </m:dPr>
                        <m:e>
                          <m:r>
                            <m:t>m</m:t>
                          </m:r>
                          <m:r>
                            <m:rPr>
                              <m:sty m:val="p"/>
                            </m:rPr>
                            <m:t>−</m:t>
                          </m:r>
                          <m:r>
                            <m:t>1</m:t>
                          </m:r>
                        </m:e>
                      </m:d>
                      <m:r>
                        <m:t>τ</m:t>
                      </m:r>
                    </m:sub>
                  </m:sSub>
                  <m:r>
                    <m:t>x</m:t>
                  </m:r>
                </m:e>
              </m:d>
            </m:e>
          </m:d>
          <m:r>
            <m:rPr>
              <m:sty m:val="p"/>
            </m:rPr>
            <m:t>,</m:t>
          </m:r>
          <m:r>
            <m:t>  </m:t>
          </m:r>
          <m:r>
            <m:t>m</m:t>
          </m:r>
          <m:r>
            <m:rPr>
              <m:sty m:val="p"/>
            </m:rPr>
            <m:t>&gt;</m:t>
          </m:r>
          <m:r>
            <m:t>2</m:t>
          </m:r>
          <m:r>
            <m:t> </m:t>
          </m:r>
          <m:sSub>
            <m:e>
              <m:r>
                <m:t>d</m:t>
              </m:r>
            </m:e>
            <m:sub>
              <m:r>
                <m:rPr>
                  <m:sty m:val="p"/>
                </m:rPr>
                <m:t>b</m:t>
              </m:r>
              <m:r>
                <m:rPr>
                  <m:sty m:val="p"/>
                </m:rPr>
                <m:t>o</m:t>
              </m:r>
              <m:r>
                <m:rPr>
                  <m:sty m:val="p"/>
                </m:rPr>
                <m:t>x</m:t>
              </m:r>
            </m:sub>
          </m:sSub>
          <m:d>
            <m:dPr>
              <m:begChr m:val="("/>
              <m:sepChr m:val=""/>
              <m:endChr m:val=")"/>
              <m:grow/>
            </m:dPr>
            <m:e>
              <m:r>
                <m:rPr>
                  <m:scr m:val="script"/>
                  <m:sty m:val="p"/>
                </m:rPr>
                <m:t>A</m:t>
              </m:r>
            </m:e>
          </m:d>
          <m:r>
            <m:t> </m:t>
          </m:r>
          <m:r>
            <m:rPr>
              <m:sty m:val="p"/>
            </m:rPr>
            <m:t>⇒</m:t>
          </m:r>
          <m:r>
            <m:t> </m:t>
          </m:r>
          <m:sSub>
            <m:e>
              <m:r>
                <m:t>Φ</m:t>
              </m:r>
            </m:e>
            <m:sub>
              <m:r>
                <m:t>h</m:t>
              </m:r>
            </m:sub>
          </m:sSub>
          <m:r>
            <m:t> </m:t>
          </m:r>
          <m:r>
            <m:rPr>
              <m:nor/>
            </m:rPr>
            <m:t>is injective on</m:t>
          </m:r>
          <m:r>
            <m:t> </m:t>
          </m:r>
          <m:r>
            <m:rPr>
              <m:scr m:val="script"/>
              <m:sty m:val="p"/>
            </m:rPr>
            <m:t>A</m:t>
          </m:r>
        </m:oMath>
      </m:oMathPara>
    </w:p>
    <w:p>
      <w:pPr>
        <w:spacing w:after="120"/>
        <w:jc w:val="both"/>
      </w:pPr>
      <w:r>
        <w:t xml:space="preserve">Consequence: in coupled deterministic systems, the information of the cause is already present in the past of the effect, so the separability that Granger causality requires does not hold. Convergent cross mapping (CCM) reverses the direction: if </w:t>
      </w:r>
      <m:oMath>
        <m:r>
          <m:t>X</m:t>
        </m:r>
      </m:oMath>
      <w:r>
        <w:t xml:space="preserve"> causes </w:t>
      </w:r>
      <m:oMath>
        <m:r>
          <m:t>Y</m:t>
        </m:r>
      </m:oMath>
      <w:r>
        <w:t xml:space="preserve">, the attractor reconstructed from </w:t>
      </w:r>
      <m:oMath>
        <m:r>
          <m:t>Y</m:t>
        </m:r>
      </m:oMath>
      <w:r>
        <w:t xml:space="preserve"> predicts </w:t>
      </w:r>
      <m:oMath>
        <m:r>
          <m:t>X</m:t>
        </m:r>
      </m:oMath>
      <w:r>
        <w:t xml:space="preserve"> [B10]. Kernel flows learn the evolution maps and the attractors of 132–133 chaotic systems from data [C4] [C5].</w:t>
      </w:r>
    </w:p>
    <w:p>
      <w:pPr>
        <w:pStyle w:val="Heading3"/>
      </w:pPr>
      <w:r>
        <w:rPr>
          <w:color w:val="1F3864"/>
        </w:rPr>
        <w:t xml:space="preserve">1.6 Chaos, Lyapunov exponents and the predictability horizon</w:t>
      </w:r>
    </w:p>
    <w:p>
      <w:pPr>
        <w:spacing w:after="120"/>
        <w:jc w:val="both"/>
      </w:pPr>
      <w:r>
        <w:t xml:space="preserve">In a chaotic system [B14], small errors grow exponentially at the rate of the largest Lyapunov exponent:</w:t>
      </w:r>
    </w:p>
    <w:p>
      <w:pPr>
        <w:pStyle w:val="Equation"/>
      </w:pPr>
      <m:oMathPara>
        <m:oMathParaPr>
          <m:jc m:val="center"/>
        </m:oMathParaPr>
        <m:oMath>
          <m:sSub>
            <m:e>
              <m:r>
                <m:t>λ</m:t>
              </m:r>
            </m:e>
            <m:sub>
              <m:r>
                <m:t>1</m:t>
              </m:r>
            </m:sub>
          </m:sSub>
          <m:r>
            <m:rPr>
              <m:sty m:val="p"/>
            </m:rPr>
            <m:t>=</m:t>
          </m:r>
          <m:limLow>
            <m:e>
              <m:r>
                <m:rPr>
                  <m:sty m:val="p"/>
                </m:rPr>
                <m:t>lim</m:t>
              </m:r>
            </m:e>
            <m:lim>
              <m:r>
                <m:t>t</m:t>
              </m:r>
              <m:r>
                <m:rPr>
                  <m:sty m:val="p"/>
                </m:rPr>
                <m:t>→</m:t>
              </m:r>
              <m:r>
                <m:rPr>
                  <m:sty m:val="p"/>
                </m:rPr>
                <m:t>∞</m:t>
              </m:r>
            </m:lim>
          </m:limLow>
          <m:r>
            <m:t> </m:t>
          </m:r>
          <m:sSup>
            <m:e>
              <m:r>
                <m:t>t</m:t>
              </m:r>
            </m:e>
            <m:sup>
              <m:r>
                <m:rPr>
                  <m:sty m:val="p"/>
                </m:rPr>
                <m:t>−</m:t>
              </m:r>
              <m:r>
                <m:t>1</m:t>
              </m:r>
            </m:sup>
          </m:sSup>
          <m:r>
            <m:rPr>
              <m:sty m:val="p"/>
            </m:rPr>
            <m:t>ln</m:t>
          </m:r>
          <m:d>
            <m:dPr>
              <m:begChr m:val="∥"/>
              <m:sepChr m:val=""/>
              <m:endChr m:val="∥"/>
              <m:grow/>
            </m:dPr>
            <m:e>
              <m:r>
                <m:t>D</m:t>
              </m:r>
              <m:sSub>
                <m:e>
                  <m:r>
                    <m:t>φ</m:t>
                  </m:r>
                </m:e>
                <m:sub>
                  <m:r>
                    <m:t>t</m:t>
                  </m:r>
                </m:sub>
              </m:sSub>
              <m:d>
                <m:dPr>
                  <m:begChr m:val="("/>
                  <m:sepChr m:val=""/>
                  <m:endChr m:val=")"/>
                  <m:grow/>
                </m:dPr>
                <m:e>
                  <m:r>
                    <m:t>x</m:t>
                  </m:r>
                </m:e>
              </m:d>
              <m:r>
                <m:t> </m:t>
              </m:r>
              <m:r>
                <m:t>v</m:t>
              </m:r>
            </m:e>
          </m:d>
          <m:r>
            <m:rPr>
              <m:sty m:val="p"/>
            </m:rPr>
            <m:t>,</m:t>
          </m:r>
          <m:r>
            <m:t>  </m:t>
          </m:r>
          <m:r>
            <m:t>δ</m:t>
          </m:r>
          <m:d>
            <m:dPr>
              <m:begChr m:val="("/>
              <m:sepChr m:val=""/>
              <m:endChr m:val=")"/>
              <m:grow/>
            </m:dPr>
            <m:e>
              <m:r>
                <m:t>t</m:t>
              </m:r>
            </m:e>
          </m:d>
          <m:r>
            <m:rPr>
              <m:sty m:val="p"/>
            </m:rPr>
            <m:t>≈</m:t>
          </m:r>
          <m:sSub>
            <m:e>
              <m:r>
                <m:t>δ</m:t>
              </m:r>
            </m:e>
            <m:sub>
              <m:r>
                <m:t>0</m:t>
              </m:r>
            </m:sub>
          </m:sSub>
          <m:sSup>
            <m:e>
              <m:r>
                <m:t>e</m:t>
              </m:r>
            </m:e>
            <m:sup>
              <m:sSub>
                <m:e>
                  <m:r>
                    <m:t>λ</m:t>
                  </m:r>
                </m:e>
                <m:sub>
                  <m:r>
                    <m:t>1</m:t>
                  </m:r>
                </m:sub>
              </m:sSub>
              <m:r>
                <m:t>t</m:t>
              </m:r>
            </m:sup>
          </m:sSup>
          <m:r>
            <m:t> </m:t>
          </m:r>
          <m:r>
            <m:rPr>
              <m:sty m:val="p"/>
            </m:rPr>
            <m:t>⇒</m:t>
          </m:r>
          <m:r>
            <m:t> </m:t>
          </m:r>
          <m:sSub>
            <m:e>
              <m:r>
                <m:t>T</m:t>
              </m:r>
            </m:e>
            <m:sub>
              <m:r>
                <m:rPr>
                  <m:sty m:val="p"/>
                </m:rPr>
                <m:t>p</m:t>
              </m:r>
            </m:sub>
          </m:sSub>
          <m:r>
            <m:rPr>
              <m:sty m:val="p"/>
            </m:rPr>
            <m:t>≈</m:t>
          </m:r>
          <m:sSubSup>
            <m:e>
              <m:r>
                <m:t>λ</m:t>
              </m:r>
            </m:e>
            <m:sub>
              <m:r>
                <m:t>1</m:t>
              </m:r>
            </m:sub>
            <m:sup>
              <m:r>
                <m:rPr>
                  <m:sty m:val="p"/>
                </m:rPr>
                <m:t>−</m:t>
              </m:r>
              <m:r>
                <m:t>1</m:t>
              </m:r>
            </m:sup>
          </m:sSubSup>
          <m:r>
            <m:rPr>
              <m:sty m:val="p"/>
            </m:rPr>
            <m:t>ln</m:t>
          </m:r>
          <m:d>
            <m:dPr>
              <m:begChr m:val="("/>
              <m:sepChr m:val=""/>
              <m:endChr m:val=")"/>
              <m:grow/>
            </m:dPr>
            <m:e>
              <m:r>
                <m:t>Δ</m:t>
              </m:r>
              <m:r>
                <m:rPr>
                  <m:sty m:val="p"/>
                </m:rPr>
                <m:t>/</m:t>
              </m:r>
              <m:sSub>
                <m:e>
                  <m:r>
                    <m:t>δ</m:t>
                  </m:r>
                </m:e>
                <m:sub>
                  <m:r>
                    <m:t>0</m:t>
                  </m:r>
                </m:sub>
              </m:sSub>
            </m:e>
          </m:d>
        </m:oMath>
      </m:oMathPara>
    </w:p>
    <w:p>
      <w:pPr>
        <w:spacing w:after="120"/>
        <w:jc w:val="both"/>
      </w:pPr>
      <w:r>
        <w:t xml:space="preserve">For causality this has two consequences. (i) The response of a single trajectory to an intervention loses its meaning beyond </w:t>
      </w:r>
      <m:oMath>
        <m:sSub>
          <m:e>
            <m:r>
              <m:t>T</m:t>
            </m:r>
          </m:e>
          <m:sub>
            <m:r>
              <m:rPr>
                <m:sty m:val="p"/>
              </m:rPr>
              <m:t>p</m:t>
            </m:r>
          </m:sub>
        </m:sSub>
      </m:oMath>
      <w:r>
        <w:t xml:space="preserve">; only the response of the invariant measure is meaningful. (ii) Event attribution is conditioned on the initial state only within the predictability horizon [O7]. In quantum many-body systems, the butterfly effect is measured with out-of-time-order correlators, and some of its properties cannot be learned from time-ordered measurements without exponential cost [H5]. The theory of fractal invariant sets turns the counterfactual into a geometric question [O6].</w:t>
      </w:r>
    </w:p>
    <w:p>
      <w:pPr>
        <w:pStyle w:val="Heading3"/>
      </w:pPr>
      <w:r>
        <w:rPr>
          <w:color w:val="1F3864"/>
        </w:rPr>
        <w:t xml:space="preserve">1.7 Linear response and the fluctuation–dissipation theorem</w:t>
      </w:r>
    </w:p>
    <w:p>
      <w:pPr>
        <w:spacing w:after="120"/>
        <w:jc w:val="both"/>
      </w:pPr>
      <w:r>
        <w:t xml:space="preserve">The main bridge between data and intervention in dynamical systems is linear response theory. For a small perturbation of the forcing </w:t>
      </w:r>
      <m:oMath>
        <m:sSub>
          <m:e>
            <m:r>
              <m:t>F</m:t>
            </m:r>
          </m:e>
          <m:sub>
            <m:r>
              <m:t>j</m:t>
            </m:r>
          </m:sub>
        </m:sSub>
        <m:r>
          <m:rPr>
            <m:sty m:val="p"/>
          </m:rPr>
          <m:t>→</m:t>
        </m:r>
        <m:sSub>
          <m:e>
            <m:r>
              <m:t>F</m:t>
            </m:r>
          </m:e>
          <m:sub>
            <m:r>
              <m:t>j</m:t>
            </m:r>
          </m:sub>
        </m:sSub>
        <m:r>
          <m:rPr>
            <m:sty m:val="p"/>
          </m:rPr>
          <m:t>+</m:t>
        </m:r>
        <m:r>
          <m:t>ϵ</m:t>
        </m:r>
      </m:oMath>
      <w:r>
        <w:t xml:space="preserve">, the response of the mean of </w:t>
      </w:r>
      <m:oMath>
        <m:sSub>
          <m:e>
            <m:r>
              <m:t>x</m:t>
            </m:r>
          </m:e>
          <m:sub>
            <m:r>
              <m:t>i</m:t>
            </m:r>
          </m:sub>
        </m:sSub>
      </m:oMath>
      <w:r>
        <w:t xml:space="preserve"> under the invariant measure </w:t>
      </w:r>
      <m:oMath>
        <m:r>
          <m:t>ρ</m:t>
        </m:r>
      </m:oMath>
      <w:r>
        <w:t xml:space="preserve"> is given by the fluctuation–dissipation theorem (FDT) [B11, B12]:</w:t>
      </w:r>
    </w:p>
    <w:p>
      <w:pPr>
        <w:pStyle w:val="Equation"/>
      </w:pPr>
      <m:oMathPara>
        <m:oMathParaPr>
          <m:jc m:val="center"/>
        </m:oMathParaPr>
        <m:oMath>
          <m:sSub>
            <m:e>
              <m:r>
                <m:t>R</m:t>
              </m:r>
            </m:e>
            <m:sub>
              <m:r>
                <m:t>i</m:t>
              </m:r>
              <m:r>
                <m:t>j</m:t>
              </m:r>
            </m:sub>
          </m:sSub>
          <m:d>
            <m:dPr>
              <m:begChr m:val="("/>
              <m:sepChr m:val=""/>
              <m:endChr m:val=")"/>
              <m:grow/>
            </m:dPr>
            <m:e>
              <m:r>
                <m:t>τ</m:t>
              </m:r>
            </m:e>
          </m:d>
          <m:r>
            <m:rPr>
              <m:sty m:val="p"/>
            </m:rPr>
            <m:t>=</m:t>
          </m:r>
          <m:f>
            <m:fPr>
              <m:type m:val="bar"/>
            </m:fPr>
            <m:num>
              <m:r>
                <m:t>δ</m:t>
              </m:r>
              <m:d>
                <m:dPr>
                  <m:begChr m:val="⟨"/>
                  <m:sepChr m:val=""/>
                  <m:endChr m:val="⟩"/>
                  <m:grow/>
                </m:dPr>
                <m:e>
                  <m:sSub>
                    <m:e>
                      <m:r>
                        <m:t>x</m:t>
                      </m:r>
                    </m:e>
                    <m:sub>
                      <m:r>
                        <m:t>i</m:t>
                      </m:r>
                    </m:sub>
                  </m:sSub>
                  <m:d>
                    <m:dPr>
                      <m:begChr m:val="("/>
                      <m:sepChr m:val=""/>
                      <m:endChr m:val=")"/>
                      <m:grow/>
                    </m:dPr>
                    <m:e>
                      <m:r>
                        <m:t>τ</m:t>
                      </m:r>
                    </m:e>
                  </m:d>
                </m:e>
              </m:d>
            </m:num>
            <m:den>
              <m:r>
                <m:t>δ</m:t>
              </m:r>
              <m:sSub>
                <m:e>
                  <m:r>
                    <m:t>F</m:t>
                  </m:r>
                </m:e>
                <m:sub>
                  <m:r>
                    <m:t>j</m:t>
                  </m:r>
                </m:sub>
              </m:sSub>
            </m:den>
          </m:f>
          <m:r>
            <m:rPr>
              <m:sty m:val="p"/>
            </m:rPr>
            <m:t>=</m:t>
          </m:r>
          <m:r>
            <m:rPr>
              <m:sty m:val="p"/>
            </m:rPr>
            <m:t>−</m:t>
          </m:r>
          <m:d>
            <m:dPr>
              <m:begChr m:val="⟨"/>
              <m:sepChr m:val=""/>
              <m:endChr m:val="⟩"/>
              <m:grow/>
            </m:dPr>
            <m:e>
              <m:sSub>
                <m:e>
                  <m:r>
                    <m:t>x</m:t>
                  </m:r>
                </m:e>
                <m:sub>
                  <m:r>
                    <m:t>i</m:t>
                  </m:r>
                </m:sub>
              </m:sSub>
              <m:d>
                <m:dPr>
                  <m:begChr m:val="("/>
                  <m:sepChr m:val=""/>
                  <m:endChr m:val=")"/>
                  <m:grow/>
                </m:dPr>
                <m:e>
                  <m:r>
                    <m:t>τ</m:t>
                  </m:r>
                </m:e>
              </m:d>
              <m:r>
                <m:t> </m:t>
              </m:r>
              <m:sSub>
                <m:e>
                  <m:r>
                    <m:rPr>
                      <m:sty m:val="p"/>
                    </m:rPr>
                    <m:t>∂</m:t>
                  </m:r>
                </m:e>
                <m:sub>
                  <m:r>
                    <m:t>j</m:t>
                  </m:r>
                </m:sub>
              </m:sSub>
              <m:r>
                <m:rPr>
                  <m:sty m:val="p"/>
                </m:rPr>
                <m:t>ln</m:t>
              </m:r>
              <m:r>
                <m:t>ρ</m:t>
              </m:r>
              <m:d>
                <m:dPr>
                  <m:begChr m:val="("/>
                  <m:sepChr m:val=""/>
                  <m:endChr m:val=")"/>
                  <m:grow/>
                </m:dPr>
                <m:e>
                  <m:r>
                    <m:t>x</m:t>
                  </m:r>
                  <m:d>
                    <m:dPr>
                      <m:begChr m:val="("/>
                      <m:sepChr m:val=""/>
                      <m:endChr m:val=")"/>
                      <m:grow/>
                    </m:dPr>
                    <m:e>
                      <m:r>
                        <m:t>0</m:t>
                      </m:r>
                    </m:e>
                  </m:d>
                </m:e>
              </m:d>
            </m:e>
          </m:d>
          <m:r>
            <m:t> </m:t>
          </m:r>
          <m:limUpp>
            <m:e>
              <m:r>
                <m:rPr>
                  <m:sty m:val="p"/>
                </m:rPr>
                <m:t>→</m:t>
              </m:r>
            </m:e>
            <m:lim>
              <m:r>
                <m:t>ρ</m:t>
              </m:r>
              <m:r>
                <m:t> </m:t>
              </m:r>
              <m:r>
                <m:rPr>
                  <m:nor/>
                </m:rPr>
                <m:t>Gaussian</m:t>
              </m:r>
            </m:lim>
          </m:limUpp>
          <m:r>
            <m:t> </m:t>
          </m:r>
          <m:r>
            <m:t>R</m:t>
          </m:r>
          <m:d>
            <m:dPr>
              <m:begChr m:val="("/>
              <m:sepChr m:val=""/>
              <m:endChr m:val=")"/>
              <m:grow/>
            </m:dPr>
            <m:e>
              <m:r>
                <m:t>τ</m:t>
              </m:r>
            </m:e>
          </m:d>
          <m:r>
            <m:rPr>
              <m:sty m:val="p"/>
            </m:rPr>
            <m:t>=</m:t>
          </m:r>
          <m:r>
            <m:t>C</m:t>
          </m:r>
          <m:d>
            <m:dPr>
              <m:begChr m:val="("/>
              <m:sepChr m:val=""/>
              <m:endChr m:val=")"/>
              <m:grow/>
            </m:dPr>
            <m:e>
              <m:r>
                <m:t>τ</m:t>
              </m:r>
            </m:e>
          </m:d>
          <m:r>
            <m:t> </m:t>
          </m:r>
          <m:r>
            <m:t>C</m:t>
          </m:r>
          <m:sSup>
            <m:e>
              <m:d>
                <m:dPr>
                  <m:begChr m:val="("/>
                  <m:sepChr m:val=""/>
                  <m:endChr m:val=")"/>
                  <m:grow/>
                </m:dPr>
                <m:e>
                  <m:r>
                    <m:t>0</m:t>
                  </m:r>
                </m:e>
              </m:d>
            </m:e>
            <m:sup>
              <m:r>
                <m:rPr>
                  <m:sty m:val="p"/>
                </m:rPr>
                <m:t>−</m:t>
              </m:r>
              <m:r>
                <m:t>1</m:t>
              </m:r>
            </m:sup>
          </m:sSup>
        </m:oMath>
      </m:oMathPara>
    </w:p>
    <w:p>
      <w:pPr>
        <w:spacing w:after="120"/>
        <w:jc w:val="both"/>
      </w:pPr>
      <w:r>
        <w:t xml:space="preserve">For linear dynamics with noise (Ornstein–Uhlenbeck) the Gaussian form is exact. In chaotic systems, the invariant (SRB) measure is smooth only along the unstable directions, </w:t>
      </w:r>
      <m:oMath>
        <m:sSub>
          <m:e>
            <m:r>
              <m:rPr>
                <m:sty m:val="p"/>
              </m:rPr>
              <m:t>∂</m:t>
            </m:r>
          </m:e>
          <m:sub>
            <m:r>
              <m:t>j</m:t>
            </m:r>
          </m:sub>
        </m:sSub>
        <m:r>
          <m:rPr>
            <m:sty m:val="p"/>
          </m:rPr>
          <m:t>ln</m:t>
        </m:r>
        <m:r>
          <m:t>ρ</m:t>
        </m:r>
      </m:oMath>
      <w:r>
        <w:t xml:space="preserve"> may not exist, and the response also has a term that the FDT does not capture [B11]. The innovation of Section 8 shows two further limitations: partial observation biases the FDT by an exact term, and in the chaotic Lorenz-96 model the quasi-Gaussian FDT is off by a factor of 2.8.</w:t>
      </w:r>
    </w:p>
    <w:p>
      <w:pPr>
        <w:pStyle w:val="Heading3"/>
      </w:pPr>
      <w:r>
        <w:rPr>
          <w:color w:val="1F3864"/>
        </w:rPr>
        <w:t xml:space="preserve">1.8 Kernel tests of independence and conditional independence</w:t>
      </w:r>
    </w:p>
    <w:p>
      <w:pPr>
        <w:spacing w:after="120"/>
        <w:jc w:val="both"/>
      </w:pPr>
      <w:r>
        <w:t xml:space="preserve">The Hilbert–Schmidt independence criterion (HSIC) measures dependence as the squared Hilbert–Schmidt norm of the cross-covariance operator in an RKHS [B13]; with characteristic kernels, </w:t>
      </w:r>
      <m:oMath>
        <m:r>
          <m:rPr>
            <m:sty m:val="p"/>
          </m:rPr>
          <m:t>H</m:t>
        </m:r>
        <m:r>
          <m:rPr>
            <m:sty m:val="p"/>
          </m:rPr>
          <m:t>S</m:t>
        </m:r>
        <m:r>
          <m:rPr>
            <m:sty m:val="p"/>
          </m:rPr>
          <m:t>I</m:t>
        </m:r>
        <m:r>
          <m:rPr>
            <m:sty m:val="p"/>
          </m:rPr>
          <m:t>C</m:t>
        </m:r>
        <m:r>
          <m:rPr>
            <m:sty m:val="p"/>
          </m:rPr>
          <m:t>=</m:t>
        </m:r>
        <m:r>
          <m:t>0</m:t>
        </m:r>
      </m:oMath>
      <w:r>
        <w:t xml:space="preserve"> if and only if </w:t>
      </w:r>
      <m:oMath>
        <m:r>
          <m:t>X</m:t>
        </m:r>
      </m:oMath>
      <w:r>
        <w:t xml:space="preserve"> and </w:t>
      </w:r>
      <m:oMath>
        <m:r>
          <m:t>Y</m:t>
        </m:r>
      </m:oMath>
      <w:r>
        <w:t xml:space="preserve"> are independent:</w:t>
      </w:r>
    </w:p>
    <w:p>
      <w:pPr>
        <w:pStyle w:val="Equation"/>
      </w:pPr>
      <m:oMathPara>
        <m:oMathParaPr>
          <m:jc m:val="center"/>
        </m:oMathParaPr>
        <m:oMath>
          <m:r>
            <m:rPr>
              <m:sty m:val="p"/>
            </m:rPr>
            <m:t>H</m:t>
          </m:r>
          <m:r>
            <m:rPr>
              <m:sty m:val="p"/>
            </m:rPr>
            <m:t>S</m:t>
          </m:r>
          <m:r>
            <m:rPr>
              <m:sty m:val="p"/>
            </m:rPr>
            <m:t>I</m:t>
          </m:r>
          <m:r>
            <m:rPr>
              <m:sty m:val="p"/>
            </m:rPr>
            <m:t>C</m:t>
          </m:r>
          <m:d>
            <m:dPr>
              <m:begChr m:val="("/>
              <m:sepChr m:val=""/>
              <m:endChr m:val=")"/>
              <m:grow/>
            </m:dPr>
            <m:e>
              <m:r>
                <m:t>X</m:t>
              </m:r>
              <m:r>
                <m:rPr>
                  <m:sty m:val="p"/>
                </m:rPr>
                <m:t>,</m:t>
              </m:r>
              <m:r>
                <m:t>Y</m:t>
              </m:r>
            </m:e>
          </m:d>
          <m:r>
            <m:rPr>
              <m:sty m:val="p"/>
            </m:rPr>
            <m:t>=</m:t>
          </m:r>
          <m:r>
            <m:rPr>
              <m:scr m:val="double-struck"/>
              <m:sty m:val="p"/>
            </m:rPr>
            <m:t>E</m:t>
          </m:r>
          <m:d>
            <m:dPr>
              <m:begChr m:val="["/>
              <m:sepChr m:val=""/>
              <m:endChr m:val="]"/>
              <m:grow/>
            </m:dPr>
            <m:e>
              <m:r>
                <m:t>k</m:t>
              </m:r>
              <m:d>
                <m:dPr>
                  <m:begChr m:val="("/>
                  <m:sepChr m:val=""/>
                  <m:endChr m:val=")"/>
                  <m:grow/>
                </m:dPr>
                <m:e>
                  <m:r>
                    <m:t>X</m:t>
                  </m:r>
                  <m:r>
                    <m:rPr>
                      <m:sty m:val="p"/>
                    </m:rPr>
                    <m:t>,</m:t>
                  </m:r>
                  <m:r>
                    <m:t>X</m:t>
                  </m:r>
                  <m:r>
                    <m:rPr>
                      <m:sty m:val="p"/>
                    </m:rPr>
                    <m:t>′</m:t>
                  </m:r>
                </m:e>
              </m:d>
              <m:r>
                <m:t>l</m:t>
              </m:r>
              <m:d>
                <m:dPr>
                  <m:begChr m:val="("/>
                  <m:sepChr m:val=""/>
                  <m:endChr m:val=")"/>
                  <m:grow/>
                </m:dPr>
                <m:e>
                  <m:r>
                    <m:t>Y</m:t>
                  </m:r>
                  <m:r>
                    <m:rPr>
                      <m:sty m:val="p"/>
                    </m:rPr>
                    <m:t>,</m:t>
                  </m:r>
                  <m:r>
                    <m:t>Y</m:t>
                  </m:r>
                  <m:r>
                    <m:rPr>
                      <m:sty m:val="p"/>
                    </m:rPr>
                    <m:t>′</m:t>
                  </m:r>
                </m:e>
              </m:d>
            </m:e>
          </m:d>
          <m:r>
            <m:rPr>
              <m:sty m:val="p"/>
            </m:rPr>
            <m:t>+</m:t>
          </m:r>
          <m:r>
            <m:rPr>
              <m:scr m:val="double-struck"/>
              <m:sty m:val="p"/>
            </m:rPr>
            <m:t>E</m:t>
          </m:r>
          <m:d>
            <m:dPr>
              <m:begChr m:val="["/>
              <m:sepChr m:val=""/>
              <m:endChr m:val="]"/>
              <m:grow/>
            </m:dPr>
            <m:e>
              <m:r>
                <m:t>k</m:t>
              </m:r>
              <m:d>
                <m:dPr>
                  <m:begChr m:val="("/>
                  <m:sepChr m:val=""/>
                  <m:endChr m:val=")"/>
                  <m:grow/>
                </m:dPr>
                <m:e>
                  <m:r>
                    <m:t>X</m:t>
                  </m:r>
                  <m:r>
                    <m:rPr>
                      <m:sty m:val="p"/>
                    </m:rPr>
                    <m:t>,</m:t>
                  </m:r>
                  <m:r>
                    <m:t>X</m:t>
                  </m:r>
                  <m:r>
                    <m:rPr>
                      <m:sty m:val="p"/>
                    </m:rPr>
                    <m:t>′</m:t>
                  </m:r>
                </m:e>
              </m:d>
            </m:e>
          </m:d>
          <m:r>
            <m:rPr>
              <m:scr m:val="double-struck"/>
              <m:sty m:val="p"/>
            </m:rPr>
            <m:t>E</m:t>
          </m:r>
          <m:d>
            <m:dPr>
              <m:begChr m:val="["/>
              <m:sepChr m:val=""/>
              <m:endChr m:val="]"/>
              <m:grow/>
            </m:dPr>
            <m:e>
              <m:r>
                <m:t>l</m:t>
              </m:r>
              <m:d>
                <m:dPr>
                  <m:begChr m:val="("/>
                  <m:sepChr m:val=""/>
                  <m:endChr m:val=")"/>
                  <m:grow/>
                </m:dPr>
                <m:e>
                  <m:r>
                    <m:t>Y</m:t>
                  </m:r>
                  <m:r>
                    <m:rPr>
                      <m:sty m:val="p"/>
                    </m:rPr>
                    <m:t>,</m:t>
                  </m:r>
                  <m:r>
                    <m:t>Y</m:t>
                  </m:r>
                  <m:r>
                    <m:rPr>
                      <m:sty m:val="p"/>
                    </m:rPr>
                    <m:t>′</m:t>
                  </m:r>
                </m:e>
              </m:d>
            </m:e>
          </m:d>
          <m:r>
            <m:rPr>
              <m:sty m:val="p"/>
            </m:rPr>
            <m:t>−</m:t>
          </m:r>
          <m:r>
            <m:t>2</m:t>
          </m:r>
          <m:r>
            <m:t> </m:t>
          </m:r>
          <m:sSub>
            <m:e>
              <m:r>
                <m:rPr>
                  <m:scr m:val="double-struck"/>
                  <m:sty m:val="p"/>
                </m:rPr>
                <m:t>E</m:t>
              </m:r>
            </m:e>
            <m:sub>
              <m:r>
                <m:t>X</m:t>
              </m:r>
              <m:r>
                <m:t>Y</m:t>
              </m:r>
            </m:sub>
          </m:sSub>
          <m:d>
            <m:dPr>
              <m:begChr m:val="["/>
              <m:sepChr m:val=""/>
              <m:endChr m:val="]"/>
              <m:grow/>
            </m:dPr>
            <m:e>
              <m:sSub>
                <m:e>
                  <m:r>
                    <m:rPr>
                      <m:scr m:val="double-struck"/>
                      <m:sty m:val="p"/>
                    </m:rPr>
                    <m:t>E</m:t>
                  </m:r>
                </m:e>
                <m:sub>
                  <m:r>
                    <m:t>X</m:t>
                  </m:r>
                  <m:r>
                    <m:rPr>
                      <m:sty m:val="p"/>
                    </m:rPr>
                    <m:t>′</m:t>
                  </m:r>
                </m:sub>
              </m:sSub>
              <m:r>
                <m:t>k</m:t>
              </m:r>
              <m:d>
                <m:dPr>
                  <m:begChr m:val="("/>
                  <m:sepChr m:val=""/>
                  <m:endChr m:val=")"/>
                  <m:grow/>
                </m:dPr>
                <m:e>
                  <m:r>
                    <m:t>X</m:t>
                  </m:r>
                  <m:r>
                    <m:rPr>
                      <m:sty m:val="p"/>
                    </m:rPr>
                    <m:t>,</m:t>
                  </m:r>
                  <m:r>
                    <m:t>X</m:t>
                  </m:r>
                  <m:r>
                    <m:rPr>
                      <m:sty m:val="p"/>
                    </m:rPr>
                    <m:t>′</m:t>
                  </m:r>
                </m:e>
              </m:d>
              <m:sSub>
                <m:e>
                  <m:r>
                    <m:rPr>
                      <m:scr m:val="double-struck"/>
                      <m:sty m:val="p"/>
                    </m:rPr>
                    <m:t>E</m:t>
                  </m:r>
                </m:e>
                <m:sub>
                  <m:r>
                    <m:t>Y</m:t>
                  </m:r>
                  <m:r>
                    <m:rPr>
                      <m:sty m:val="p"/>
                    </m:rPr>
                    <m:t>′</m:t>
                  </m:r>
                </m:sub>
              </m:sSub>
              <m:r>
                <m:t>l</m:t>
              </m:r>
              <m:d>
                <m:dPr>
                  <m:begChr m:val="("/>
                  <m:sepChr m:val=""/>
                  <m:endChr m:val=")"/>
                  <m:grow/>
                </m:dPr>
                <m:e>
                  <m:r>
                    <m:t>Y</m:t>
                  </m:r>
                  <m:r>
                    <m:rPr>
                      <m:sty m:val="p"/>
                    </m:rPr>
                    <m:t>,</m:t>
                  </m:r>
                  <m:r>
                    <m:t>Y</m:t>
                  </m:r>
                  <m:r>
                    <m:rPr>
                      <m:sty m:val="p"/>
                    </m:rPr>
                    <m:t>′</m:t>
                  </m:r>
                </m:e>
              </m:d>
            </m:e>
          </m:d>
        </m:oMath>
      </m:oMathPara>
    </w:p>
    <w:p>
      <w:pPr>
        <w:spacing w:after="120"/>
        <w:jc w:val="both"/>
      </w:pPr>
      <w:r>
        <w:t xml:space="preserve">For trajectories, the signature kernel </w:t>
      </w:r>
      <m:oMath>
        <m:sSub>
          <m:e>
            <m:r>
              <m:t>k</m:t>
            </m:r>
          </m:e>
          <m:sub>
            <m:r>
              <m:rPr>
                <m:sty m:val="p"/>
              </m:rPr>
              <m:t>s</m:t>
            </m:r>
            <m:r>
              <m:rPr>
                <m:sty m:val="p"/>
              </m:rPr>
              <m:t>i</m:t>
            </m:r>
            <m:r>
              <m:rPr>
                <m:sty m:val="p"/>
              </m:rPr>
              <m:t>g</m:t>
            </m:r>
          </m:sub>
        </m:sSub>
        <m:d>
          <m:dPr>
            <m:begChr m:val="("/>
            <m:sepChr m:val=""/>
            <m:endChr m:val=")"/>
            <m:grow/>
          </m:dPr>
          <m:e>
            <m:r>
              <m:t>x</m:t>
            </m:r>
            <m:r>
              <m:rPr>
                <m:sty m:val="p"/>
              </m:rPr>
              <m:t>,</m:t>
            </m:r>
            <m:r>
              <m:t>y</m:t>
            </m:r>
          </m:e>
        </m:d>
        <m:r>
          <m:rPr>
            <m:sty m:val="p"/>
          </m:rPr>
          <m:t>=</m:t>
        </m:r>
        <m:d>
          <m:dPr>
            <m:begChr m:val="⟨"/>
            <m:sepChr m:val=""/>
            <m:endChr m:val="⟩"/>
            <m:grow/>
          </m:dPr>
          <m:e>
            <m:r>
              <m:t>S</m:t>
            </m:r>
            <m:d>
              <m:dPr>
                <m:begChr m:val="("/>
                <m:sepChr m:val=""/>
                <m:endChr m:val=")"/>
                <m:grow/>
              </m:dPr>
              <m:e>
                <m:r>
                  <m:t>x</m:t>
                </m:r>
              </m:e>
            </m:d>
            <m:r>
              <m:rPr>
                <m:sty m:val="p"/>
              </m:rPr>
              <m:t>,</m:t>
            </m:r>
            <m:r>
              <m:t>S</m:t>
            </m:r>
            <m:d>
              <m:dPr>
                <m:begChr m:val="("/>
                <m:sepChr m:val=""/>
                <m:endChr m:val=")"/>
                <m:grow/>
              </m:dPr>
              <m:e>
                <m:r>
                  <m:t>y</m:t>
                </m:r>
              </m:e>
            </m:d>
          </m:e>
        </m:d>
      </m:oMath>
      <w:r>
        <w:t xml:space="preserve">, where </w:t>
      </w:r>
      <m:oMath>
        <m:r>
          <m:t>S</m:t>
        </m:r>
      </m:oMath>
      <w:r>
        <w:t xml:space="preserve"> is the sequence of iterated integrals of the path, gives a conditional independence test in path space [O1]; reweighting with the density ratio of Section 1.1 gives the test of the interventional hypothesis [O2].</w:t>
      </w:r>
    </w:p>
    <w:p>
      <w:pPr>
        <w:pStyle w:val="Heading3"/>
      </w:pPr>
      <w:r>
        <w:rPr>
          <w:color w:val="1F3864"/>
        </w:rPr>
        <w:t xml:space="preserve">1.9 Structure discovery: Gaussian processes, optimization and confounders</w:t>
      </w:r>
    </w:p>
    <w:p>
      <w:pPr>
        <w:spacing w:after="120"/>
        <w:jc w:val="both"/>
      </w:pPr>
      <w:r>
        <w:t xml:space="preserve">Classical discovery algorithms use conditional independence tests and return the Markov equivalence class. The period 2020–2026 brought three new directions. (i) Gaussian processes with additive kernels </w:t>
      </w:r>
      <m:oMath>
        <m:r>
          <m:t>K</m:t>
        </m:r>
        <m:r>
          <m:rPr>
            <m:sty m:val="p"/>
          </m:rPr>
          <m:t>=</m:t>
        </m:r>
        <m:nary>
          <m:naryPr>
            <m:chr m:val="∑"/>
            <m:limLoc m:val="undOvr"/>
            <m:subHide m:val="off"/>
            <m:supHide m:val="on"/>
          </m:naryPr>
          <m:sub>
            <m:r>
              <m:t>j</m:t>
            </m:r>
          </m:sub>
          <m:sup>
            <m:r>
              <m:t>​</m:t>
            </m:r>
          </m:sup>
          <m:e>
            <m:sSub>
              <m:e>
                <m:r>
                  <m:t>K</m:t>
                </m:r>
              </m:e>
              <m:sub>
                <m:r>
                  <m:t>j</m:t>
                </m:r>
              </m:sub>
            </m:sSub>
          </m:e>
        </m:nary>
      </m:oMath>
      <w:r>
        <w:t xml:space="preserve"> split the RKHS energy into signal and noise, and decide for each node which variables influence it [C1], as an extension of computational graph completion [C2]:</w:t>
      </w:r>
    </w:p>
    <w:p>
      <w:pPr>
        <w:pStyle w:val="Equation"/>
      </w:pPr>
      <m:oMathPara>
        <m:oMathParaPr>
          <m:jc m:val="center"/>
        </m:oMathParaPr>
        <m:oMath>
          <m:r>
            <m:t>v</m:t>
          </m:r>
          <m:r>
            <m:rPr>
              <m:sty m:val="p"/>
            </m:rPr>
            <m:t>=</m:t>
          </m:r>
          <m:sSup>
            <m:e>
              <m:d>
                <m:dPr>
                  <m:begChr m:val="("/>
                  <m:sepChr m:val=""/>
                  <m:endChr m:val=")"/>
                  <m:grow/>
                </m:dPr>
                <m:e>
                  <m:r>
                    <m:t>K</m:t>
                  </m:r>
                  <m:r>
                    <m:rPr>
                      <m:sty m:val="p"/>
                    </m:rPr>
                    <m:t>+</m:t>
                  </m:r>
                  <m:r>
                    <m:t>γ</m:t>
                  </m:r>
                  <m:r>
                    <m:t>I</m:t>
                  </m:r>
                </m:e>
              </m:d>
            </m:e>
            <m:sup>
              <m:r>
                <m:rPr>
                  <m:sty m:val="p"/>
                </m:rPr>
                <m:t>−</m:t>
              </m:r>
              <m:r>
                <m:t>1</m:t>
              </m:r>
            </m:sup>
          </m:sSup>
          <m:r>
            <m:t>Y</m:t>
          </m:r>
          <m:r>
            <m:rPr>
              <m:sty m:val="p"/>
            </m:rPr>
            <m:t>,</m:t>
          </m:r>
          <m:r>
            <m:t>  </m:t>
          </m:r>
          <m:sSup>
            <m:e>
              <m:r>
                <m:t>Y</m:t>
              </m:r>
            </m:e>
            <m:sup>
              <m:r>
                <m:rPr>
                  <m:sty m:val="p"/>
                </m:rPr>
                <m:t>⊤</m:t>
              </m:r>
            </m:sup>
          </m:sSup>
          <m:sSup>
            <m:e>
              <m:d>
                <m:dPr>
                  <m:begChr m:val="("/>
                  <m:sepChr m:val=""/>
                  <m:endChr m:val=")"/>
                  <m:grow/>
                </m:dPr>
                <m:e>
                  <m:r>
                    <m:t>K</m:t>
                  </m:r>
                  <m:r>
                    <m:rPr>
                      <m:sty m:val="p"/>
                    </m:rPr>
                    <m:t>+</m:t>
                  </m:r>
                  <m:r>
                    <m:t>γ</m:t>
                  </m:r>
                  <m:r>
                    <m:t>I</m:t>
                  </m:r>
                </m:e>
              </m:d>
            </m:e>
            <m:sup>
              <m:r>
                <m:rPr>
                  <m:sty m:val="p"/>
                </m:rPr>
                <m:t>−</m:t>
              </m:r>
              <m:r>
                <m:t>1</m:t>
              </m:r>
            </m:sup>
          </m:sSup>
          <m:r>
            <m:t>Y</m:t>
          </m:r>
          <m:r>
            <m:rPr>
              <m:sty m:val="p"/>
            </m:rPr>
            <m:t>=</m:t>
          </m:r>
          <m:nary>
            <m:naryPr>
              <m:chr m:val="∑"/>
              <m:limLoc m:val="undOvr"/>
              <m:subHide m:val="off"/>
              <m:supHide m:val="on"/>
            </m:naryPr>
            <m:sub>
              <m:r>
                <m:t>j</m:t>
              </m:r>
            </m:sub>
            <m:sup>
              <m:r>
                <m:t>​</m:t>
              </m:r>
            </m:sup>
            <m:e>
              <m:sSup>
                <m:e>
                  <m:r>
                    <m:t>v</m:t>
                  </m:r>
                </m:e>
                <m:sup>
                  <m:r>
                    <m:rPr>
                      <m:sty m:val="p"/>
                    </m:rPr>
                    <m:t>⊤</m:t>
                  </m:r>
                </m:sup>
              </m:sSup>
            </m:e>
          </m:nary>
          <m:sSub>
            <m:e>
              <m:r>
                <m:t>K</m:t>
              </m:r>
            </m:e>
            <m:sub>
              <m:r>
                <m:t>j</m:t>
              </m:r>
            </m:sub>
          </m:sSub>
          <m:r>
            <m:t> </m:t>
          </m:r>
          <m:r>
            <m:t>v</m:t>
          </m:r>
          <m:r>
            <m:rPr>
              <m:sty m:val="p"/>
            </m:rPr>
            <m:t>+</m:t>
          </m:r>
          <m:r>
            <m:t>γ</m:t>
          </m:r>
          <m:r>
            <m:t> </m:t>
          </m:r>
          <m:sSup>
            <m:e>
              <m:r>
                <m:t>v</m:t>
              </m:r>
            </m:e>
            <m:sup>
              <m:r>
                <m:rPr>
                  <m:sty m:val="p"/>
                </m:rPr>
                <m:t>⊤</m:t>
              </m:r>
            </m:sup>
          </m:sSup>
          <m:r>
            <m:t>v</m:t>
          </m:r>
          <m:r>
            <m:rPr>
              <m:sty m:val="p"/>
            </m:rPr>
            <m:t>,</m:t>
          </m:r>
          <m:r>
            <m:t>  </m:t>
          </m:r>
          <m:r>
            <m:rPr>
              <m:sty m:val="p"/>
            </m:rPr>
            <m:t>N</m:t>
          </m:r>
          <m:r>
            <m:rPr>
              <m:sty m:val="p"/>
            </m:rPr>
            <m:t>S</m:t>
          </m:r>
          <m:r>
            <m:rPr>
              <m:sty m:val="p"/>
            </m:rPr>
            <m:t>R</m:t>
          </m:r>
          <m:r>
            <m:rPr>
              <m:sty m:val="p"/>
            </m:rPr>
            <m:t>=</m:t>
          </m:r>
          <m:f>
            <m:fPr>
              <m:type m:val="bar"/>
            </m:fPr>
            <m:num>
              <m:r>
                <m:t>γ</m:t>
              </m:r>
              <m:r>
                <m:t> </m:t>
              </m:r>
              <m:sSup>
                <m:e>
                  <m:r>
                    <m:t>v</m:t>
                  </m:r>
                </m:e>
                <m:sup>
                  <m:r>
                    <m:rPr>
                      <m:sty m:val="p"/>
                    </m:rPr>
                    <m:t>⊤</m:t>
                  </m:r>
                </m:sup>
              </m:sSup>
              <m:r>
                <m:t>v</m:t>
              </m:r>
            </m:num>
            <m:den>
              <m:sSup>
                <m:e>
                  <m:r>
                    <m:t>Y</m:t>
                  </m:r>
                </m:e>
                <m:sup>
                  <m:r>
                    <m:rPr>
                      <m:sty m:val="p"/>
                    </m:rPr>
                    <m:t>⊤</m:t>
                  </m:r>
                </m:sup>
              </m:sSup>
              <m:sSup>
                <m:e>
                  <m:d>
                    <m:dPr>
                      <m:begChr m:val="("/>
                      <m:sepChr m:val=""/>
                      <m:endChr m:val=")"/>
                      <m:grow/>
                    </m:dPr>
                    <m:e>
                      <m:r>
                        <m:t>K</m:t>
                      </m:r>
                      <m:r>
                        <m:rPr>
                          <m:sty m:val="p"/>
                        </m:rPr>
                        <m:t>+</m:t>
                      </m:r>
                      <m:r>
                        <m:t>γ</m:t>
                      </m:r>
                      <m:r>
                        <m:t>I</m:t>
                      </m:r>
                    </m:e>
                  </m:d>
                </m:e>
                <m:sup>
                  <m:r>
                    <m:rPr>
                      <m:sty m:val="p"/>
                    </m:rPr>
                    <m:t>−</m:t>
                  </m:r>
                  <m:r>
                    <m:t>1</m:t>
                  </m:r>
                </m:sup>
              </m:sSup>
              <m:r>
                <m:t>Y</m:t>
              </m:r>
            </m:den>
          </m:f>
        </m:oMath>
      </m:oMathPara>
    </w:p>
    <w:p>
      <w:pPr>
        <w:spacing w:after="120"/>
        <w:jc w:val="both"/>
      </w:pPr>
      <w:r>
        <w:t xml:space="preserve">(ii) Integer programming allows graphs with cycles and latent confounders and returns, in the large-sample limit, a graph that is Markov equivalent to the true one [C6]. (iii) When the unobserved confounder is discrete and the mechanisms are nonlinear, it can be identified and corrected [C7].</w:t>
      </w:r>
    </w:p>
    <w:p>
      <w:pPr>
        <w:pStyle w:val="Heading3"/>
      </w:pPr>
      <w:r>
        <w:rPr>
          <w:color w:val="1F3864"/>
        </w:rPr>
        <w:t xml:space="preserve">1.10 Link to SWI-Goal-OED</w:t>
      </w:r>
    </w:p>
    <w:p>
      <w:pPr>
        <w:spacing w:after="120"/>
        <w:jc w:val="both"/>
      </w:pPr>
      <w:r>
        <w:t xml:space="preserve">The salinity monitoring network provides observational data, while the management question is causal: how much does salinity in zone </w:t>
      </w:r>
      <m:oMath>
        <m:r>
          <m:t>g</m:t>
        </m:r>
      </m:oMath>
      <w:r>
        <w:t xml:space="preserve"> change if pumping in well </w:t>
      </w:r>
      <m:oMath>
        <m:r>
          <m:t>p</m:t>
        </m:r>
      </m:oMath>
      <w:r>
        <w:t xml:space="preserve"> increases? This is the effect </w:t>
      </w:r>
      <m:oMath>
        <m:sSub>
          <m:e>
            <m:r>
              <m:t>R</m:t>
            </m:r>
          </m:e>
          <m:sub>
            <m:r>
              <m:t>g</m:t>
            </m:r>
            <m:r>
              <m:t>p</m:t>
            </m:r>
          </m:sub>
        </m:sSub>
        <m:r>
          <m:rPr>
            <m:sty m:val="p"/>
          </m:rPr>
          <m:t>=</m:t>
        </m:r>
        <m:r>
          <m:rPr>
            <m:sty m:val="p"/>
          </m:rPr>
          <m:t>∂</m:t>
        </m:r>
        <m:d>
          <m:dPr>
            <m:begChr m:val="⟨"/>
            <m:sepChr m:val=""/>
            <m:endChr m:val="⟩"/>
            <m:grow/>
          </m:dPr>
          <m:e>
            <m:sSub>
              <m:e>
                <m:r>
                  <m:t>c</m:t>
                </m:r>
              </m:e>
              <m:sub>
                <m:r>
                  <m:t>g</m:t>
                </m:r>
              </m:sub>
            </m:sSub>
          </m:e>
        </m:d>
        <m:r>
          <m:rPr>
            <m:sty m:val="p"/>
          </m:rPr>
          <m:t>/</m:t>
        </m:r>
        <m:r>
          <m:rPr>
            <m:sty m:val="p"/>
          </m:rPr>
          <m:t>∂</m:t>
        </m:r>
        <m:sSub>
          <m:e>
            <m:r>
              <m:t>Q</m:t>
            </m:r>
          </m:e>
          <m:sub>
            <m:r>
              <m:t>p</m:t>
            </m:r>
          </m:sub>
        </m:sSub>
      </m:oMath>
      <w:r>
        <w:t xml:space="preserve">, not the correlation between </w:t>
      </w:r>
      <m:oMath>
        <m:sSub>
          <m:e>
            <m:r>
              <m:t>c</m:t>
            </m:r>
          </m:e>
          <m:sub>
            <m:r>
              <m:t>g</m:t>
            </m:r>
          </m:sub>
        </m:sSub>
      </m:oMath>
      <w:r>
        <w:t xml:space="preserve"> and </w:t>
      </w:r>
      <m:oMath>
        <m:sSub>
          <m:e>
            <m:r>
              <m:t>Q</m:t>
            </m:r>
          </m:e>
          <m:sub>
            <m:r>
              <m:t>p</m:t>
            </m:r>
          </m:sub>
        </m:sSub>
      </m:oMath>
      <w:r>
        <w:t xml:space="preserve">. The literature above provides three tools: correction for confounders when they are observed (1.1–1.2), the FDT as a bridge between fluctuations and response (1.7) and randomization designs that are valid without a model of the dynamics (1.3). What is missing is the design of the monitoring network when the goal is causal and some nodes remain hidden; Section 8 provides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When the design goal is a causal effect, the monitoring network should be chosen to cancel the bias from hidden nodes, not to maximize predictive information. When the system is chaotic, not even full monitoring is enough, and interventional pumping tests are needed.</w:t>
      </w:r>
    </w:p>
    <w:p>
      <w:pPr>
        <w:spacing w:after="200"/>
      </w:pPr>
    </w:p>
    <w:p>
      <w:pPr>
        <w:pStyle w:val="Heading1"/>
      </w:pPr>
      <w:r>
        <w:rPr>
          <w:color w:val="1F3864"/>
        </w:rPr>
        <w:t xml:space="preserve">2. Search methodology</w:t>
      </w:r>
    </w:p>
    <w:p>
      <w:pPr>
        <w:spacing w:after="120"/>
        <w:jc w:val="both"/>
      </w:pPr>
      <w:r>
        <w:t xml:space="preserve">The search covers the period 1 January 2020 – 11 October 2026 and three institutions: Oxford (7 articles), Caltech (7) and Harvard (6). The topic was taken in a broad mathematical sense: how causal relations are identified and tested from data when the system is nonlinear, partially observed or chaotic. This includes the geometry of causal models, kernel tests, structure discovery, information-theoretic causality, learning of chaotic dynamics, event attribution and design-based inference for time series.</w:t>
      </w:r>
    </w:p>
    <w:p>
      <w:pPr>
        <w:pStyle w:val="ListParagraph"/>
        <w:numPr>
          <w:ilvl w:val="0"/>
          <w:numId w:val="2"/>
        </w:numPr>
        <w:spacing w:after="60"/>
        <w:jc w:val="both"/>
      </w:pPr>
      <w:r>
        <w:rPr>
          <w:b/>
          <w:bCs/>
        </w:rPr>
        <w:t xml:space="preserve">Sources:</w:t>
      </w:r>
      <w:r>
        <w:t xml:space="preserve"> publisher pages (Project Euclid, OUP, Wiley, INFORMS, APS, Royal Society, PNAS, Springer, Elsevier, Nature, Econometric Society), JMLR and the proceedings of ICLR, NeurIPS and CLeaR, institutional repositories (ORA, CaltechAUTHORS), PMC, OSTI, RePEc and arXiv.</w:t>
      </w:r>
    </w:p>
    <w:p>
      <w:pPr>
        <w:pStyle w:val="ListParagraph"/>
        <w:numPr>
          <w:ilvl w:val="0"/>
          <w:numId w:val="2"/>
        </w:numPr>
        <w:spacing w:after="60"/>
        <w:jc w:val="both"/>
      </w:pPr>
      <w:r>
        <w:rPr>
          <w:b/>
          <w:bCs/>
        </w:rPr>
        <w:t xml:space="preserve">Inclusion criteria:</w:t>
      </w:r>
      <w:r>
        <w:t xml:space="preserve"> (i) peer-reviewed publication 2020–2026; (ii) at least one author from the institution, according to the publication or the institutional repository; (iii) theorems, exact identities or a complete mathematical formulation of the causal problem; (iv) no overlap with the 200 articles of the ten previous documents or with the two other documents of this series.</w:t>
      </w:r>
    </w:p>
    <w:p>
      <w:pPr>
        <w:pStyle w:val="ListParagraph"/>
        <w:numPr>
          <w:ilvl w:val="0"/>
          <w:numId w:val="2"/>
        </w:numPr>
        <w:spacing w:after="60"/>
        <w:jc w:val="both"/>
      </w:pPr>
      <w:r>
        <w:rPr>
          <w:b/>
          <w:bCs/>
        </w:rPr>
        <w:t xml:space="preserve">Distribution:</w:t>
      </w:r>
      <w:r>
        <w:t xml:space="preserve"> at Harvard, no 2020–2026 work on causality in classical chaotic systems was found; Harvard is therefore represented by design-based causal inference for time series, whose validity does not depend on the dynamics, and by a quantum-physics result on chaos.</w:t>
      </w:r>
    </w:p>
    <w:p>
      <w:pPr>
        <w:pStyle w:val="ListParagraph"/>
        <w:numPr>
          <w:ilvl w:val="0"/>
          <w:numId w:val="2"/>
        </w:numPr>
        <w:spacing w:after="60"/>
        <w:jc w:val="both"/>
      </w:pPr>
      <w:r>
        <w:rPr>
          <w:b/>
          <w:bCs/>
        </w:rPr>
        <w:t xml:space="preserve">★ rating:</w:t>
      </w:r>
      <w:r>
        <w:t xml:space="preserve"> the stars measure </w:t>
      </w:r>
      <w:r>
        <w:rPr>
          <w:b/>
          <w:bCs/>
        </w:rPr>
        <w:t xml:space="preserve">mathematical depth</w:t>
      </w:r>
      <w:r>
        <w:t xml:space="preserve"> (★★★★★ = fundamental theorem or complete characterization; ★★★ = method or application with a complete mathematical formulation, but without new theorems).</w:t>
      </w:r>
    </w:p>
    <w:p>
      <w:pPr>
        <w:pStyle w:val="ListParagraph"/>
        <w:numPr>
          <w:ilvl w:val="0"/>
          <w:numId w:val="2"/>
        </w:numPr>
        <w:spacing w:after="60"/>
        <w:jc w:val="both"/>
      </w:pPr>
      <w:r>
        <w:rPr>
          <w:b/>
          <w:bCs/>
        </w:rPr>
        <w:t xml:space="preserve">Equations:</w:t>
      </w:r>
      <w:r>
        <w:t xml:space="preserve"> Sections 1.1–1.7 use standard formulas; Sections 1.8–1.9 and the key equations of the articles are </w:t>
      </w:r>
      <w:r>
        <w:rPr>
          <w:i/>
          <w:iCs/>
        </w:rPr>
        <w:t xml:space="preserve">representative formulations</w:t>
      </w:r>
      <w:r>
        <w:t xml:space="preserve">, not verbatim copies.</w:t>
      </w:r>
    </w:p>
    <w:p>
      <w:pPr>
        <w:pStyle w:val="Heading1"/>
        <w:pageBreakBefore/>
      </w:pPr>
      <w:r>
        <w:rPr>
          <w:color w:val="1F3864"/>
        </w:rPr>
        <w:t xml:space="preserve">3. Summary table of the 20 articles</w:t>
      </w:r>
    </w:p>
    <w:p>
      <w:pPr>
        <w:spacing w:after="120"/>
        <w:jc w:val="both"/>
      </w:pPr>
      <w:r>
        <w:t xml:space="preserve">The table is ordered by institution (O = Oxford, C = Caltech, H = Harvard).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Manten et al. (2025)</w:t>
            </w:r>
          </w:p>
        </w:tc>
        <w:tc>
          <w:tcPr>
            <w:tcW w:type="dxa" w:w="3830"/>
            <w:tcMar>
              <w:top w:type="dxa" w:w="30"/>
              <w:left w:type="dxa" w:w="90"/>
              <w:bottom w:type="dxa" w:w="30"/>
              <w:right w:type="dxa" w:w="90"/>
            </w:tcMar>
            <w:vAlign w:val="top"/>
          </w:tcPr>
          <w:p>
            <w:r>
              <w:rPr>
                <w:sz w:val="16"/>
                <w:szCs w:val="16"/>
              </w:rPr>
              <w:t xml:space="preserve">Signature Kernel Conditional Independence Tests in Causal Discovery for Stochastic Processes</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Hu, Sejdinovic &amp; Evans (2024)</w:t>
            </w:r>
          </w:p>
        </w:tc>
        <w:tc>
          <w:tcPr>
            <w:tcW w:type="dxa" w:w="3830"/>
            <w:shd w:fill="F7F9FC" w:color="auto" w:val="clear"/>
            <w:tcMar>
              <w:top w:type="dxa" w:w="30"/>
              <w:left w:type="dxa" w:w="90"/>
              <w:bottom w:type="dxa" w:w="30"/>
              <w:right w:type="dxa" w:w="90"/>
            </w:tcMar>
            <w:vAlign w:val="top"/>
          </w:tcPr>
          <w:p>
            <w:r>
              <w:rPr>
                <w:sz w:val="16"/>
                <w:szCs w:val="16"/>
              </w:rPr>
              <w:t xml:space="preserve">A Kernel Test for Causal Association via Noise Contrastive Backdoor Adjustment</w:t>
            </w:r>
          </w:p>
        </w:tc>
        <w:tc>
          <w:tcPr>
            <w:tcW w:type="dxa" w:w="2030"/>
            <w:shd w:fill="F7F9FC" w:color="auto" w:val="clear"/>
            <w:tcMar>
              <w:top w:type="dxa" w:w="30"/>
              <w:left w:type="dxa" w:w="90"/>
              <w:bottom w:type="dxa" w:w="30"/>
              <w:right w:type="dxa" w:w="90"/>
            </w:tcMar>
            <w:vAlign w:val="top"/>
          </w:tcPr>
          <w:p>
            <w:r>
              <w:rPr>
                <w:sz w:val="16"/>
                <w:szCs w:val="16"/>
              </w:rPr>
              <w:t xml:space="preserve">JMLR 25 (2024)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Evans &amp; Didelez (2024)</w:t>
            </w:r>
          </w:p>
        </w:tc>
        <w:tc>
          <w:tcPr>
            <w:tcW w:type="dxa" w:w="3830"/>
            <w:tcMar>
              <w:top w:type="dxa" w:w="30"/>
              <w:left w:type="dxa" w:w="90"/>
              <w:bottom w:type="dxa" w:w="30"/>
              <w:right w:type="dxa" w:w="90"/>
            </w:tcMar>
            <w:vAlign w:val="top"/>
          </w:tcPr>
          <w:p>
            <w:r>
              <w:rPr>
                <w:sz w:val="16"/>
                <w:szCs w:val="16"/>
              </w:rPr>
              <w:t xml:space="preserve">Parameterizing and simulating from causal models</w:t>
            </w:r>
          </w:p>
        </w:tc>
        <w:tc>
          <w:tcPr>
            <w:tcW w:type="dxa" w:w="2030"/>
            <w:tcMar>
              <w:top w:type="dxa" w:w="30"/>
              <w:left w:type="dxa" w:w="90"/>
              <w:bottom w:type="dxa" w:w="30"/>
              <w:right w:type="dxa" w:w="90"/>
            </w:tcMar>
            <w:vAlign w:val="top"/>
          </w:tcPr>
          <w:p>
            <w:r>
              <w:rPr>
                <w:sz w:val="16"/>
                <w:szCs w:val="16"/>
              </w:rPr>
              <w:t xml:space="preserve">JRSS B 86(3)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Evans (2020)</w:t>
            </w:r>
          </w:p>
        </w:tc>
        <w:tc>
          <w:tcPr>
            <w:tcW w:type="dxa" w:w="3830"/>
            <w:shd w:fill="F7F9FC" w:color="auto" w:val="clear"/>
            <w:tcMar>
              <w:top w:type="dxa" w:w="30"/>
              <w:left w:type="dxa" w:w="90"/>
              <w:bottom w:type="dxa" w:w="30"/>
              <w:right w:type="dxa" w:w="90"/>
            </w:tcMar>
            <w:vAlign w:val="top"/>
          </w:tcPr>
          <w:p>
            <w:r>
              <w:rPr>
                <w:sz w:val="16"/>
                <w:szCs w:val="16"/>
              </w:rPr>
              <w:t xml:space="preserve">Model selection and local geometry</w:t>
            </w:r>
          </w:p>
        </w:tc>
        <w:tc>
          <w:tcPr>
            <w:tcW w:type="dxa" w:w="2030"/>
            <w:shd w:fill="F7F9FC" w:color="auto" w:val="clear"/>
            <w:tcMar>
              <w:top w:type="dxa" w:w="30"/>
              <w:left w:type="dxa" w:w="90"/>
              <w:bottom w:type="dxa" w:w="30"/>
              <w:right w:type="dxa" w:w="90"/>
            </w:tcMar>
            <w:vAlign w:val="top"/>
          </w:tcPr>
          <w:p>
            <w:r>
              <w:rPr>
                <w:sz w:val="16"/>
                <w:szCs w:val="16"/>
              </w:rPr>
              <w:t xml:space="preserve">Ann. Statist. 48(6)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Richardson, Evans, Robins &amp; Shpitser (2023)</w:t>
            </w:r>
          </w:p>
        </w:tc>
        <w:tc>
          <w:tcPr>
            <w:tcW w:type="dxa" w:w="3830"/>
            <w:tcMar>
              <w:top w:type="dxa" w:w="30"/>
              <w:left w:type="dxa" w:w="90"/>
              <w:bottom w:type="dxa" w:w="30"/>
              <w:right w:type="dxa" w:w="90"/>
            </w:tcMar>
            <w:vAlign w:val="top"/>
          </w:tcPr>
          <w:p>
            <w:r>
              <w:rPr>
                <w:sz w:val="16"/>
                <w:szCs w:val="16"/>
              </w:rPr>
              <w:t xml:space="preserve">Nested Markov properties for acyclic directed mixed graphs</w:t>
            </w:r>
          </w:p>
        </w:tc>
        <w:tc>
          <w:tcPr>
            <w:tcW w:type="dxa" w:w="2030"/>
            <w:tcMar>
              <w:top w:type="dxa" w:w="30"/>
              <w:left w:type="dxa" w:w="90"/>
              <w:bottom w:type="dxa" w:w="30"/>
              <w:right w:type="dxa" w:w="90"/>
            </w:tcMar>
            <w:vAlign w:val="top"/>
          </w:tcPr>
          <w:p>
            <w:r>
              <w:rPr>
                <w:sz w:val="16"/>
                <w:szCs w:val="16"/>
              </w:rPr>
              <w:t xml:space="preserve">Ann. Statist. 51(1)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Palmer (2020)</w:t>
            </w:r>
          </w:p>
        </w:tc>
        <w:tc>
          <w:tcPr>
            <w:tcW w:type="dxa" w:w="3830"/>
            <w:shd w:fill="F7F9FC" w:color="auto" w:val="clear"/>
            <w:tcMar>
              <w:top w:type="dxa" w:w="30"/>
              <w:left w:type="dxa" w:w="90"/>
              <w:bottom w:type="dxa" w:w="30"/>
              <w:right w:type="dxa" w:w="90"/>
            </w:tcMar>
            <w:vAlign w:val="top"/>
          </w:tcPr>
          <w:p>
            <w:r>
              <w:rPr>
                <w:sz w:val="16"/>
                <w:szCs w:val="16"/>
              </w:rPr>
              <w:t xml:space="preserve">Discretization of the Bloch sphere, fractal invariant sets and Bell's theorem</w:t>
            </w:r>
          </w:p>
        </w:tc>
        <w:tc>
          <w:tcPr>
            <w:tcW w:type="dxa" w:w="2030"/>
            <w:shd w:fill="F7F9FC" w:color="auto" w:val="clear"/>
            <w:tcMar>
              <w:top w:type="dxa" w:w="30"/>
              <w:left w:type="dxa" w:w="90"/>
              <w:bottom w:type="dxa" w:w="30"/>
              <w:right w:type="dxa" w:w="90"/>
            </w:tcMar>
            <w:vAlign w:val="top"/>
          </w:tcPr>
          <w:p>
            <w:r>
              <w:rPr>
                <w:sz w:val="16"/>
                <w:szCs w:val="16"/>
              </w:rPr>
              <w:t xml:space="preserve">Proc. R. Soc. A 476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Leach, Weisheimer, Allen &amp; Palmer (2021)</w:t>
            </w:r>
          </w:p>
        </w:tc>
        <w:tc>
          <w:tcPr>
            <w:tcW w:type="dxa" w:w="3830"/>
            <w:tcMar>
              <w:top w:type="dxa" w:w="30"/>
              <w:left w:type="dxa" w:w="90"/>
              <w:bottom w:type="dxa" w:w="30"/>
              <w:right w:type="dxa" w:w="90"/>
            </w:tcMar>
            <w:vAlign w:val="top"/>
          </w:tcPr>
          <w:p>
            <w:r>
              <w:rPr>
                <w:sz w:val="16"/>
                <w:szCs w:val="16"/>
              </w:rPr>
              <w:t xml:space="preserve">Forecast-based attribution of a winter heatwave within the limit of predictability</w:t>
            </w:r>
          </w:p>
        </w:tc>
        <w:tc>
          <w:tcPr>
            <w:tcW w:type="dxa" w:w="2030"/>
            <w:tcMar>
              <w:top w:type="dxa" w:w="30"/>
              <w:left w:type="dxa" w:w="90"/>
              <w:bottom w:type="dxa" w:w="30"/>
              <w:right w:type="dxa" w:w="90"/>
            </w:tcMar>
            <w:vAlign w:val="top"/>
          </w:tcPr>
          <w:p>
            <w:r>
              <w:rPr>
                <w:sz w:val="16"/>
                <w:szCs w:val="16"/>
              </w:rPr>
              <w:t xml:space="preserve">PNAS 118(49)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Bourdais, Batlle, Yang, Baptista, Rouquette &amp; Owhadi (2024)</w:t>
            </w:r>
          </w:p>
        </w:tc>
        <w:tc>
          <w:tcPr>
            <w:tcW w:type="dxa" w:w="3830"/>
            <w:shd w:fill="F7F9FC" w:color="auto" w:val="clear"/>
            <w:tcMar>
              <w:top w:type="dxa" w:w="30"/>
              <w:left w:type="dxa" w:w="90"/>
              <w:bottom w:type="dxa" w:w="30"/>
              <w:right w:type="dxa" w:w="90"/>
            </w:tcMar>
            <w:vAlign w:val="top"/>
          </w:tcPr>
          <w:p>
            <w:r>
              <w:rPr>
                <w:sz w:val="16"/>
                <w:szCs w:val="16"/>
              </w:rPr>
              <w:t xml:space="preserve">Codiscovering graphical structure and functional relationships within data: A Gaussian Process framework for connecting the dots</w:t>
            </w:r>
          </w:p>
        </w:tc>
        <w:tc>
          <w:tcPr>
            <w:tcW w:type="dxa" w:w="2030"/>
            <w:shd w:fill="F7F9FC" w:color="auto" w:val="clear"/>
            <w:tcMar>
              <w:top w:type="dxa" w:w="30"/>
              <w:left w:type="dxa" w:w="90"/>
              <w:bottom w:type="dxa" w:w="30"/>
              <w:right w:type="dxa" w:w="90"/>
            </w:tcMar>
            <w:vAlign w:val="top"/>
          </w:tcPr>
          <w:p>
            <w:r>
              <w:rPr>
                <w:sz w:val="16"/>
                <w:szCs w:val="16"/>
              </w:rPr>
              <w:t xml:space="preserve">PNAS 121(32)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Owhadi (2022)</w:t>
            </w:r>
          </w:p>
        </w:tc>
        <w:tc>
          <w:tcPr>
            <w:tcW w:type="dxa" w:w="3830"/>
            <w:tcMar>
              <w:top w:type="dxa" w:w="30"/>
              <w:left w:type="dxa" w:w="90"/>
              <w:bottom w:type="dxa" w:w="30"/>
              <w:right w:type="dxa" w:w="90"/>
            </w:tcMar>
            <w:vAlign w:val="top"/>
          </w:tcPr>
          <w:p>
            <w:r>
              <w:rPr>
                <w:sz w:val="16"/>
                <w:szCs w:val="16"/>
              </w:rPr>
              <w:t xml:space="preserve">Computational graph completion</w:t>
            </w:r>
          </w:p>
        </w:tc>
        <w:tc>
          <w:tcPr>
            <w:tcW w:type="dxa" w:w="2030"/>
            <w:tcMar>
              <w:top w:type="dxa" w:w="30"/>
              <w:left w:type="dxa" w:w="90"/>
              <w:bottom w:type="dxa" w:w="30"/>
              <w:right w:type="dxa" w:w="90"/>
            </w:tcMar>
            <w:vAlign w:val="top"/>
          </w:tcPr>
          <w:p>
            <w:r>
              <w:rPr>
                <w:sz w:val="16"/>
                <w:szCs w:val="16"/>
              </w:rPr>
              <w:t xml:space="preserve">Res. Math. Sci. 9</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Martínez-Sánchez, Arranz &amp; Lozano-Durán (2024)</w:t>
            </w:r>
          </w:p>
        </w:tc>
        <w:tc>
          <w:tcPr>
            <w:tcW w:type="dxa" w:w="3830"/>
            <w:shd w:fill="F7F9FC" w:color="auto" w:val="clear"/>
            <w:tcMar>
              <w:top w:type="dxa" w:w="30"/>
              <w:left w:type="dxa" w:w="90"/>
              <w:bottom w:type="dxa" w:w="30"/>
              <w:right w:type="dxa" w:w="90"/>
            </w:tcMar>
            <w:vAlign w:val="top"/>
          </w:tcPr>
          <w:p>
            <w:r>
              <w:rPr>
                <w:sz w:val="16"/>
                <w:szCs w:val="16"/>
              </w:rPr>
              <w:t xml:space="preserve">Decomposing causality into its synergistic, unique, and redundant components</w:t>
            </w:r>
          </w:p>
        </w:tc>
        <w:tc>
          <w:tcPr>
            <w:tcW w:type="dxa" w:w="2030"/>
            <w:shd w:fill="F7F9FC" w:color="auto" w:val="clear"/>
            <w:tcMar>
              <w:top w:type="dxa" w:w="30"/>
              <w:left w:type="dxa" w:w="90"/>
              <w:bottom w:type="dxa" w:w="30"/>
              <w:right w:type="dxa" w:w="90"/>
            </w:tcMar>
            <w:vAlign w:val="top"/>
          </w:tcPr>
          <w:p>
            <w:r>
              <w:rPr>
                <w:sz w:val="16"/>
                <w:szCs w:val="16"/>
              </w:rPr>
              <w:t xml:space="preserve">Nat. Commun. 15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Yang, Sun, Hamzi, Owhadi &amp; Xie (2024)</w:t>
            </w:r>
          </w:p>
        </w:tc>
        <w:tc>
          <w:tcPr>
            <w:tcW w:type="dxa" w:w="3830"/>
            <w:tcMar>
              <w:top w:type="dxa" w:w="30"/>
              <w:left w:type="dxa" w:w="90"/>
              <w:bottom w:type="dxa" w:w="30"/>
              <w:right w:type="dxa" w:w="90"/>
            </w:tcMar>
            <w:vAlign w:val="top"/>
          </w:tcPr>
          <w:p>
            <w:r>
              <w:rPr>
                <w:sz w:val="16"/>
                <w:szCs w:val="16"/>
              </w:rPr>
              <w:t xml:space="preserve">Learning dynamical systems from data: A simple cross-validation perspective, Part V: Sparse Kernel Flows for 132 chaotic dynamical systems</w:t>
            </w:r>
          </w:p>
        </w:tc>
        <w:tc>
          <w:tcPr>
            <w:tcW w:type="dxa" w:w="2030"/>
            <w:tcMar>
              <w:top w:type="dxa" w:w="30"/>
              <w:left w:type="dxa" w:w="90"/>
              <w:bottom w:type="dxa" w:w="30"/>
              <w:right w:type="dxa" w:w="90"/>
            </w:tcMar>
            <w:vAlign w:val="top"/>
          </w:tcPr>
          <w:p>
            <w:r>
              <w:rPr>
                <w:sz w:val="16"/>
                <w:szCs w:val="16"/>
              </w:rPr>
              <w:t xml:space="preserve">Physica D 460</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Yang, Hamzi, Kevrekidis, Owhadi, Sun &amp; Xie (2024)</w:t>
            </w:r>
          </w:p>
        </w:tc>
        <w:tc>
          <w:tcPr>
            <w:tcW w:type="dxa" w:w="3830"/>
            <w:shd w:fill="F7F9FC" w:color="auto" w:val="clear"/>
            <w:tcMar>
              <w:top w:type="dxa" w:w="30"/>
              <w:left w:type="dxa" w:w="90"/>
              <w:bottom w:type="dxa" w:w="30"/>
              <w:right w:type="dxa" w:w="90"/>
            </w:tcMar>
            <w:vAlign w:val="top"/>
          </w:tcPr>
          <w:p>
            <w:r>
              <w:rPr>
                <w:sz w:val="16"/>
                <w:szCs w:val="16"/>
              </w:rPr>
              <w:t xml:space="preserve">Hausdorff metric based training of kernels to learn attractors with application to 133 chaotic dynamical systems</w:t>
            </w:r>
          </w:p>
        </w:tc>
        <w:tc>
          <w:tcPr>
            <w:tcW w:type="dxa" w:w="2030"/>
            <w:shd w:fill="F7F9FC" w:color="auto" w:val="clear"/>
            <w:tcMar>
              <w:top w:type="dxa" w:w="30"/>
              <w:left w:type="dxa" w:w="90"/>
              <w:bottom w:type="dxa" w:w="30"/>
              <w:right w:type="dxa" w:w="90"/>
            </w:tcMar>
            <w:vAlign w:val="top"/>
          </w:tcPr>
          <w:p>
            <w:r>
              <w:rPr>
                <w:sz w:val="16"/>
                <w:szCs w:val="16"/>
              </w:rPr>
              <w:t xml:space="preserve">Physica D 466</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C6</w:t>
            </w:r>
          </w:p>
        </w:tc>
        <w:tc>
          <w:tcPr>
            <w:tcW w:type="dxa" w:w="2150"/>
            <w:tcMar>
              <w:top w:type="dxa" w:w="30"/>
              <w:left w:type="dxa" w:w="90"/>
              <w:bottom w:type="dxa" w:w="30"/>
              <w:right w:type="dxa" w:w="90"/>
            </w:tcMar>
            <w:vAlign w:val="top"/>
          </w:tcPr>
          <w:p>
            <w:r>
              <w:rPr>
                <w:sz w:val="16"/>
                <w:szCs w:val="16"/>
              </w:rPr>
              <w:t xml:space="preserve">Eberhardt, Kaynar &amp; Siddiq (2025)</w:t>
            </w:r>
          </w:p>
        </w:tc>
        <w:tc>
          <w:tcPr>
            <w:tcW w:type="dxa" w:w="3830"/>
            <w:tcMar>
              <w:top w:type="dxa" w:w="30"/>
              <w:left w:type="dxa" w:w="90"/>
              <w:bottom w:type="dxa" w:w="30"/>
              <w:right w:type="dxa" w:w="90"/>
            </w:tcMar>
            <w:vAlign w:val="top"/>
          </w:tcPr>
          <w:p>
            <w:r>
              <w:rPr>
                <w:sz w:val="16"/>
                <w:szCs w:val="16"/>
              </w:rPr>
              <w:t xml:space="preserve">Discovering Causal Models with Optimization: Confounders, Cycles, and Instrument Validity</w:t>
            </w:r>
          </w:p>
        </w:tc>
        <w:tc>
          <w:tcPr>
            <w:tcW w:type="dxa" w:w="2030"/>
            <w:tcMar>
              <w:top w:type="dxa" w:w="30"/>
              <w:left w:type="dxa" w:w="90"/>
              <w:bottom w:type="dxa" w:w="30"/>
              <w:right w:type="dxa" w:w="90"/>
            </w:tcMar>
            <w:vAlign w:val="top"/>
          </w:tcPr>
          <w:p>
            <w:r>
              <w:rPr>
                <w:sz w:val="16"/>
                <w:szCs w:val="16"/>
              </w:rPr>
              <w:t xml:space="preserve">Manage. Sci. 71(4)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C7</w:t>
            </w:r>
          </w:p>
        </w:tc>
        <w:tc>
          <w:tcPr>
            <w:tcW w:type="dxa" w:w="2150"/>
            <w:shd w:fill="F7F9FC" w:color="auto" w:val="clear"/>
            <w:tcMar>
              <w:top w:type="dxa" w:w="30"/>
              <w:left w:type="dxa" w:w="90"/>
              <w:bottom w:type="dxa" w:w="30"/>
              <w:right w:type="dxa" w:w="90"/>
            </w:tcMar>
            <w:vAlign w:val="top"/>
          </w:tcPr>
          <w:p>
            <w:r>
              <w:rPr>
                <w:sz w:val="16"/>
                <w:szCs w:val="16"/>
              </w:rPr>
              <w:t xml:space="preserve">Burauel, Eberhardt &amp; Besserve (2025)</w:t>
            </w:r>
          </w:p>
        </w:tc>
        <w:tc>
          <w:tcPr>
            <w:tcW w:type="dxa" w:w="3830"/>
            <w:shd w:fill="F7F9FC" w:color="auto" w:val="clear"/>
            <w:tcMar>
              <w:top w:type="dxa" w:w="30"/>
              <w:left w:type="dxa" w:w="90"/>
              <w:bottom w:type="dxa" w:w="30"/>
              <w:right w:type="dxa" w:w="90"/>
            </w:tcMar>
            <w:vAlign w:val="top"/>
          </w:tcPr>
          <w:p>
            <w:r>
              <w:rPr>
                <w:sz w:val="16"/>
                <w:szCs w:val="16"/>
              </w:rPr>
              <w:t xml:space="preserve">Controlling for Discrete Unmeasured Confounding in Nonlinear Causal Models</w:t>
            </w:r>
          </w:p>
        </w:tc>
        <w:tc>
          <w:tcPr>
            <w:tcW w:type="dxa" w:w="2030"/>
            <w:shd w:fill="F7F9FC" w:color="auto" w:val="clear"/>
            <w:tcMar>
              <w:top w:type="dxa" w:w="30"/>
              <w:left w:type="dxa" w:w="90"/>
              <w:bottom w:type="dxa" w:w="30"/>
              <w:right w:type="dxa" w:w="90"/>
            </w:tcMar>
            <w:vAlign w:val="top"/>
          </w:tcPr>
          <w:p>
            <w:r>
              <w:rPr>
                <w:sz w:val="16"/>
                <w:szCs w:val="16"/>
              </w:rPr>
              <w:t xml:space="preserve">CLeaR 2025, PMLR 275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Bojinov, Rambachan &amp; Shephard (2021)</w:t>
            </w:r>
          </w:p>
        </w:tc>
        <w:tc>
          <w:tcPr>
            <w:tcW w:type="dxa" w:w="3830"/>
            <w:tcMar>
              <w:top w:type="dxa" w:w="30"/>
              <w:left w:type="dxa" w:w="90"/>
              <w:bottom w:type="dxa" w:w="30"/>
              <w:right w:type="dxa" w:w="90"/>
            </w:tcMar>
            <w:vAlign w:val="top"/>
          </w:tcPr>
          <w:p>
            <w:r>
              <w:rPr>
                <w:sz w:val="16"/>
                <w:szCs w:val="16"/>
              </w:rPr>
              <w:t xml:space="preserve">Panel experiments and dynamic causal effects: A finite population perspective</w:t>
            </w:r>
          </w:p>
        </w:tc>
        <w:tc>
          <w:tcPr>
            <w:tcW w:type="dxa" w:w="2030"/>
            <w:tcMar>
              <w:top w:type="dxa" w:w="30"/>
              <w:left w:type="dxa" w:w="90"/>
              <w:bottom w:type="dxa" w:w="30"/>
              <w:right w:type="dxa" w:w="90"/>
            </w:tcMar>
            <w:vAlign w:val="top"/>
          </w:tcPr>
          <w:p>
            <w:r>
              <w:rPr>
                <w:sz w:val="16"/>
                <w:szCs w:val="16"/>
              </w:rPr>
              <w:t xml:space="preserve">Quant. Econ. 12(4)</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Bojinov, Simchi-Levi &amp; Zhao (2023)</w:t>
            </w:r>
          </w:p>
        </w:tc>
        <w:tc>
          <w:tcPr>
            <w:tcW w:type="dxa" w:w="3830"/>
            <w:shd w:fill="F7F9FC" w:color="auto" w:val="clear"/>
            <w:tcMar>
              <w:top w:type="dxa" w:w="30"/>
              <w:left w:type="dxa" w:w="90"/>
              <w:bottom w:type="dxa" w:w="30"/>
              <w:right w:type="dxa" w:w="90"/>
            </w:tcMar>
            <w:vAlign w:val="top"/>
          </w:tcPr>
          <w:p>
            <w:r>
              <w:rPr>
                <w:sz w:val="16"/>
                <w:szCs w:val="16"/>
              </w:rPr>
              <w:t xml:space="preserve">Design and Analysis of Switchback Experiments</w:t>
            </w:r>
          </w:p>
        </w:tc>
        <w:tc>
          <w:tcPr>
            <w:tcW w:type="dxa" w:w="2030"/>
            <w:shd w:fill="F7F9FC" w:color="auto" w:val="clear"/>
            <w:tcMar>
              <w:top w:type="dxa" w:w="30"/>
              <w:left w:type="dxa" w:w="90"/>
              <w:bottom w:type="dxa" w:w="30"/>
              <w:right w:type="dxa" w:w="90"/>
            </w:tcMar>
            <w:vAlign w:val="top"/>
          </w:tcPr>
          <w:p>
            <w:r>
              <w:rPr>
                <w:sz w:val="16"/>
                <w:szCs w:val="16"/>
              </w:rPr>
              <w:t xml:space="preserve">Manage. Sci. 69(7)</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Qian, Yoo, Klasnja, Almirall &amp; Murphy (2021)</w:t>
            </w:r>
          </w:p>
        </w:tc>
        <w:tc>
          <w:tcPr>
            <w:tcW w:type="dxa" w:w="3830"/>
            <w:tcMar>
              <w:top w:type="dxa" w:w="30"/>
              <w:left w:type="dxa" w:w="90"/>
              <w:bottom w:type="dxa" w:w="30"/>
              <w:right w:type="dxa" w:w="90"/>
            </w:tcMar>
            <w:vAlign w:val="top"/>
          </w:tcPr>
          <w:p>
            <w:r>
              <w:rPr>
                <w:sz w:val="16"/>
                <w:szCs w:val="16"/>
              </w:rPr>
              <w:t xml:space="preserve">Estimating time-varying causal excursion effects in mobile health with binary outcomes</w:t>
            </w:r>
          </w:p>
        </w:tc>
        <w:tc>
          <w:tcPr>
            <w:tcW w:type="dxa" w:w="2030"/>
            <w:tcMar>
              <w:top w:type="dxa" w:w="30"/>
              <w:left w:type="dxa" w:w="90"/>
              <w:bottom w:type="dxa" w:w="30"/>
              <w:right w:type="dxa" w:w="90"/>
            </w:tcMar>
            <w:vAlign w:val="top"/>
          </w:tcPr>
          <w:p>
            <w:r>
              <w:rPr>
                <w:sz w:val="16"/>
                <w:szCs w:val="16"/>
              </w:rPr>
              <w:t xml:space="preserve">Biometrika 108(3)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Papadogeorgou, Imai, Lyall &amp; Li (2022)</w:t>
            </w:r>
          </w:p>
        </w:tc>
        <w:tc>
          <w:tcPr>
            <w:tcW w:type="dxa" w:w="3830"/>
            <w:shd w:fill="F7F9FC" w:color="auto" w:val="clear"/>
            <w:tcMar>
              <w:top w:type="dxa" w:w="30"/>
              <w:left w:type="dxa" w:w="90"/>
              <w:bottom w:type="dxa" w:w="30"/>
              <w:right w:type="dxa" w:w="90"/>
            </w:tcMar>
            <w:vAlign w:val="top"/>
          </w:tcPr>
          <w:p>
            <w:r>
              <w:rPr>
                <w:sz w:val="16"/>
                <w:szCs w:val="16"/>
              </w:rPr>
              <w:t xml:space="preserve">Causal inference with spatio-temporal data: Estimating the effects of airstrikes on insurgent violence in Iraq</w:t>
            </w:r>
          </w:p>
        </w:tc>
        <w:tc>
          <w:tcPr>
            <w:tcW w:type="dxa" w:w="2030"/>
            <w:shd w:fill="F7F9FC" w:color="auto" w:val="clear"/>
            <w:tcMar>
              <w:top w:type="dxa" w:w="30"/>
              <w:left w:type="dxa" w:w="90"/>
              <w:bottom w:type="dxa" w:w="30"/>
              <w:right w:type="dxa" w:w="90"/>
            </w:tcMar>
            <w:vAlign w:val="top"/>
          </w:tcPr>
          <w:p>
            <w:r>
              <w:rPr>
                <w:sz w:val="16"/>
                <w:szCs w:val="16"/>
              </w:rPr>
              <w:t xml:space="preserve">JRSS B 84(5)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Cotler, Schuster &amp; Mohseni (2023)</w:t>
            </w:r>
          </w:p>
        </w:tc>
        <w:tc>
          <w:tcPr>
            <w:tcW w:type="dxa" w:w="3830"/>
            <w:tcMar>
              <w:top w:type="dxa" w:w="30"/>
              <w:left w:type="dxa" w:w="90"/>
              <w:bottom w:type="dxa" w:w="30"/>
              <w:right w:type="dxa" w:w="90"/>
            </w:tcMar>
            <w:vAlign w:val="top"/>
          </w:tcPr>
          <w:p>
            <w:r>
              <w:rPr>
                <w:sz w:val="16"/>
                <w:szCs w:val="16"/>
              </w:rPr>
              <w:t xml:space="preserve">Information-theoretic hardness of out-of-time-order correlators</w:t>
            </w:r>
          </w:p>
        </w:tc>
        <w:tc>
          <w:tcPr>
            <w:tcW w:type="dxa" w:w="2030"/>
            <w:tcMar>
              <w:top w:type="dxa" w:w="30"/>
              <w:left w:type="dxa" w:w="90"/>
              <w:bottom w:type="dxa" w:w="30"/>
              <w:right w:type="dxa" w:w="90"/>
            </w:tcMar>
            <w:vAlign w:val="top"/>
          </w:tcPr>
          <w:p>
            <w:r>
              <w:rPr>
                <w:sz w:val="16"/>
                <w:szCs w:val="16"/>
              </w:rPr>
              <w:t xml:space="preserve">Phys. Rev. A 108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Zhang, Janson &amp; Murphy (2021)</w:t>
            </w:r>
          </w:p>
        </w:tc>
        <w:tc>
          <w:tcPr>
            <w:tcW w:type="dxa" w:w="3830"/>
            <w:shd w:fill="F7F9FC" w:color="auto" w:val="clear"/>
            <w:tcMar>
              <w:top w:type="dxa" w:w="30"/>
              <w:left w:type="dxa" w:w="90"/>
              <w:bottom w:type="dxa" w:w="30"/>
              <w:right w:type="dxa" w:w="90"/>
            </w:tcMar>
            <w:vAlign w:val="top"/>
          </w:tcPr>
          <w:p>
            <w:r>
              <w:rPr>
                <w:sz w:val="16"/>
                <w:szCs w:val="16"/>
              </w:rPr>
              <w:t xml:space="preserve">Statistical Inference with M-Estimators on Adaptively Collected Data</w:t>
            </w:r>
          </w:p>
        </w:tc>
        <w:tc>
          <w:tcPr>
            <w:tcW w:type="dxa" w:w="2030"/>
            <w:shd w:fill="F7F9FC" w:color="auto" w:val="clear"/>
            <w:tcMar>
              <w:top w:type="dxa" w:w="30"/>
              <w:left w:type="dxa" w:w="90"/>
              <w:bottom w:type="dxa" w:w="30"/>
              <w:right w:type="dxa" w:w="90"/>
            </w:tcMar>
            <w:vAlign w:val="top"/>
          </w:tcPr>
          <w:p>
            <w:r>
              <w:rPr>
                <w:sz w:val="16"/>
                <w:szCs w:val="16"/>
              </w:rPr>
              <w:t xml:space="preserve">NeurIPS 34 (2021)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In the Department of Statistics at Oxford, Robin Evans and co-authors gave the differential geometry of causal model selection [O4], the nested Markov model for latent variables [O5], the frugal parameterization of causal models [O3] and a kernel test for the interventional hypothesis [O2]. From the Mathematical Institute, Emilio Ferrucci co-authored the signature-kernel tests for causal discovery in SDEs [O1]. Tim Palmer's group in Physics brought chaos into counterfactual questions, in the foundations of physics [O6] and in climate event attribution [O7].</w:t>
      </w:r>
    </w:p>
    <w:p>
      <w:pPr>
        <w:pStyle w:val="Heading2"/>
        <w:keepNext/>
      </w:pPr>
      <w:r>
        <w:rPr>
          <w:color w:val="002147"/>
        </w:rPr>
        <w:t xml:space="preserve">O1  </w:t>
      </w:r>
      <w:r>
        <w:rPr>
          <w:color w:val="1F3864"/>
        </w:rPr>
        <w:t xml:space="preserve">Signature Kernel Conditional Independence Tests in Causal Discovery for Stochastic Processes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Georg Manten, Cecilia Casolo, Emilio Ferrucci, Søren Wengel Mogensen, Cristopher Salvi, Niki Kilbertus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Thirteenth International Conference on Learning Representations (ICLR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htdvk_gjfzyaxztp0eay">
              <w:r>
                <w:rPr>
                  <w:color w:val="1D4ED8"/>
                  <w:sz w:val="18"/>
                  <w:szCs w:val="18"/>
                  <w:u w:val="single"/>
                </w:rPr>
                <w:t xml:space="preserve">proceedings.iclr.cc · ICLR 2025 (352a67c085e6…)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Ferrucci: Mathematical Institute, University of Oxford (according to the arXiv version); G. Manten, C. Casolo, N. Kilbertus: TU München; S. W. Mogensen: Lund University; C. Salvi: Imperial College London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SDEs · dependence graph · conditional independence in path space · signature kernel · direction of time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data are generated by an SDE system </w:t>
      </w:r>
      <m:oMath>
        <m:r>
          <m:rPr>
            <m:sty m:val="p"/>
          </m:rPr>
          <m:t>d</m:t>
        </m:r>
        <m:sSub>
          <m:e>
            <m:r>
              <m:t>X</m:t>
            </m:r>
          </m:e>
          <m:sub>
            <m:r>
              <m:t>t</m:t>
            </m:r>
          </m:sub>
        </m:sSub>
        <m:r>
          <m:rPr>
            <m:sty m:val="p"/>
          </m:rPr>
          <m:t>=</m:t>
        </m:r>
        <m:r>
          <m:t>μ</m:t>
        </m:r>
        <m:d>
          <m:dPr>
            <m:begChr m:val="("/>
            <m:sepChr m:val=""/>
            <m:endChr m:val=")"/>
            <m:grow/>
          </m:dPr>
          <m:e>
            <m:sSub>
              <m:e>
                <m:r>
                  <m:t>X</m:t>
                </m:r>
              </m:e>
              <m:sub>
                <m:r>
                  <m:t>t</m:t>
                </m:r>
              </m:sub>
            </m:sSub>
          </m:e>
        </m:d>
        <m:r>
          <m:rPr>
            <m:sty m:val="p"/>
          </m:rPr>
          <m:t>d</m:t>
        </m:r>
        <m:r>
          <m:t>t</m:t>
        </m:r>
        <m:r>
          <m:rPr>
            <m:sty m:val="p"/>
          </m:rPr>
          <m:t>+</m:t>
        </m:r>
        <m:r>
          <m:t>σ</m:t>
        </m:r>
        <m:d>
          <m:dPr>
            <m:begChr m:val="("/>
            <m:sepChr m:val=""/>
            <m:endChr m:val=")"/>
            <m:grow/>
          </m:dPr>
          <m:e>
            <m:sSub>
              <m:e>
                <m:r>
                  <m:t>X</m:t>
                </m:r>
              </m:e>
              <m:sub>
                <m:r>
                  <m:t>t</m:t>
                </m:r>
              </m:sub>
            </m:sSub>
          </m:e>
        </m:d>
        <m:r>
          <m:rPr>
            <m:sty m:val="p"/>
          </m:rPr>
          <m:t>d</m:t>
        </m:r>
        <m:sSub>
          <m:e>
            <m:r>
              <m:t>W</m:t>
            </m:r>
          </m:e>
          <m:sub>
            <m:r>
              <m:t>t</m:t>
            </m:r>
          </m:sub>
        </m:sSub>
      </m:oMath>
      <w:r>
        <w:t xml:space="preserve">, and the dependence graph has an arrow </w:t>
      </w:r>
      <m:oMath>
        <m:r>
          <m:t>j</m:t>
        </m:r>
        <m:r>
          <m:rPr>
            <m:sty m:val="p"/>
          </m:rPr>
          <m:t>→</m:t>
        </m:r>
        <m:r>
          <m:t>i</m:t>
        </m:r>
      </m:oMath>
      <w:r>
        <w:t xml:space="preserve"> when the drift or the diffusion of coordinate </w:t>
      </w:r>
      <m:oMath>
        <m:r>
          <m:t>i</m:t>
        </m:r>
      </m:oMath>
      <w:r>
        <w:t xml:space="preserve"> depends on </w:t>
      </w:r>
      <m:oMath>
        <m:sSub>
          <m:e>
            <m:r>
              <m:t>x</m:t>
            </m:r>
          </m:e>
          <m:sub>
            <m:r>
              <m:t>j</m:t>
            </m:r>
          </m:sub>
        </m:sSub>
      </m:oMath>
      <w:r>
        <w:t xml:space="preserve">; the theory allows only cycles of length 1 (self-loops). The article shows that the conditional independence constraints between coordinates, restricted to time intervals, are Markov with respect to the graph. With an independence oracle, the constraint-based algorithm is sound and complete for fully or partially observed systems: it recovers the true graph or, with latent coordinates, the induced ancestral graph. The direction of time is used to orient the arrows, beyond the limits of the Markov equivalence class in the i.i.d. case. A negative result is also shown: if the graph allows cycles, full recovery with statements of this kind is impossible. The practical test is a kernel test in path space with the signature kernel, which also works with irregular sampling.</w:t>
      </w:r>
    </w:p>
    <w:p>
      <w:pPr>
        <w:keepNext/>
        <w:spacing w:after="40" w:before="80"/>
      </w:pPr>
      <w:r>
        <w:rPr>
          <w:b/>
          <w:bCs/>
          <w:color w:val="002147"/>
        </w:rPr>
        <w:t xml:space="preserve">Key equation.</w:t>
      </w:r>
      <w:r>
        <w:rPr>
          <w:i/>
          <w:iCs/>
          <w:color w:val="5B6573"/>
          <w:sz w:val="18"/>
          <w:szCs w:val="18"/>
        </w:rPr>
        <w:t xml:space="preserve">  (SDE model, dependence graph and signature kernel (representative formulation))</w:t>
      </w:r>
    </w:p>
    <w:p>
      <w:pPr>
        <w:pStyle w:val="Equation"/>
      </w:pPr>
      <m:oMathPara>
        <m:oMathParaPr>
          <m:jc m:val="center"/>
        </m:oMathParaPr>
        <m:oMath>
          <m:r>
            <m:rPr>
              <m:sty m:val="p"/>
            </m:rPr>
            <m:t>d</m:t>
          </m:r>
          <m:sSubSup>
            <m:e>
              <m:r>
                <m:t>X</m:t>
              </m:r>
            </m:e>
            <m:sub>
              <m:r>
                <m:t>t</m:t>
              </m:r>
            </m:sub>
            <m:sup>
              <m:r>
                <m:t>i</m:t>
              </m:r>
            </m:sup>
          </m:sSubSup>
          <m:r>
            <m:rPr>
              <m:sty m:val="p"/>
            </m:rPr>
            <m:t>=</m:t>
          </m:r>
          <m:sSub>
            <m:e>
              <m:r>
                <m:t>μ</m:t>
              </m:r>
            </m:e>
            <m:sub>
              <m:r>
                <m:t>i</m:t>
              </m:r>
            </m:sub>
          </m:sSub>
          <m:d>
            <m:dPr>
              <m:begChr m:val="("/>
              <m:sepChr m:val=""/>
              <m:endChr m:val=")"/>
              <m:grow/>
            </m:dPr>
            <m:e>
              <m:sSub>
                <m:e>
                  <m:r>
                    <m:t>X</m:t>
                  </m:r>
                </m:e>
                <m:sub>
                  <m:r>
                    <m:t>t</m:t>
                  </m:r>
                </m:sub>
              </m:sSub>
            </m:e>
          </m:d>
          <m:r>
            <m:rPr>
              <m:sty m:val="p"/>
            </m:rPr>
            <m:t>d</m:t>
          </m:r>
          <m:r>
            <m:t>t</m:t>
          </m:r>
          <m:r>
            <m:rPr>
              <m:sty m:val="p"/>
            </m:rPr>
            <m:t>+</m:t>
          </m:r>
          <m:sSub>
            <m:e>
              <m:r>
                <m:t>σ</m:t>
              </m:r>
            </m:e>
            <m:sub>
              <m:r>
                <m:t>i</m:t>
              </m:r>
            </m:sub>
          </m:sSub>
          <m:d>
            <m:dPr>
              <m:begChr m:val="("/>
              <m:sepChr m:val=""/>
              <m:endChr m:val=")"/>
              <m:grow/>
            </m:dPr>
            <m:e>
              <m:sSub>
                <m:e>
                  <m:r>
                    <m:t>X</m:t>
                  </m:r>
                </m:e>
                <m:sub>
                  <m:r>
                    <m:t>t</m:t>
                  </m:r>
                </m:sub>
              </m:sSub>
            </m:e>
          </m:d>
          <m:r>
            <m:rPr>
              <m:sty m:val="p"/>
            </m:rPr>
            <m:t>d</m:t>
          </m:r>
          <m:sSubSup>
            <m:e>
              <m:r>
                <m:t>W</m:t>
              </m:r>
            </m:e>
            <m:sub>
              <m:r>
                <m:t>t</m:t>
              </m:r>
            </m:sub>
            <m:sup>
              <m:r>
                <m:t>i</m:t>
              </m:r>
            </m:sup>
          </m:sSubSup>
          <m:r>
            <m:rPr>
              <m:sty m:val="p"/>
            </m:rPr>
            <m:t>,</m:t>
          </m:r>
          <m:r>
            <m:t>  </m:t>
          </m:r>
          <m:r>
            <m:t>j</m:t>
          </m:r>
          <m:r>
            <m:rPr>
              <m:sty m:val="p"/>
            </m:rPr>
            <m:t>∈</m:t>
          </m:r>
          <m:sSub>
            <m:e>
              <m:r>
                <m:rPr>
                  <m:sty m:val="p"/>
                </m:rPr>
                <m:t>p</m:t>
              </m:r>
              <m:r>
                <m:rPr>
                  <m:sty m:val="p"/>
                </m:rPr>
                <m:t>a</m:t>
              </m:r>
            </m:e>
            <m:sub>
              <m:r>
                <m:t>G</m:t>
              </m:r>
            </m:sub>
          </m:sSub>
          <m:d>
            <m:dPr>
              <m:begChr m:val="("/>
              <m:sepChr m:val=""/>
              <m:endChr m:val=")"/>
              <m:grow/>
            </m:dPr>
            <m:e>
              <m:r>
                <m:t>i</m:t>
              </m:r>
            </m:e>
          </m:d>
          <m:r>
            <m:rPr>
              <m:sty m:val="p"/>
            </m:rPr>
            <m:t>⇔</m:t>
          </m:r>
          <m:sSub>
            <m:e>
              <m:r>
                <m:t>μ</m:t>
              </m:r>
            </m:e>
            <m:sub>
              <m:r>
                <m:t>i</m:t>
              </m:r>
            </m:sub>
          </m:sSub>
          <m:r>
            <m:t> </m:t>
          </m:r>
          <m:r>
            <m:rPr>
              <m:nor/>
            </m:rPr>
            <m:t>or</m:t>
          </m:r>
          <m:r>
            <m:t> </m:t>
          </m:r>
          <m:sSub>
            <m:e>
              <m:r>
                <m:t>σ</m:t>
              </m:r>
            </m:e>
            <m:sub>
              <m:r>
                <m:t>i</m:t>
              </m:r>
            </m:sub>
          </m:sSub>
          <m:r>
            <m:t> </m:t>
          </m:r>
          <m:r>
            <m:rPr>
              <m:nor/>
            </m:rPr>
            <m:t>depends on</m:t>
          </m:r>
          <m:r>
            <m:t> </m:t>
          </m:r>
          <m:sSub>
            <m:e>
              <m:r>
                <m:t>x</m:t>
              </m:r>
            </m:e>
            <m:sub>
              <m:r>
                <m:t>j</m:t>
              </m:r>
            </m:sub>
          </m:sSub>
        </m:oMath>
      </m:oMathPara>
    </w:p>
    <w:p>
      <w:pPr>
        <w:pStyle w:val="Equation"/>
      </w:pPr>
      <m:oMathPara>
        <m:oMathParaPr>
          <m:jc m:val="center"/>
        </m:oMathParaPr>
        <m:oMath>
          <m:r>
            <m:t>S</m:t>
          </m:r>
          <m:sSub>
            <m:e>
              <m:d>
                <m:dPr>
                  <m:begChr m:val="("/>
                  <m:sepChr m:val=""/>
                  <m:endChr m:val=")"/>
                  <m:grow/>
                </m:dPr>
                <m:e>
                  <m:r>
                    <m:t>x</m:t>
                  </m:r>
                </m:e>
              </m:d>
            </m:e>
            <m:sub>
              <m:d>
                <m:dPr>
                  <m:begChr m:val="["/>
                  <m:sepChr m:val=""/>
                  <m:endChr m:val="]"/>
                  <m:grow/>
                </m:dPr>
                <m:e>
                  <m:r>
                    <m:t>s</m:t>
                  </m:r>
                  <m:r>
                    <m:rPr>
                      <m:sty m:val="p"/>
                    </m:rPr>
                    <m:t>,</m:t>
                  </m:r>
                  <m:r>
                    <m:t>t</m:t>
                  </m:r>
                </m:e>
              </m:d>
            </m:sub>
          </m:sSub>
          <m:r>
            <m:rPr>
              <m:sty m:val="p"/>
            </m:rPr>
            <m:t>=</m:t>
          </m:r>
          <m:d>
            <m:dPr>
              <m:begChr m:val="("/>
              <m:sepChr m:val=""/>
              <m:endChr m:val=")"/>
              <m:grow/>
            </m:dPr>
            <m:e>
              <m:r>
                <m:t>1</m:t>
              </m:r>
              <m:r>
                <m:rPr>
                  <m:sty m:val="p"/>
                </m:rPr>
                <m:t>,</m:t>
              </m:r>
              <m:nary>
                <m:naryPr>
                  <m:chr m:val="∫"/>
                  <m:limLoc m:val="subSup"/>
                  <m:subHide m:val="off"/>
                  <m:supHide m:val="on"/>
                </m:naryPr>
                <m:sub>
                  <m:r>
                    <m:t>s</m:t>
                  </m:r>
                  <m:r>
                    <m:rPr>
                      <m:sty m:val="p"/>
                    </m:rPr>
                    <m:t>&lt;</m:t>
                  </m:r>
                  <m:sSub>
                    <m:e>
                      <m:r>
                        <m:t>u</m:t>
                      </m:r>
                    </m:e>
                    <m:sub>
                      <m:r>
                        <m:t>1</m:t>
                      </m:r>
                    </m:sub>
                  </m:sSub>
                  <m:r>
                    <m:rPr>
                      <m:sty m:val="p"/>
                    </m:rPr>
                    <m:t>&lt;</m:t>
                  </m:r>
                  <m:r>
                    <m:t>t</m:t>
                  </m:r>
                </m:sub>
                <m:sup>
                  <m:r>
                    <m:t>​</m:t>
                  </m:r>
                </m:sup>
                <m:e>
                  <m:r>
                    <m:rPr>
                      <m:sty m:val="p"/>
                    </m:rPr>
                    <m:t>d</m:t>
                  </m:r>
                </m:e>
              </m:nary>
              <m:sSub>
                <m:e>
                  <m:r>
                    <m:t>x</m:t>
                  </m:r>
                </m:e>
                <m:sub>
                  <m:sSub>
                    <m:e>
                      <m:r>
                        <m:t>u</m:t>
                      </m:r>
                    </m:e>
                    <m:sub>
                      <m:r>
                        <m:t>1</m:t>
                      </m:r>
                    </m:sub>
                  </m:sSub>
                </m:sub>
              </m:sSub>
              <m:r>
                <m:rPr>
                  <m:sty m:val="p"/>
                </m:rPr>
                <m:t>,</m:t>
              </m:r>
              <m:nary>
                <m:naryPr>
                  <m:chr m:val="∫"/>
                  <m:limLoc m:val="subSup"/>
                  <m:subHide m:val="off"/>
                  <m:supHide m:val="on"/>
                </m:naryPr>
                <m:sub>
                  <m:r>
                    <m:t>s</m:t>
                  </m:r>
                  <m:r>
                    <m:rPr>
                      <m:sty m:val="p"/>
                    </m:rPr>
                    <m:t>&lt;</m:t>
                  </m:r>
                  <m:sSub>
                    <m:e>
                      <m:r>
                        <m:t>u</m:t>
                      </m:r>
                    </m:e>
                    <m:sub>
                      <m:r>
                        <m:t>1</m:t>
                      </m:r>
                    </m:sub>
                  </m:sSub>
                  <m:r>
                    <m:rPr>
                      <m:sty m:val="p"/>
                    </m:rPr>
                    <m:t>&lt;</m:t>
                  </m:r>
                  <m:sSub>
                    <m:e>
                      <m:r>
                        <m:t>u</m:t>
                      </m:r>
                    </m:e>
                    <m:sub>
                      <m:r>
                        <m:t>2</m:t>
                      </m:r>
                    </m:sub>
                  </m:sSub>
                  <m:r>
                    <m:rPr>
                      <m:sty m:val="p"/>
                    </m:rPr>
                    <m:t>&lt;</m:t>
                  </m:r>
                  <m:r>
                    <m:t>t</m:t>
                  </m:r>
                </m:sub>
                <m:sup>
                  <m:r>
                    <m:t>​</m:t>
                  </m:r>
                </m:sup>
                <m:e>
                  <m:r>
                    <m:rPr>
                      <m:sty m:val="p"/>
                    </m:rPr>
                    <m:t>d</m:t>
                  </m:r>
                </m:e>
              </m:nary>
              <m:sSub>
                <m:e>
                  <m:r>
                    <m:t>x</m:t>
                  </m:r>
                </m:e>
                <m:sub>
                  <m:sSub>
                    <m:e>
                      <m:r>
                        <m:t>u</m:t>
                      </m:r>
                    </m:e>
                    <m:sub>
                      <m:r>
                        <m:t>1</m:t>
                      </m:r>
                    </m:sub>
                  </m:sSub>
                </m:sub>
              </m:sSub>
              <m:r>
                <m:rPr>
                  <m:sty m:val="p"/>
                </m:rPr>
                <m:t>⊗</m:t>
              </m:r>
              <m:r>
                <m:rPr>
                  <m:sty m:val="p"/>
                </m:rPr>
                <m:t>d</m:t>
              </m:r>
              <m:sSub>
                <m:e>
                  <m:r>
                    <m:t>x</m:t>
                  </m:r>
                </m:e>
                <m:sub>
                  <m:sSub>
                    <m:e>
                      <m:r>
                        <m:t>u</m:t>
                      </m:r>
                    </m:e>
                    <m:sub>
                      <m:r>
                        <m:t>2</m:t>
                      </m:r>
                    </m:sub>
                  </m:sSub>
                </m:sub>
              </m:sSub>
              <m:r>
                <m:rPr>
                  <m:sty m:val="p"/>
                </m:rPr>
                <m:t>,</m:t>
              </m:r>
              <m:r>
                <m:rPr>
                  <m:sty m:val="p"/>
                </m:rPr>
                <m:t>…</m:t>
              </m:r>
            </m:e>
          </m:d>
          <m:r>
            <m:rPr>
              <m:sty m:val="p"/>
            </m:rPr>
            <m:t>,</m:t>
          </m:r>
          <m:r>
            <m:t>  </m:t>
          </m:r>
          <m:sSub>
            <m:e>
              <m:r>
                <m:t>k</m:t>
              </m:r>
            </m:e>
            <m:sub>
              <m:r>
                <m:rPr>
                  <m:sty m:val="p"/>
                </m:rPr>
                <m:t>s</m:t>
              </m:r>
              <m:r>
                <m:rPr>
                  <m:sty m:val="p"/>
                </m:rPr>
                <m:t>i</m:t>
              </m:r>
              <m:r>
                <m:rPr>
                  <m:sty m:val="p"/>
                </m:rPr>
                <m:t>g</m:t>
              </m:r>
            </m:sub>
          </m:sSub>
          <m:d>
            <m:dPr>
              <m:begChr m:val="("/>
              <m:sepChr m:val=""/>
              <m:endChr m:val=")"/>
              <m:grow/>
            </m:dPr>
            <m:e>
              <m:r>
                <m:t>x</m:t>
              </m:r>
              <m:r>
                <m:rPr>
                  <m:sty m:val="p"/>
                </m:rPr>
                <m:t>,</m:t>
              </m:r>
              <m:r>
                <m:t>y</m:t>
              </m:r>
            </m:e>
          </m:d>
          <m:r>
            <m:rPr>
              <m:sty m:val="p"/>
            </m:rPr>
            <m:t>=</m:t>
          </m:r>
          <m:d>
            <m:dPr>
              <m:begChr m:val="⟨"/>
              <m:sepChr m:val=""/>
              <m:endChr m:val="⟩"/>
              <m:grow/>
            </m:dPr>
            <m:e>
              <m:r>
                <m:t>S</m:t>
              </m:r>
              <m:sSub>
                <m:e>
                  <m:d>
                    <m:dPr>
                      <m:begChr m:val="("/>
                      <m:sepChr m:val=""/>
                      <m:endChr m:val=")"/>
                      <m:grow/>
                    </m:dPr>
                    <m:e>
                      <m:r>
                        <m:t>x</m:t>
                      </m:r>
                    </m:e>
                  </m:d>
                </m:e>
                <m:sub>
                  <m:d>
                    <m:dPr>
                      <m:begChr m:val="["/>
                      <m:sepChr m:val=""/>
                      <m:endChr m:val="]"/>
                      <m:grow/>
                    </m:dPr>
                    <m:e>
                      <m:r>
                        <m:t>s</m:t>
                      </m:r>
                      <m:r>
                        <m:rPr>
                          <m:sty m:val="p"/>
                        </m:rPr>
                        <m:t>,</m:t>
                      </m:r>
                      <m:r>
                        <m:t>t</m:t>
                      </m:r>
                    </m:e>
                  </m:d>
                </m:sub>
              </m:sSub>
              <m:r>
                <m:rPr>
                  <m:sty m:val="p"/>
                </m:rPr>
                <m:t>,</m:t>
              </m:r>
              <m:r>
                <m:t>S</m:t>
              </m:r>
              <m:sSub>
                <m:e>
                  <m:d>
                    <m:dPr>
                      <m:begChr m:val="("/>
                      <m:sepChr m:val=""/>
                      <m:endChr m:val=")"/>
                      <m:grow/>
                    </m:dPr>
                    <m:e>
                      <m:r>
                        <m:t>y</m:t>
                      </m:r>
                    </m:e>
                  </m:d>
                </m:e>
                <m:sub>
                  <m:d>
                    <m:dPr>
                      <m:begChr m:val="["/>
                      <m:sepChr m:val=""/>
                      <m:endChr m:val="]"/>
                      <m:grow/>
                    </m:dPr>
                    <m:e>
                      <m:r>
                        <m:t>s</m:t>
                      </m:r>
                      <m:r>
                        <m:rPr>
                          <m:sty m:val="p"/>
                        </m:rPr>
                        <m:t>′</m:t>
                      </m:r>
                      <m:r>
                        <m:rPr>
                          <m:sty m:val="p"/>
                        </m:rPr>
                        <m:t>,</m:t>
                      </m:r>
                      <m:r>
                        <m:t>t</m:t>
                      </m:r>
                      <m:r>
                        <m:rPr>
                          <m:sty m:val="p"/>
                        </m:rPr>
                        <m:t>′</m:t>
                      </m:r>
                    </m:e>
                  </m:d>
                </m:sub>
              </m:sSub>
            </m:e>
          </m:d>
        </m:oMath>
      </m:oMathPara>
    </w:p>
    <w:p>
      <w:pPr>
        <w:spacing w:after="100"/>
        <w:jc w:val="both"/>
      </w:pPr>
      <w:r>
        <w:rPr>
          <w:color w:val="3A4350"/>
          <w:sz w:val="19"/>
          <w:szCs w:val="19"/>
        </w:rPr>
        <w:t xml:space="preserve">where </w:t>
      </w:r>
      <m:oMath>
        <m:sSub>
          <m:e>
            <m:r>
              <m:t>X</m:t>
            </m:r>
          </m:e>
          <m:sub>
            <m:r>
              <m:t>t</m:t>
            </m:r>
          </m:sub>
        </m:sSub>
        <m:r>
          <m:rPr>
            <m:sty m:val="p"/>
          </m:rPr>
          <m:t>∈</m:t>
        </m:r>
        <m:sSup>
          <m:e>
            <m:r>
              <m:rPr>
                <m:scr m:val="double-struck"/>
                <m:sty m:val="p"/>
              </m:rPr>
              <m:t>R</m:t>
            </m:r>
          </m:e>
          <m:sup>
            <m:r>
              <m:t>d</m:t>
            </m:r>
          </m:sup>
        </m:sSup>
      </m:oMath>
      <w:r>
        <w:rPr>
          <w:color w:val="3A4350"/>
          <w:sz w:val="19"/>
          <w:szCs w:val="19"/>
        </w:rPr>
        <w:t xml:space="preserve"> is the state, </w:t>
      </w:r>
      <m:oMath>
        <m:r>
          <m:t>W</m:t>
        </m:r>
      </m:oMath>
      <w:r>
        <w:rPr>
          <w:color w:val="3A4350"/>
          <w:sz w:val="19"/>
          <w:szCs w:val="19"/>
        </w:rPr>
        <w:t xml:space="preserve"> a Brownian motion, </w:t>
      </w:r>
      <m:oMath>
        <m:r>
          <m:t>G</m:t>
        </m:r>
      </m:oMath>
      <w:r>
        <w:rPr>
          <w:color w:val="3A4350"/>
          <w:sz w:val="19"/>
          <w:szCs w:val="19"/>
        </w:rPr>
        <w:t xml:space="preserve"> the dependence graph (acyclic except for self-loops), </w:t>
      </w:r>
      <m:oMath>
        <m:r>
          <m:t>S</m:t>
        </m:r>
      </m:oMath>
      <w:r>
        <w:rPr>
          <w:color w:val="3A4350"/>
          <w:sz w:val="19"/>
          <w:szCs w:val="19"/>
        </w:rPr>
        <w:t xml:space="preserve"> the path signature, i.e. the sequence of iterated integrals in the tensor algebra, and </w:t>
      </w:r>
      <m:oMath>
        <m:sSub>
          <m:e>
            <m:r>
              <m:t>k</m:t>
            </m:r>
          </m:e>
          <m:sub>
            <m:r>
              <m:rPr>
                <m:sty m:val="p"/>
              </m:rPr>
              <m:t>s</m:t>
            </m:r>
            <m:r>
              <m:rPr>
                <m:sty m:val="p"/>
              </m:rPr>
              <m:t>i</m:t>
            </m:r>
            <m:r>
              <m:rPr>
                <m:sty m:val="p"/>
              </m:rPr>
              <m:t>g</m:t>
            </m:r>
          </m:sub>
        </m:sSub>
      </m:oMath>
      <w:r>
        <w:rPr>
          <w:color w:val="3A4350"/>
          <w:sz w:val="19"/>
          <w:szCs w:val="19"/>
        </w:rPr>
        <w:t xml:space="preserve"> a characteristic kernel on path space. The hypothesis tested is </w:t>
      </w:r>
      <m:oMath>
        <m:sSubSup>
          <m:e>
            <m:r>
              <m:t>X</m:t>
            </m:r>
          </m:e>
          <m:sub>
            <m:r>
              <m:t>I</m:t>
            </m:r>
          </m:sub>
          <m:sup>
            <m:r>
              <m:t>A</m:t>
            </m:r>
          </m:sup>
        </m:sSubSup>
        <m:r>
          <m:rPr>
            <m:sty m:val="p"/>
          </m:rPr>
          <m:t>⊥</m:t>
        </m:r>
        <m:r>
          <m:t>​</m:t>
        </m:r>
        <m:r>
          <m:t>​</m:t>
        </m:r>
        <m:r>
          <m:t>​</m:t>
        </m:r>
        <m:r>
          <m:rPr>
            <m:sty m:val="p"/>
          </m:rPr>
          <m:t>⊥</m:t>
        </m:r>
        <m:sSubSup>
          <m:e>
            <m:r>
              <m:t>X</m:t>
            </m:r>
          </m:e>
          <m:sub>
            <m:r>
              <m:t>J</m:t>
            </m:r>
          </m:sub>
          <m:sup>
            <m:r>
              <m:t>B</m:t>
            </m:r>
          </m:sup>
        </m:sSubSup>
        <m:r>
          <m:rPr>
            <m:sty m:val="p"/>
          </m:rPr>
          <m:t>∣</m:t>
        </m:r>
        <m:sSubSup>
          <m:e>
            <m:r>
              <m:t>X</m:t>
            </m:r>
          </m:e>
          <m:sub>
            <m:r>
              <m:t>K</m:t>
            </m:r>
          </m:sub>
          <m:sup>
            <m:r>
              <m:t>C</m:t>
            </m:r>
          </m:sup>
        </m:sSubSup>
      </m:oMath>
      <w:r>
        <w:rPr>
          <w:color w:val="3A4350"/>
          <w:sz w:val="19"/>
          <w:szCs w:val="19"/>
        </w:rPr>
        <w:t xml:space="preserve"> for the coordinates </w:t>
      </w:r>
      <m:oMath>
        <m:r>
          <m:t>A</m:t>
        </m:r>
        <m:r>
          <m:rPr>
            <m:sty m:val="p"/>
          </m:rPr>
          <m:t>,</m:t>
        </m:r>
        <m:r>
          <m:t>B</m:t>
        </m:r>
        <m:r>
          <m:rPr>
            <m:sty m:val="p"/>
          </m:rPr>
          <m:t>,</m:t>
        </m:r>
        <m:r>
          <m:t>C</m:t>
        </m:r>
      </m:oMath>
      <w:r>
        <w:rPr>
          <w:color w:val="3A4350"/>
          <w:sz w:val="19"/>
          <w:szCs w:val="19"/>
        </w:rPr>
        <w:t xml:space="preserve"> over the time intervals </w:t>
      </w:r>
      <m:oMath>
        <m:r>
          <m:t>I</m:t>
        </m:r>
        <m:r>
          <m:rPr>
            <m:sty m:val="p"/>
          </m:rPr>
          <m:t>,</m:t>
        </m:r>
        <m:r>
          <m:t>J</m:t>
        </m:r>
        <m:r>
          <m:rPr>
            <m:sty m:val="p"/>
          </m:rPr>
          <m:t>,</m:t>
        </m:r>
        <m:r>
          <m:t>K</m:t>
        </m:r>
      </m:oMath>
      <w:r>
        <w:rPr>
          <w:color w:val="3A4350"/>
          <w:sz w:val="19"/>
          <w:szCs w:val="19"/>
        </w:rPr>
        <w:t xml:space="preserve">.</w:t>
      </w:r>
    </w:p>
    <w:p>
      <w:pPr>
        <w:spacing w:after="100" w:before="80"/>
        <w:jc w:val="both"/>
      </w:pPr>
      <w:r>
        <w:rPr>
          <w:b/>
          <w:bCs/>
          <w:color w:val="002147"/>
        </w:rPr>
        <w:t xml:space="preserve">Link to the theoretical introduction. </w:t>
      </w:r>
      <w:r>
        <w:t xml:space="preserve">It is the source of Sections 1.4 and 1.8. For the project, tests in path space accept salinity series with irregular sampling, without the fixed lags of discrete-time methods.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Sound and complete causal discovery for SDEs with conditional independence tests in path space, using the direction of time to orient the arrows.</w:t>
      </w:r>
    </w:p>
    <w:p>
      <w:pPr>
        <w:pStyle w:val="Heading2"/>
        <w:keepNext/>
      </w:pPr>
      <w:r>
        <w:rPr>
          <w:color w:val="002147"/>
        </w:rPr>
        <w:t xml:space="preserve">O2  </w:t>
      </w:r>
      <w:r>
        <w:rPr>
          <w:color w:val="1F3864"/>
        </w:rPr>
        <w:t xml:space="preserve">A Kernel Test for Causal Association via Noise Contrastive Backdoor Adjustment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Robert Hu, Dino Sejdinovic, Robin J. Evans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25, art. 160, pp. 1–56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jivts9zlhqee0jymhij9">
              <w:r>
                <w:rPr>
                  <w:color w:val="1D4ED8"/>
                  <w:sz w:val="18"/>
                  <w:szCs w:val="18"/>
                  <w:u w:val="single"/>
                </w:rPr>
                <w:t xml:space="preserve">jmlr.org/papers/v25/21-1409.html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Hu, D. Sejdinovic, R. J. Evans: Department of Statistics, University of Oxford (in the first version); R. Hu later at Amazon, D. Sejdinovic at the University of Adelaide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interventional hypothesis · back-door adjustment · weighted HSIC · contrastive density-ratio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tests the “do-null” hypothesis: an intervention on the treatment </w:t>
      </w:r>
      <m:oMath>
        <m:r>
          <m:t>X</m:t>
        </m:r>
      </m:oMath>
      <w:r>
        <w:t xml:space="preserve"> does not change the marginal distribution of the outcome </w:t>
      </w:r>
      <m:oMath>
        <m:r>
          <m:t>Y</m:t>
        </m:r>
      </m:oMath>
      <w:r>
        <w:t xml:space="preserve">, when the measured confounders </w:t>
      </w:r>
      <m:oMath>
        <m:r>
          <m:t>Z</m:t>
        </m:r>
      </m:oMath>
      <w:r>
        <w:t xml:space="preserve"> satisfy the back-door criterion. Under back-door adjustment, the joint interventional law is the observational law reweighted by a density ratio, so the hypothesis becomes plain independence under the reweighted measure. The bd-HSIC statistic is a weighted HSIC, where the weight </w:t>
      </w:r>
      <m:oMath>
        <m:r>
          <m:t>p</m:t>
        </m:r>
        <m:d>
          <m:dPr>
            <m:begChr m:val="("/>
            <m:sepChr m:val=""/>
            <m:endChr m:val=")"/>
            <m:grow/>
          </m:dPr>
          <m:e>
            <m:r>
              <m:t>x</m:t>
            </m:r>
          </m:e>
        </m:d>
        <m:r>
          <m:t>p</m:t>
        </m:r>
        <m:d>
          <m:dPr>
            <m:begChr m:val="("/>
            <m:sepChr m:val=""/>
            <m:endChr m:val=")"/>
            <m:grow/>
          </m:dPr>
          <m:e>
            <m:r>
              <m:t>z</m:t>
            </m:r>
          </m:e>
        </m:d>
        <m:r>
          <m:rPr>
            <m:sty m:val="p"/>
          </m:rPr>
          <m:t>/</m:t>
        </m:r>
        <m:r>
          <m:t>p</m:t>
        </m:r>
        <m:d>
          <m:dPr>
            <m:begChr m:val="("/>
            <m:sepChr m:val=""/>
            <m:endChr m:val=")"/>
            <m:grow/>
          </m:dPr>
          <m:e>
            <m:r>
              <m:t>x</m:t>
            </m:r>
            <m:r>
              <m:rPr>
                <m:sty m:val="p"/>
              </m:rPr>
              <m:t>,</m:t>
            </m:r>
            <m:r>
              <m:t>z</m:t>
            </m:r>
          </m:e>
        </m:d>
      </m:oMath>
      <w:r>
        <w:t xml:space="preserve"> is estimated by noise-contrastive estimation: a classifier distinguishes joint samples from product samples. The theory gives the convergence properties of the weighted covariance operators, and simulations show correct size and non-trivial power for binary and continuous treatments with many confounders.</w:t>
      </w:r>
    </w:p>
    <w:p>
      <w:pPr>
        <w:keepNext/>
        <w:spacing w:after="40" w:before="80"/>
      </w:pPr>
      <w:r>
        <w:rPr>
          <w:b/>
          <w:bCs/>
          <w:color w:val="002147"/>
        </w:rPr>
        <w:t xml:space="preserve">Key equation.</w:t>
      </w:r>
      <w:r>
        <w:rPr>
          <w:i/>
          <w:iCs/>
          <w:color w:val="5B6573"/>
          <w:sz w:val="18"/>
          <w:szCs w:val="18"/>
        </w:rPr>
        <w:t xml:space="preserve">  (back-door weights and the bd-HSIC statistic (representative formulation))</w:t>
      </w:r>
    </w:p>
    <w:p>
      <w:pPr>
        <w:pStyle w:val="Equation"/>
      </w:pPr>
      <m:oMathPara>
        <m:oMathParaPr>
          <m:jc m:val="center"/>
        </m:oMathParaPr>
        <m:oMath>
          <m:r>
            <m:t>w</m:t>
          </m:r>
          <m:d>
            <m:dPr>
              <m:begChr m:val="("/>
              <m:sepChr m:val=""/>
              <m:endChr m:val=")"/>
              <m:grow/>
            </m:dPr>
            <m:e>
              <m:r>
                <m:t>x</m:t>
              </m:r>
              <m:r>
                <m:rPr>
                  <m:sty m:val="p"/>
                </m:rPr>
                <m:t>,</m:t>
              </m:r>
              <m:r>
                <m:t>z</m:t>
              </m:r>
            </m:e>
          </m:d>
          <m:r>
            <m:rPr>
              <m:sty m:val="p"/>
            </m:rPr>
            <m:t>=</m:t>
          </m:r>
          <m:f>
            <m:fPr>
              <m:type m:val="bar"/>
            </m:fPr>
            <m:num>
              <m:sSub>
                <m:e>
                  <m:r>
                    <m:t>p</m:t>
                  </m:r>
                </m:e>
                <m:sub>
                  <m:r>
                    <m:t>X</m:t>
                  </m:r>
                </m:sub>
              </m:sSub>
              <m:d>
                <m:dPr>
                  <m:begChr m:val="("/>
                  <m:sepChr m:val=""/>
                  <m:endChr m:val=")"/>
                  <m:grow/>
                </m:dPr>
                <m:e>
                  <m:r>
                    <m:t>x</m:t>
                  </m:r>
                </m:e>
              </m:d>
              <m:r>
                <m:t> </m:t>
              </m:r>
              <m:sSub>
                <m:e>
                  <m:r>
                    <m:t>p</m:t>
                  </m:r>
                </m:e>
                <m:sub>
                  <m:r>
                    <m:t>Z</m:t>
                  </m:r>
                </m:sub>
              </m:sSub>
              <m:d>
                <m:dPr>
                  <m:begChr m:val="("/>
                  <m:sepChr m:val=""/>
                  <m:endChr m:val=")"/>
                  <m:grow/>
                </m:dPr>
                <m:e>
                  <m:r>
                    <m:t>z</m:t>
                  </m:r>
                </m:e>
              </m:d>
            </m:num>
            <m:den>
              <m:sSub>
                <m:e>
                  <m:r>
                    <m:t>p</m:t>
                  </m:r>
                </m:e>
                <m:sub>
                  <m:r>
                    <m:t>X</m:t>
                  </m:r>
                  <m:r>
                    <m:t>Z</m:t>
                  </m:r>
                </m:sub>
              </m:sSub>
              <m:d>
                <m:dPr>
                  <m:begChr m:val="("/>
                  <m:sepChr m:val=""/>
                  <m:endChr m:val=")"/>
                  <m:grow/>
                </m:dPr>
                <m:e>
                  <m:r>
                    <m:t>x</m:t>
                  </m:r>
                  <m:r>
                    <m:rPr>
                      <m:sty m:val="p"/>
                    </m:rPr>
                    <m:t>,</m:t>
                  </m:r>
                  <m:r>
                    <m:t>z</m:t>
                  </m:r>
                </m:e>
              </m:d>
            </m:den>
          </m:f>
          <m:r>
            <m:rPr>
              <m:sty m:val="p"/>
            </m:rPr>
            <m:t>,</m:t>
          </m:r>
          <m:r>
            <m:t>  </m:t>
          </m:r>
          <m:r>
            <m:rPr>
              <m:sty m:val="p"/>
            </m:rPr>
            <m:t>∫</m:t>
          </m:r>
          <m:r>
            <m:t>p</m:t>
          </m:r>
          <m:d>
            <m:dPr>
              <m:begChr m:val="("/>
              <m:sepChr m:val=""/>
              <m:endChr m:val=")"/>
              <m:grow/>
            </m:dPr>
            <m:e>
              <m:r>
                <m:t>x</m:t>
              </m:r>
              <m:r>
                <m:rPr>
                  <m:sty m:val="p"/>
                </m:rPr>
                <m:t>,</m:t>
              </m:r>
              <m:r>
                <m:t>y</m:t>
              </m:r>
              <m:r>
                <m:rPr>
                  <m:sty m:val="p"/>
                </m:rPr>
                <m:t>,</m:t>
              </m:r>
              <m:r>
                <m:t>z</m:t>
              </m:r>
            </m:e>
          </m:d>
          <m:r>
            <m:t> </m:t>
          </m:r>
          <m:r>
            <m:t>w</m:t>
          </m:r>
          <m:d>
            <m:dPr>
              <m:begChr m:val="("/>
              <m:sepChr m:val=""/>
              <m:endChr m:val=")"/>
              <m:grow/>
            </m:dPr>
            <m:e>
              <m:r>
                <m:t>x</m:t>
              </m:r>
              <m:r>
                <m:rPr>
                  <m:sty m:val="p"/>
                </m:rPr>
                <m:t>,</m:t>
              </m:r>
              <m:r>
                <m:t>z</m:t>
              </m:r>
            </m:e>
          </m:d>
          <m:r>
            <m:t> </m:t>
          </m:r>
          <m:r>
            <m:rPr>
              <m:sty m:val="p"/>
            </m:rPr>
            <m:t>d</m:t>
          </m:r>
          <m:r>
            <m:t>z</m:t>
          </m:r>
          <m:r>
            <m:rPr>
              <m:sty m:val="p"/>
            </m:rPr>
            <m:t>=</m:t>
          </m:r>
          <m:sSub>
            <m:e>
              <m:r>
                <m:t>p</m:t>
              </m:r>
            </m:e>
            <m:sub>
              <m:r>
                <m:t>X</m:t>
              </m:r>
            </m:sub>
          </m:sSub>
          <m:d>
            <m:dPr>
              <m:begChr m:val="("/>
              <m:sepChr m:val=""/>
              <m:endChr m:val=")"/>
              <m:grow/>
            </m:dPr>
            <m:e>
              <m:r>
                <m:t>x</m:t>
              </m:r>
            </m:e>
          </m:d>
          <m:r>
            <m:rPr>
              <m:sty m:val="p"/>
            </m:rPr>
            <m:t>∫</m:t>
          </m:r>
          <m:sSub>
            <m:e>
              <m:r>
                <m:t>p</m:t>
              </m:r>
            </m:e>
            <m:sub>
              <m:r>
                <m:t>Z</m:t>
              </m:r>
            </m:sub>
          </m:sSub>
          <m:d>
            <m:dPr>
              <m:begChr m:val="("/>
              <m:sepChr m:val=""/>
              <m:endChr m:val=")"/>
              <m:grow/>
            </m:dPr>
            <m:e>
              <m:r>
                <m:t>z</m:t>
              </m:r>
            </m:e>
          </m:d>
          <m:r>
            <m:t> </m:t>
          </m:r>
          <m:r>
            <m:t>p</m:t>
          </m:r>
          <m:d>
            <m:dPr>
              <m:begChr m:val="("/>
              <m:sepChr m:val=""/>
              <m:endChr m:val=")"/>
              <m:grow/>
            </m:dPr>
            <m:e>
              <m:r>
                <m:t>y</m:t>
              </m:r>
              <m:r>
                <m:rPr>
                  <m:sty m:val="p"/>
                </m:rPr>
                <m:t>∣</m:t>
              </m:r>
              <m:r>
                <m:t>x</m:t>
              </m:r>
              <m:r>
                <m:rPr>
                  <m:sty m:val="p"/>
                </m:rPr>
                <m:t>,</m:t>
              </m:r>
              <m:r>
                <m:t>z</m:t>
              </m:r>
            </m:e>
          </m:d>
          <m:r>
            <m:rPr>
              <m:sty m:val="p"/>
            </m:rPr>
            <m:t>d</m:t>
          </m:r>
          <m:r>
            <m:t>z</m:t>
          </m:r>
          <m:r>
            <m:rPr>
              <m:sty m:val="p"/>
            </m:rPr>
            <m:t>=</m:t>
          </m:r>
          <m:sSub>
            <m:e>
              <m:r>
                <m:t>p</m:t>
              </m:r>
            </m:e>
            <m:sub>
              <m:r>
                <m:t>X</m:t>
              </m:r>
            </m:sub>
          </m:sSub>
          <m:d>
            <m:dPr>
              <m:begChr m:val="("/>
              <m:sepChr m:val=""/>
              <m:endChr m:val=")"/>
              <m:grow/>
            </m:dPr>
            <m:e>
              <m:r>
                <m:t>x</m:t>
              </m:r>
            </m:e>
          </m:d>
          <m:r>
            <m:t> </m:t>
          </m:r>
          <m:r>
            <m:t>p</m:t>
          </m:r>
          <m:d>
            <m:dPr>
              <m:begChr m:val="("/>
              <m:sepChr m:val=""/>
              <m:endChr m:val=")"/>
              <m:grow/>
            </m:dPr>
            <m:e>
              <m:r>
                <m:t>y</m:t>
              </m:r>
              <m:r>
                <m:rPr>
                  <m:sty m:val="p"/>
                </m:rPr>
                <m:t>∣</m:t>
              </m:r>
              <m:r>
                <m:rPr>
                  <m:sty m:val="p"/>
                </m:rPr>
                <m:t>d</m:t>
              </m:r>
              <m:r>
                <m:rPr>
                  <m:sty m:val="p"/>
                </m:rPr>
                <m:t>o</m:t>
              </m:r>
              <m:d>
                <m:dPr>
                  <m:begChr m:val="("/>
                  <m:sepChr m:val=""/>
                  <m:endChr m:val=")"/>
                  <m:grow/>
                </m:dPr>
                <m:e>
                  <m:r>
                    <m:t>x</m:t>
                  </m:r>
                </m:e>
              </m:d>
            </m:e>
          </m:d>
        </m:oMath>
      </m:oMathPara>
    </w:p>
    <w:p>
      <w:pPr>
        <w:pStyle w:val="Equation"/>
      </w:pPr>
      <m:oMathPara>
        <m:oMathParaPr>
          <m:jc m:val="center"/>
        </m:oMathParaPr>
        <m:oMath>
          <m:r>
            <m:rPr>
              <m:sty m:val="p"/>
            </m:rPr>
            <m:t>b</m:t>
          </m:r>
          <m:r>
            <m:rPr>
              <m:sty m:val="p"/>
            </m:rPr>
            <m:t>d</m:t>
          </m:r>
          <m:r>
            <m:rPr>
              <m:sty m:val="p"/>
            </m:rPr>
            <m:t>H</m:t>
          </m:r>
          <m:r>
            <m:rPr>
              <m:sty m:val="p"/>
            </m:rPr>
            <m:t>S</m:t>
          </m:r>
          <m:r>
            <m:rPr>
              <m:sty m:val="p"/>
            </m:rPr>
            <m:t>I</m:t>
          </m:r>
          <m:r>
            <m:rPr>
              <m:sty m:val="p"/>
            </m:rPr>
            <m:t>C</m:t>
          </m:r>
          <m:r>
            <m:rPr>
              <m:sty m:val="p"/>
            </m:rPr>
            <m:t>=</m:t>
          </m:r>
          <m:sSubSup>
            <m:e>
              <m:d>
                <m:dPr>
                  <m:begChr m:val="∥"/>
                  <m:sepChr m:val=""/>
                  <m:endChr m:val="∥"/>
                  <m:grow/>
                </m:dPr>
                <m:e>
                  <m:sSub>
                    <m:e>
                      <m:r>
                        <m:rPr>
                          <m:scr m:val="double-struck"/>
                          <m:sty m:val="p"/>
                        </m:rPr>
                        <m:t>E</m:t>
                      </m:r>
                    </m:e>
                    <m:sub>
                      <m:r>
                        <m:t>P</m:t>
                      </m:r>
                    </m:sub>
                  </m:sSub>
                  <m:d>
                    <m:dPr>
                      <m:begChr m:val="["/>
                      <m:sepChr m:val=""/>
                      <m:endChr m:val="]"/>
                      <m:grow/>
                    </m:dPr>
                    <m:e>
                      <m:r>
                        <m:t>w</m:t>
                      </m:r>
                      <m:d>
                        <m:dPr>
                          <m:begChr m:val="("/>
                          <m:sepChr m:val=""/>
                          <m:endChr m:val=")"/>
                          <m:grow/>
                        </m:dPr>
                        <m:e>
                          <m:r>
                            <m:t>X</m:t>
                          </m:r>
                          <m:r>
                            <m:rPr>
                              <m:sty m:val="p"/>
                            </m:rPr>
                            <m:t>,</m:t>
                          </m:r>
                          <m:r>
                            <m:t>Z</m:t>
                          </m:r>
                        </m:e>
                      </m:d>
                      <m:d>
                        <m:dPr>
                          <m:begChr m:val="("/>
                          <m:sepChr m:val=""/>
                          <m:endChr m:val=")"/>
                          <m:grow/>
                        </m:dPr>
                        <m:e>
                          <m:r>
                            <m:t>ϕ</m:t>
                          </m:r>
                          <m:d>
                            <m:dPr>
                              <m:begChr m:val="("/>
                              <m:sepChr m:val=""/>
                              <m:endChr m:val=")"/>
                              <m:grow/>
                            </m:dPr>
                            <m:e>
                              <m:r>
                                <m:t>X</m:t>
                              </m:r>
                            </m:e>
                          </m:d>
                          <m:r>
                            <m:rPr>
                              <m:sty m:val="p"/>
                            </m:rPr>
                            <m:t>−</m:t>
                          </m:r>
                          <m:sSub>
                            <m:e>
                              <m:acc>
                                <m:accPr>
                                  <m:chr m:val="̃"/>
                                </m:accPr>
                                <m:e>
                                  <m:r>
                                    <m:t>μ</m:t>
                                  </m:r>
                                </m:e>
                              </m:acc>
                            </m:e>
                            <m:sub>
                              <m:r>
                                <m:t>X</m:t>
                              </m:r>
                            </m:sub>
                          </m:sSub>
                        </m:e>
                      </m:d>
                      <m:r>
                        <m:rPr>
                          <m:sty m:val="p"/>
                        </m:rPr>
                        <m:t>⊗</m:t>
                      </m:r>
                      <m:d>
                        <m:dPr>
                          <m:begChr m:val="("/>
                          <m:sepChr m:val=""/>
                          <m:endChr m:val=")"/>
                          <m:grow/>
                        </m:dPr>
                        <m:e>
                          <m:r>
                            <m:t>ψ</m:t>
                          </m:r>
                          <m:d>
                            <m:dPr>
                              <m:begChr m:val="("/>
                              <m:sepChr m:val=""/>
                              <m:endChr m:val=")"/>
                              <m:grow/>
                            </m:dPr>
                            <m:e>
                              <m:r>
                                <m:t>Y</m:t>
                              </m:r>
                            </m:e>
                          </m:d>
                          <m:r>
                            <m:rPr>
                              <m:sty m:val="p"/>
                            </m:rPr>
                            <m:t>−</m:t>
                          </m:r>
                          <m:sSub>
                            <m:e>
                              <m:acc>
                                <m:accPr>
                                  <m:chr m:val="̃"/>
                                </m:accPr>
                                <m:e>
                                  <m:r>
                                    <m:t>μ</m:t>
                                  </m:r>
                                </m:e>
                              </m:acc>
                            </m:e>
                            <m:sub>
                              <m:r>
                                <m:t>Y</m:t>
                              </m:r>
                            </m:sub>
                          </m:sSub>
                        </m:e>
                      </m:d>
                    </m:e>
                  </m:d>
                </m:e>
              </m:d>
            </m:e>
            <m:sub>
              <m:r>
                <m:rPr>
                  <m:sty m:val="p"/>
                </m:rPr>
                <m:t>H</m:t>
              </m:r>
              <m:r>
                <m:rPr>
                  <m:sty m:val="p"/>
                </m:rPr>
                <m:t>S</m:t>
              </m:r>
            </m:sub>
            <m:sup>
              <m:r>
                <m:t>2</m:t>
              </m:r>
            </m:sup>
          </m:sSubSup>
          <m:r>
            <m:rPr>
              <m:sty m:val="p"/>
            </m:rPr>
            <m:t>,</m:t>
          </m:r>
          <m:r>
            <m:t>  </m:t>
          </m:r>
          <m:sSub>
            <m:e>
              <m:acc>
                <m:accPr>
                  <m:chr m:val="̃"/>
                </m:accPr>
                <m:e>
                  <m:r>
                    <m:t>μ</m:t>
                  </m:r>
                </m:e>
              </m:acc>
            </m:e>
            <m:sub>
              <m:r>
                <m:t>X</m:t>
              </m:r>
            </m:sub>
          </m:sSub>
          <m:r>
            <m:rPr>
              <m:sty m:val="p"/>
            </m:rPr>
            <m:t>=</m:t>
          </m:r>
          <m:sSub>
            <m:e>
              <m:r>
                <m:rPr>
                  <m:scr m:val="double-struck"/>
                  <m:sty m:val="p"/>
                </m:rPr>
                <m:t>E</m:t>
              </m:r>
            </m:e>
            <m:sub>
              <m:r>
                <m:t>P</m:t>
              </m:r>
            </m:sub>
          </m:sSub>
          <m:d>
            <m:dPr>
              <m:begChr m:val="["/>
              <m:sepChr m:val=""/>
              <m:endChr m:val="]"/>
              <m:grow/>
            </m:dPr>
            <m:e>
              <m:r>
                <m:t>w</m:t>
              </m:r>
              <m:r>
                <m:t> </m:t>
              </m:r>
              <m:r>
                <m:t>ϕ</m:t>
              </m:r>
              <m:d>
                <m:dPr>
                  <m:begChr m:val="("/>
                  <m:sepChr m:val=""/>
                  <m:endChr m:val=")"/>
                  <m:grow/>
                </m:dPr>
                <m:e>
                  <m:r>
                    <m:t>X</m:t>
                  </m:r>
                </m:e>
              </m:d>
            </m:e>
          </m:d>
          <m:r>
            <m:rPr>
              <m:sty m:val="p"/>
            </m:rPr>
            <m:t>,</m:t>
          </m:r>
          <m:r>
            <m:t> </m:t>
          </m:r>
          <m:sSub>
            <m:e>
              <m:acc>
                <m:accPr>
                  <m:chr m:val="̃"/>
                </m:accPr>
                <m:e>
                  <m:r>
                    <m:t>μ</m:t>
                  </m:r>
                </m:e>
              </m:acc>
            </m:e>
            <m:sub>
              <m:r>
                <m:t>Y</m:t>
              </m:r>
            </m:sub>
          </m:sSub>
          <m:r>
            <m:rPr>
              <m:sty m:val="p"/>
            </m:rPr>
            <m:t>=</m:t>
          </m:r>
          <m:sSub>
            <m:e>
              <m:r>
                <m:rPr>
                  <m:scr m:val="double-struck"/>
                  <m:sty m:val="p"/>
                </m:rPr>
                <m:t>E</m:t>
              </m:r>
            </m:e>
            <m:sub>
              <m:r>
                <m:t>P</m:t>
              </m:r>
            </m:sub>
          </m:sSub>
          <m:d>
            <m:dPr>
              <m:begChr m:val="["/>
              <m:sepChr m:val=""/>
              <m:endChr m:val="]"/>
              <m:grow/>
            </m:dPr>
            <m:e>
              <m:r>
                <m:t>w</m:t>
              </m:r>
              <m:r>
                <m:t> </m:t>
              </m:r>
              <m:r>
                <m:t>ψ</m:t>
              </m:r>
              <m:d>
                <m:dPr>
                  <m:begChr m:val="("/>
                  <m:sepChr m:val=""/>
                  <m:endChr m:val=")"/>
                  <m:grow/>
                </m:dPr>
                <m:e>
                  <m:r>
                    <m:t>Y</m:t>
                  </m:r>
                </m:e>
              </m:d>
            </m:e>
          </m:d>
        </m:oMath>
      </m:oMathPara>
    </w:p>
    <w:p>
      <w:pPr>
        <w:spacing w:after="100"/>
        <w:jc w:val="both"/>
      </w:pPr>
      <w:r>
        <w:rPr>
          <w:color w:val="3A4350"/>
          <w:sz w:val="19"/>
          <w:szCs w:val="19"/>
        </w:rPr>
        <w:t xml:space="preserve">where </w:t>
      </w:r>
      <m:oMath>
        <m:r>
          <m:t>Z</m:t>
        </m:r>
      </m:oMath>
      <w:r>
        <w:rPr>
          <w:color w:val="3A4350"/>
          <w:sz w:val="19"/>
          <w:szCs w:val="19"/>
        </w:rPr>
        <w:t xml:space="preserve"> is the back-door set, </w:t>
      </w:r>
      <m:oMath>
        <m:r>
          <m:t>ϕ</m:t>
        </m:r>
      </m:oMath>
      <w:r>
        <w:rPr>
          <w:color w:val="3A4350"/>
          <w:sz w:val="19"/>
          <w:szCs w:val="19"/>
        </w:rPr>
        <w:t xml:space="preserve"> and </w:t>
      </w:r>
      <m:oMath>
        <m:r>
          <m:t>ψ</m:t>
        </m:r>
      </m:oMath>
      <w:r>
        <w:rPr>
          <w:color w:val="3A4350"/>
          <w:sz w:val="19"/>
          <w:szCs w:val="19"/>
        </w:rPr>
        <w:t xml:space="preserve"> the feature maps of the RKHSs on </w:t>
      </w:r>
      <m:oMath>
        <m:r>
          <m:rPr>
            <m:scr m:val="script"/>
            <m:sty m:val="p"/>
          </m:rPr>
          <m:t>X</m:t>
        </m:r>
      </m:oMath>
      <w:r>
        <w:rPr>
          <w:color w:val="3A4350"/>
          <w:sz w:val="19"/>
          <w:szCs w:val="19"/>
        </w:rPr>
        <w:t xml:space="preserve"> and </w:t>
      </w:r>
      <m:oMath>
        <m:r>
          <m:rPr>
            <m:scr m:val="script"/>
            <m:sty m:val="p"/>
          </m:rPr>
          <m:t>Y</m:t>
        </m:r>
      </m:oMath>
      <w:r>
        <w:rPr>
          <w:color w:val="3A4350"/>
          <w:sz w:val="19"/>
          <w:szCs w:val="19"/>
        </w:rPr>
        <w:t xml:space="preserve">, and </w:t>
      </w:r>
      <m:oMath>
        <m:sSub>
          <m:e>
            <m:d>
              <m:dPr>
                <m:begChr m:val="∥"/>
                <m:sepChr m:val=""/>
                <m:endChr m:val="∥"/>
                <m:grow/>
              </m:dPr>
              <m:e>
                <m:r>
                  <m:rPr>
                    <m:sty m:val="p"/>
                  </m:rPr>
                  <m:t>⋅</m:t>
                </m:r>
              </m:e>
            </m:d>
          </m:e>
          <m:sub>
            <m:r>
              <m:rPr>
                <m:sty m:val="p"/>
              </m:rPr>
              <m:t>H</m:t>
            </m:r>
            <m:r>
              <m:rPr>
                <m:sty m:val="p"/>
              </m:rPr>
              <m:t>S</m:t>
            </m:r>
          </m:sub>
        </m:sSub>
      </m:oMath>
      <w:r>
        <w:rPr>
          <w:color w:val="3A4350"/>
          <w:sz w:val="19"/>
          <w:szCs w:val="19"/>
        </w:rPr>
        <w:t xml:space="preserve"> the Hilbert–Schmidt norm. The first identity shows that </w:t>
      </w:r>
      <m:oMath>
        <m:r>
          <m:t>p</m:t>
        </m:r>
        <m:d>
          <m:dPr>
            <m:begChr m:val="("/>
            <m:sepChr m:val=""/>
            <m:endChr m:val=")"/>
            <m:grow/>
          </m:dPr>
          <m:e>
            <m:r>
              <m:t>y</m:t>
            </m:r>
            <m:r>
              <m:rPr>
                <m:sty m:val="p"/>
              </m:rPr>
              <m:t>∣</m:t>
            </m:r>
            <m:r>
              <m:rPr>
                <m:sty m:val="p"/>
              </m:rPr>
              <m:t>d</m:t>
            </m:r>
            <m:r>
              <m:rPr>
                <m:sty m:val="p"/>
              </m:rPr>
              <m:t>o</m:t>
            </m:r>
            <m:d>
              <m:dPr>
                <m:begChr m:val="("/>
                <m:sepChr m:val=""/>
                <m:endChr m:val=")"/>
                <m:grow/>
              </m:dPr>
              <m:e>
                <m:r>
                  <m:t>x</m:t>
                </m:r>
              </m:e>
            </m:d>
          </m:e>
        </m:d>
      </m:oMath>
      <w:r>
        <w:rPr>
          <w:color w:val="3A4350"/>
          <w:sz w:val="19"/>
          <w:szCs w:val="19"/>
        </w:rPr>
        <w:t xml:space="preserve"> does not depend on </w:t>
      </w:r>
      <m:oMath>
        <m:r>
          <m:t>x</m:t>
        </m:r>
      </m:oMath>
      <w:r>
        <w:rPr>
          <w:color w:val="3A4350"/>
          <w:sz w:val="19"/>
          <w:szCs w:val="19"/>
        </w:rPr>
        <w:t xml:space="preserve"> if and only if </w:t>
      </w:r>
      <m:oMath>
        <m:r>
          <m:t>X</m:t>
        </m:r>
      </m:oMath>
      <w:r>
        <w:rPr>
          <w:color w:val="3A4350"/>
          <w:sz w:val="19"/>
          <w:szCs w:val="19"/>
        </w:rPr>
        <w:t xml:space="preserve"> and </w:t>
      </w:r>
      <m:oMath>
        <m:r>
          <m:t>Y</m:t>
        </m:r>
      </m:oMath>
      <w:r>
        <w:rPr>
          <w:color w:val="3A4350"/>
          <w:sz w:val="19"/>
          <w:szCs w:val="19"/>
        </w:rPr>
        <w:t xml:space="preserve"> are independent under the reweighted law.</w:t>
      </w:r>
    </w:p>
    <w:p>
      <w:pPr>
        <w:spacing w:after="100" w:before="80"/>
        <w:jc w:val="both"/>
      </w:pPr>
      <w:r>
        <w:rPr>
          <w:b/>
          <w:bCs/>
          <w:color w:val="002147"/>
        </w:rPr>
        <w:t xml:space="preserve">Link to the theoretical introduction. </w:t>
      </w:r>
      <w:r>
        <w:t xml:space="preserve">It is the source of Sections 1.1 and 1.8. For the project, with facies as measured confounders, the test checks whether historical pumping has affected salinity, without assuming a linear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nonparametric test of the interventional hypothesis at the level of distributions, with a reweighted HSIC and weights estimated by contrastive classification.</w:t>
      </w:r>
    </w:p>
    <w:p>
      <w:pPr>
        <w:pStyle w:val="Heading2"/>
        <w:keepNext/>
      </w:pPr>
      <w:r>
        <w:rPr>
          <w:color w:val="002147"/>
        </w:rPr>
        <w:t xml:space="preserve">O3  </w:t>
      </w:r>
      <w:r>
        <w:rPr>
          <w:color w:val="1F3864"/>
        </w:rPr>
        <w:t xml:space="preserve">Parameterizing and simulating from causal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Robin J. Evans, Vanessa Didelez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vol. 86(3), pp. 535–568 (2024), discussion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yrdwzmfjunyaauwybbjv">
              <w:r>
                <w:rPr>
                  <w:color w:val="1D4ED8"/>
                  <w:sz w:val="18"/>
                  <w:szCs w:val="18"/>
                  <w:u w:val="single"/>
                </w:rPr>
                <w:t xml:space="preserve">https://doi.org/10.1093/jrsssb/qkad058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J. Evans: Department of Statistics, University of Oxford; V. Didelez: Leibniz Institute for Prevention Research and Epidemiology (BIPS) and University of Bremen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frugal parameterization · causal marginal · copulas · simulation with a known effect · variation independence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usual ways of specifying a joint model use sequences of conditional distributions, in which the causal quantity of interest, such as </w:t>
      </w:r>
      <m:oMath>
        <m:r>
          <m:t>p</m:t>
        </m:r>
        <m:d>
          <m:dPr>
            <m:begChr m:val="("/>
            <m:sepChr m:val=""/>
            <m:endChr m:val=")"/>
            <m:grow/>
          </m:dPr>
          <m:e>
            <m:r>
              <m:t>y</m:t>
            </m:r>
            <m:r>
              <m:rPr>
                <m:sty m:val="p"/>
              </m:rPr>
              <m:t>∣</m:t>
            </m:r>
            <m:r>
              <m:rPr>
                <m:sty m:val="p"/>
              </m:rPr>
              <m:t>d</m:t>
            </m:r>
            <m:r>
              <m:rPr>
                <m:sty m:val="p"/>
              </m:rPr>
              <m:t>o</m:t>
            </m:r>
            <m:d>
              <m:dPr>
                <m:begChr m:val="("/>
                <m:sepChr m:val=""/>
                <m:endChr m:val=")"/>
                <m:grow/>
              </m:dPr>
              <m:e>
                <m:r>
                  <m:t>x</m:t>
                </m:r>
              </m:e>
            </m:d>
          </m:e>
        </m:d>
      </m:oMath>
      <w:r>
        <w:t xml:space="preserve"> or a marginal structural model, remains implicit. This makes it hard to simulate data with a known causal effect or to place a likelihood or a prior directly on the causal parameter. The “frugal” parameterization splits the joint law into three parts: “the past” </w:t>
      </w:r>
      <m:oMath>
        <m:sSub>
          <m:e>
            <m:r>
              <m:t>p</m:t>
            </m:r>
          </m:e>
          <m:sub>
            <m:r>
              <m:t>Z</m:t>
            </m:r>
            <m:r>
              <m:t>X</m:t>
            </m:r>
          </m:sub>
        </m:sSub>
      </m:oMath>
      <w:r>
        <w:t xml:space="preserve">, the causal marginal </w:t>
      </w:r>
      <m:oMath>
        <m:sSubSup>
          <m:e>
            <m:r>
              <m:t>p</m:t>
            </m:r>
          </m:e>
          <m:sub>
            <m:r>
              <m:t>Y</m:t>
            </m:r>
            <m:r>
              <m:rPr>
                <m:sty m:val="p"/>
              </m:rPr>
              <m:t>∣</m:t>
            </m:r>
            <m:r>
              <m:t>X</m:t>
            </m:r>
          </m:sub>
          <m:sup>
            <m:r>
              <m:rPr>
                <m:sty m:val="p"/>
              </m:rPr>
              <m:t>⋆</m:t>
            </m:r>
          </m:sup>
        </m:sSubSup>
      </m:oMath>
      <w:r>
        <w:t xml:space="preserve"> and a measure of dependence between the outcome and the covariates, a copula for continuous variables or odds ratios for discrete ones. Main result: under certain conditions, the three parts are variation independent and determine the joint law smoothly and bijectively. The consequences are exact simulation with a prespecified causal effect, likelihood-based or Bayesian inference on the causal parameter and the construction of benchmarks.</w:t>
      </w:r>
    </w:p>
    <w:p>
      <w:pPr>
        <w:keepNext/>
        <w:spacing w:after="40" w:before="80"/>
      </w:pPr>
      <w:r>
        <w:rPr>
          <w:b/>
          <w:bCs/>
          <w:color w:val="002147"/>
        </w:rPr>
        <w:t xml:space="preserve">Key equation.</w:t>
      </w:r>
      <w:r>
        <w:rPr>
          <w:i/>
          <w:iCs/>
          <w:color w:val="5B6573"/>
          <w:sz w:val="18"/>
          <w:szCs w:val="18"/>
        </w:rPr>
        <w:t xml:space="preserve">  (the causal marginal and the frugal factorization with a copula (representative formulation))</w:t>
      </w:r>
    </w:p>
    <w:p>
      <w:pPr>
        <w:pStyle w:val="Equation"/>
      </w:pPr>
      <m:oMathPara>
        <m:oMathParaPr>
          <m:jc m:val="center"/>
        </m:oMathParaPr>
        <m:oMath>
          <m:sSubSup>
            <m:e>
              <m:r>
                <m:t>p</m:t>
              </m:r>
            </m:e>
            <m:sub>
              <m:r>
                <m:t>Y</m:t>
              </m:r>
              <m:r>
                <m:rPr>
                  <m:sty m:val="p"/>
                </m:rPr>
                <m:t>∣</m:t>
              </m:r>
              <m:r>
                <m:t>X</m:t>
              </m:r>
            </m:sub>
            <m:sup>
              <m:r>
                <m:rPr>
                  <m:sty m:val="p"/>
                </m:rPr>
                <m:t>⋆</m:t>
              </m:r>
            </m:sup>
          </m:sSubSup>
          <m:d>
            <m:dPr>
              <m:begChr m:val="("/>
              <m:sepChr m:val=""/>
              <m:endChr m:val=")"/>
              <m:grow/>
            </m:dPr>
            <m:e>
              <m:r>
                <m:t>y</m:t>
              </m:r>
              <m:r>
                <m:rPr>
                  <m:sty m:val="p"/>
                </m:rPr>
                <m:t>∣</m:t>
              </m:r>
              <m:r>
                <m:t>x</m:t>
              </m:r>
            </m:e>
          </m:d>
          <m:r>
            <m:rPr>
              <m:sty m:val="p"/>
            </m:rPr>
            <m:t>=</m:t>
          </m:r>
          <m:r>
            <m:rPr>
              <m:sty m:val="p"/>
            </m:rPr>
            <m:t>∫</m:t>
          </m:r>
          <m:sSub>
            <m:e>
              <m:r>
                <m:t>p</m:t>
              </m:r>
            </m:e>
            <m:sub>
              <m:r>
                <m:t>Z</m:t>
              </m:r>
            </m:sub>
          </m:sSub>
          <m:d>
            <m:dPr>
              <m:begChr m:val="("/>
              <m:sepChr m:val=""/>
              <m:endChr m:val=")"/>
              <m:grow/>
            </m:dPr>
            <m:e>
              <m:r>
                <m:t>z</m:t>
              </m:r>
            </m:e>
          </m:d>
          <m:r>
            <m:t> </m:t>
          </m:r>
          <m:sSub>
            <m:e>
              <m:r>
                <m:t>p</m:t>
              </m:r>
            </m:e>
            <m:sub>
              <m:r>
                <m:t>Y</m:t>
              </m:r>
              <m:r>
                <m:rPr>
                  <m:sty m:val="p"/>
                </m:rPr>
                <m:t>∣</m:t>
              </m:r>
              <m:r>
                <m:t>X</m:t>
              </m:r>
              <m:r>
                <m:t>Z</m:t>
              </m:r>
            </m:sub>
          </m:sSub>
          <m:d>
            <m:dPr>
              <m:begChr m:val="("/>
              <m:sepChr m:val=""/>
              <m:endChr m:val=")"/>
              <m:grow/>
            </m:dPr>
            <m:e>
              <m:r>
                <m:t>y</m:t>
              </m:r>
              <m:r>
                <m:rPr>
                  <m:sty m:val="p"/>
                </m:rPr>
                <m:t>∣</m:t>
              </m:r>
              <m:r>
                <m:t>x</m:t>
              </m:r>
              <m:r>
                <m:rPr>
                  <m:sty m:val="p"/>
                </m:rPr>
                <m:t>,</m:t>
              </m:r>
              <m:r>
                <m:t>z</m:t>
              </m:r>
            </m:e>
          </m:d>
          <m:r>
            <m:t> </m:t>
          </m:r>
          <m:r>
            <m:rPr>
              <m:sty m:val="p"/>
            </m:rPr>
            <m:t>d</m:t>
          </m:r>
          <m:r>
            <m:t>z</m:t>
          </m:r>
          <m:r>
            <m:rPr>
              <m:sty m:val="p"/>
            </m:rPr>
            <m:t>=</m:t>
          </m:r>
          <m:r>
            <m:t>p</m:t>
          </m:r>
          <m:d>
            <m:dPr>
              <m:begChr m:val="("/>
              <m:sepChr m:val=""/>
              <m:endChr m:val=")"/>
              <m:grow/>
            </m:dPr>
            <m:e>
              <m:r>
                <m:t>y</m:t>
              </m:r>
              <m:r>
                <m:rPr>
                  <m:sty m:val="p"/>
                </m:rPr>
                <m:t>∣</m:t>
              </m:r>
              <m:r>
                <m:rPr>
                  <m:sty m:val="p"/>
                </m:rPr>
                <m:t>d</m:t>
              </m:r>
              <m:r>
                <m:rPr>
                  <m:sty m:val="p"/>
                </m:rPr>
                <m:t>o</m:t>
              </m:r>
              <m:d>
                <m:dPr>
                  <m:begChr m:val="("/>
                  <m:sepChr m:val=""/>
                  <m:endChr m:val=")"/>
                  <m:grow/>
                </m:dPr>
                <m:e>
                  <m:r>
                    <m:t>x</m:t>
                  </m:r>
                </m:e>
              </m:d>
            </m:e>
          </m:d>
        </m:oMath>
      </m:oMathPara>
    </w:p>
    <w:p>
      <w:pPr>
        <w:pStyle w:val="Equation"/>
      </w:pPr>
      <m:oMathPara>
        <m:oMathParaPr>
          <m:jc m:val="center"/>
        </m:oMathParaPr>
        <m:oMath>
          <m:sSub>
            <m:e>
              <m:r>
                <m:t>p</m:t>
              </m:r>
            </m:e>
            <m:sub>
              <m:r>
                <m:t>Y</m:t>
              </m:r>
              <m:r>
                <m:rPr>
                  <m:sty m:val="p"/>
                </m:rPr>
                <m:t>∣</m:t>
              </m:r>
              <m:r>
                <m:t>X</m:t>
              </m:r>
              <m:r>
                <m:t>Z</m:t>
              </m:r>
            </m:sub>
          </m:sSub>
          <m:d>
            <m:dPr>
              <m:begChr m:val="("/>
              <m:sepChr m:val=""/>
              <m:endChr m:val=")"/>
              <m:grow/>
            </m:dPr>
            <m:e>
              <m:r>
                <m:t>y</m:t>
              </m:r>
              <m:r>
                <m:rPr>
                  <m:sty m:val="p"/>
                </m:rPr>
                <m:t>∣</m:t>
              </m:r>
              <m:r>
                <m:t>x</m:t>
              </m:r>
              <m:r>
                <m:rPr>
                  <m:sty m:val="p"/>
                </m:rPr>
                <m:t>,</m:t>
              </m:r>
              <m:r>
                <m:t>z</m:t>
              </m:r>
            </m:e>
          </m:d>
          <m:r>
            <m:rPr>
              <m:sty m:val="p"/>
            </m:rPr>
            <m:t>=</m:t>
          </m:r>
          <m:sSubSup>
            <m:e>
              <m:r>
                <m:t>p</m:t>
              </m:r>
            </m:e>
            <m:sub>
              <m:r>
                <m:t>Y</m:t>
              </m:r>
              <m:r>
                <m:rPr>
                  <m:sty m:val="p"/>
                </m:rPr>
                <m:t>∣</m:t>
              </m:r>
              <m:r>
                <m:t>X</m:t>
              </m:r>
            </m:sub>
            <m:sup>
              <m:r>
                <m:rPr>
                  <m:sty m:val="p"/>
                </m:rPr>
                <m:t>⋆</m:t>
              </m:r>
            </m:sup>
          </m:sSubSup>
          <m:d>
            <m:dPr>
              <m:begChr m:val="("/>
              <m:sepChr m:val=""/>
              <m:endChr m:val=")"/>
              <m:grow/>
            </m:dPr>
            <m:e>
              <m:r>
                <m:t>y</m:t>
              </m:r>
              <m:r>
                <m:rPr>
                  <m:sty m:val="p"/>
                </m:rPr>
                <m:t>∣</m:t>
              </m:r>
              <m:r>
                <m:t>x</m:t>
              </m:r>
            </m:e>
          </m:d>
          <m:r>
            <m:t> </m:t>
          </m:r>
          <m:sSubSup>
            <m:e>
              <m:r>
                <m:t>c</m:t>
              </m:r>
            </m:e>
            <m:sub>
              <m:r>
                <m:t>Z</m:t>
              </m:r>
              <m:r>
                <m:t>Y</m:t>
              </m:r>
              <m:r>
                <m:rPr>
                  <m:sty m:val="p"/>
                </m:rPr>
                <m:t>∣</m:t>
              </m:r>
              <m:r>
                <m:t>X</m:t>
              </m:r>
            </m:sub>
            <m:sup>
              <m:r>
                <m:rPr>
                  <m:sty m:val="p"/>
                </m:rPr>
                <m:t>⋆</m:t>
              </m:r>
            </m:sup>
          </m:sSubSup>
          <m:d>
            <m:dPr>
              <m:begChr m:val="("/>
              <m:sepChr m:val=""/>
              <m:endChr m:val=")"/>
              <m:grow/>
            </m:dPr>
            <m:e>
              <m:sSub>
                <m:e>
                  <m:r>
                    <m:t>F</m:t>
                  </m:r>
                </m:e>
                <m:sub>
                  <m:r>
                    <m:t>Z</m:t>
                  </m:r>
                </m:sub>
              </m:sSub>
              <m:d>
                <m:dPr>
                  <m:begChr m:val="("/>
                  <m:sepChr m:val=""/>
                  <m:endChr m:val=")"/>
                  <m:grow/>
                </m:dPr>
                <m:e>
                  <m:r>
                    <m:t>z</m:t>
                  </m:r>
                </m:e>
              </m:d>
              <m:r>
                <m:rPr>
                  <m:sty m:val="p"/>
                </m:rPr>
                <m:t>,</m:t>
              </m:r>
              <m:sSubSup>
                <m:e>
                  <m:r>
                    <m:t>F</m:t>
                  </m:r>
                </m:e>
                <m:sub>
                  <m:r>
                    <m:t>Y</m:t>
                  </m:r>
                  <m:r>
                    <m:rPr>
                      <m:sty m:val="p"/>
                    </m:rPr>
                    <m:t>∣</m:t>
                  </m:r>
                  <m:r>
                    <m:t>X</m:t>
                  </m:r>
                </m:sub>
                <m:sup>
                  <m:r>
                    <m:rPr>
                      <m:sty m:val="p"/>
                    </m:rPr>
                    <m:t>⋆</m:t>
                  </m:r>
                </m:sup>
              </m:sSubSup>
              <m:d>
                <m:dPr>
                  <m:begChr m:val="("/>
                  <m:sepChr m:val=""/>
                  <m:endChr m:val=")"/>
                  <m:grow/>
                </m:dPr>
                <m:e>
                  <m:r>
                    <m:t>y</m:t>
                  </m:r>
                  <m:r>
                    <m:rPr>
                      <m:sty m:val="p"/>
                    </m:rPr>
                    <m:t>∣</m:t>
                  </m:r>
                  <m:r>
                    <m:t>x</m:t>
                  </m:r>
                </m:e>
              </m:d>
              <m:r>
                <m:rPr>
                  <m:sty m:val="p"/>
                </m:rPr>
                <m:t>∣</m:t>
              </m:r>
              <m:r>
                <m:t>x</m:t>
              </m:r>
            </m:e>
          </m:d>
          <m:r>
            <m:rPr>
              <m:sty m:val="p"/>
            </m:rPr>
            <m:t>,</m:t>
          </m:r>
          <m:r>
            <m:t>  </m:t>
          </m:r>
          <m:r>
            <m:t>θ</m:t>
          </m:r>
          <m:r>
            <m:rPr>
              <m:sty m:val="p"/>
            </m:rPr>
            <m:t>=</m:t>
          </m:r>
          <m:d>
            <m:dPr>
              <m:begChr m:val="("/>
              <m:sepChr m:val=""/>
              <m:endChr m:val=")"/>
              <m:grow/>
            </m:dPr>
            <m:e>
              <m:sSub>
                <m:e>
                  <m:r>
                    <m:t>θ</m:t>
                  </m:r>
                </m:e>
                <m:sub>
                  <m:r>
                    <m:t>Z</m:t>
                  </m:r>
                  <m:r>
                    <m:t>X</m:t>
                  </m:r>
                </m:sub>
              </m:sSub>
              <m:r>
                <m:rPr>
                  <m:sty m:val="p"/>
                </m:rPr>
                <m:t>,</m:t>
              </m:r>
              <m:sSubSup>
                <m:e>
                  <m:r>
                    <m:t>θ</m:t>
                  </m:r>
                </m:e>
                <m:sub>
                  <m:r>
                    <m:t>Y</m:t>
                  </m:r>
                  <m:r>
                    <m:rPr>
                      <m:sty m:val="p"/>
                    </m:rPr>
                    <m:t>∣</m:t>
                  </m:r>
                  <m:r>
                    <m:t>X</m:t>
                  </m:r>
                </m:sub>
                <m:sup>
                  <m:r>
                    <m:rPr>
                      <m:sty m:val="p"/>
                    </m:rPr>
                    <m:t>⋆</m:t>
                  </m:r>
                </m:sup>
              </m:sSubSup>
              <m:r>
                <m:rPr>
                  <m:sty m:val="p"/>
                </m:rPr>
                <m:t>,</m:t>
              </m:r>
              <m:sSubSup>
                <m:e>
                  <m:r>
                    <m:t>ϕ</m:t>
                  </m:r>
                </m:e>
                <m:sub>
                  <m:r>
                    <m:t>Z</m:t>
                  </m:r>
                  <m:r>
                    <m:t>Y</m:t>
                  </m:r>
                  <m:r>
                    <m:rPr>
                      <m:sty m:val="p"/>
                    </m:rPr>
                    <m:t>∣</m:t>
                  </m:r>
                  <m:r>
                    <m:t>X</m:t>
                  </m:r>
                </m:sub>
                <m:sup>
                  <m:r>
                    <m:rPr>
                      <m:sty m:val="p"/>
                    </m:rPr>
                    <m:t>⋆</m:t>
                  </m:r>
                </m:sup>
              </m:sSubSup>
            </m:e>
          </m:d>
        </m:oMath>
      </m:oMathPara>
    </w:p>
    <w:p>
      <w:pPr>
        <w:spacing w:after="100"/>
        <w:jc w:val="both"/>
      </w:pPr>
      <w:r>
        <w:rPr>
          <w:color w:val="3A4350"/>
          <w:sz w:val="19"/>
          <w:szCs w:val="19"/>
        </w:rPr>
        <w:t xml:space="preserve">where </w:t>
      </w:r>
      <m:oMath>
        <m:sSup>
          <m:e>
            <m:r>
              <m:t>p</m:t>
            </m:r>
          </m:e>
          <m:sup>
            <m:r>
              <m:rPr>
                <m:sty m:val="p"/>
              </m:rPr>
              <m:t>⋆</m:t>
            </m:r>
          </m:sup>
        </m:sSup>
      </m:oMath>
      <w:r>
        <w:rPr>
          <w:color w:val="3A4350"/>
          <w:sz w:val="19"/>
          <w:szCs w:val="19"/>
        </w:rPr>
        <w:t xml:space="preserve"> is the law in a hypothetical experiment in which </w:t>
      </w:r>
      <m:oMath>
        <m:r>
          <m:t>X</m:t>
        </m:r>
      </m:oMath>
      <w:r>
        <w:rPr>
          <w:color w:val="3A4350"/>
          <w:sz w:val="19"/>
          <w:szCs w:val="19"/>
        </w:rPr>
        <w:t xml:space="preserve"> is assigned independently of </w:t>
      </w:r>
      <m:oMath>
        <m:r>
          <m:t>Z</m:t>
        </m:r>
      </m:oMath>
      <w:r>
        <w:rPr>
          <w:color w:val="3A4350"/>
          <w:sz w:val="19"/>
          <w:szCs w:val="19"/>
        </w:rPr>
        <w:t xml:space="preserve">, </w:t>
      </w:r>
      <m:oMath>
        <m:sSub>
          <m:e>
            <m:r>
              <m:t>F</m:t>
            </m:r>
          </m:e>
          <m:sub>
            <m:r>
              <m:t>Z</m:t>
            </m:r>
          </m:sub>
        </m:sSub>
      </m:oMath>
      <w:r>
        <w:rPr>
          <w:color w:val="3A4350"/>
          <w:sz w:val="19"/>
          <w:szCs w:val="19"/>
        </w:rPr>
        <w:t xml:space="preserve"> and </w:t>
      </w:r>
      <m:oMath>
        <m:sSubSup>
          <m:e>
            <m:r>
              <m:t>F</m:t>
            </m:r>
          </m:e>
          <m:sub>
            <m:r>
              <m:t>Y</m:t>
            </m:r>
            <m:r>
              <m:rPr>
                <m:sty m:val="p"/>
              </m:rPr>
              <m:t>∣</m:t>
            </m:r>
            <m:r>
              <m:t>X</m:t>
            </m:r>
          </m:sub>
          <m:sup>
            <m:r>
              <m:rPr>
                <m:sty m:val="p"/>
              </m:rPr>
              <m:t>⋆</m:t>
            </m:r>
          </m:sup>
        </m:sSubSup>
      </m:oMath>
      <w:r>
        <w:rPr>
          <w:color w:val="3A4350"/>
          <w:sz w:val="19"/>
          <w:szCs w:val="19"/>
        </w:rPr>
        <w:t xml:space="preserve"> the distribution functions, </w:t>
      </w:r>
      <m:oMath>
        <m:sSubSup>
          <m:e>
            <m:r>
              <m:t>c</m:t>
            </m:r>
          </m:e>
          <m:sub>
            <m:r>
              <m:t>Z</m:t>
            </m:r>
            <m:r>
              <m:t>Y</m:t>
            </m:r>
            <m:r>
              <m:rPr>
                <m:sty m:val="p"/>
              </m:rPr>
              <m:t>∣</m:t>
            </m:r>
            <m:r>
              <m:t>X</m:t>
            </m:r>
          </m:sub>
          <m:sup>
            <m:r>
              <m:rPr>
                <m:sty m:val="p"/>
              </m:rPr>
              <m:t>⋆</m:t>
            </m:r>
          </m:sup>
        </m:sSubSup>
      </m:oMath>
      <w:r>
        <w:rPr>
          <w:color w:val="3A4350"/>
          <w:sz w:val="19"/>
          <w:szCs w:val="19"/>
        </w:rPr>
        <w:t xml:space="preserve"> the copula density and </w:t>
      </w:r>
      <m:oMath>
        <m:r>
          <m:t>θ</m:t>
        </m:r>
      </m:oMath>
      <w:r>
        <w:rPr>
          <w:color w:val="3A4350"/>
          <w:sz w:val="19"/>
          <w:szCs w:val="19"/>
        </w:rPr>
        <w:t xml:space="preserve"> the frugal parameter: the past, the causal marginal and the dependence, with three blocks that vary independently of one another.</w:t>
      </w:r>
    </w:p>
    <w:p>
      <w:pPr>
        <w:spacing w:after="100" w:before="80"/>
        <w:jc w:val="both"/>
      </w:pPr>
      <w:r>
        <w:rPr>
          <w:b/>
          <w:bCs/>
          <w:color w:val="002147"/>
        </w:rPr>
        <w:t xml:space="preserve">Link to the theoretical introduction. </w:t>
      </w:r>
      <w:r>
        <w:t xml:space="preserve">Complements Section 1.1. For the project, the frugal parameterization allows a prior to be placed directly on the causal effect of pumping, instead of having it follow implicitly from the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parameterization of the joint law in which the marginal causal effect is a free parameter, variation independent of the rest of the model.</w:t>
      </w:r>
    </w:p>
    <w:p>
      <w:pPr>
        <w:pStyle w:val="Heading2"/>
        <w:keepNext/>
      </w:pPr>
      <w:r>
        <w:rPr>
          <w:color w:val="002147"/>
        </w:rPr>
        <w:t xml:space="preserve">O4  </w:t>
      </w:r>
      <w:r>
        <w:rPr>
          <w:color w:val="1F3864"/>
        </w:rPr>
        <w:t xml:space="preserve">Model selection and local geometry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Robin J. Evans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48(6), pp. 3513–3544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qzhed-q0wgx5fwcm2pro">
              <w:r>
                <w:rPr>
                  <w:color w:val="1D4ED8"/>
                  <w:sz w:val="18"/>
                  <w:szCs w:val="18"/>
                  <w:u w:val="single"/>
                </w:rPr>
                <w:t xml:space="preserve">https://doi.org/10.1214/19-AOS1940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J. Evans: Department of Statistics,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differential geometry of models · tangent spaces · local alternatives · convexity · Bayesian networks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studies model selection when the candidate models intersect at a point and have the same tangent space (or tangent cone) there. This happens for causal and graphical models, e.g. for Gaussian DAG models near independence. In this case, local alternatives of order </w:t>
      </w:r>
      <m:oMath>
        <m:sSup>
          <m:e>
            <m:r>
              <m:t>n</m:t>
            </m:r>
          </m:e>
          <m:sup>
            <m:r>
              <m:rPr>
                <m:sty m:val="p"/>
              </m:rPr>
              <m:t>−</m:t>
            </m:r>
            <m:r>
              <m:t>1</m:t>
            </m:r>
            <m:r>
              <m:rPr>
                <m:sty m:val="p"/>
              </m:rPr>
              <m:t>/</m:t>
            </m:r>
            <m:r>
              <m:t>2</m:t>
            </m:r>
          </m:sup>
        </m:sSup>
      </m:oMath>
      <w:r>
        <w:t xml:space="preserve"> do not distinguish the models; consistent selection requires alternatives that shrink more slowly, typically as </w:t>
      </w:r>
      <m:oMath>
        <m:sSup>
          <m:e>
            <m:r>
              <m:t>n</m:t>
            </m:r>
          </m:e>
          <m:sup>
            <m:r>
              <m:rPr>
                <m:sty m:val="p"/>
              </m:rPr>
              <m:t>−</m:t>
            </m:r>
            <m:r>
              <m:t>1</m:t>
            </m:r>
            <m:r>
              <m:rPr>
                <m:sty m:val="p"/>
              </m:rPr>
              <m:t>/</m:t>
            </m:r>
            <m:r>
              <m:t>4</m:t>
            </m:r>
          </m:sup>
        </m:sSup>
      </m:oMath>
      <w:r>
        <w:t xml:space="preserve">, i.e. large effects or very large samples. Under weaker conditions on the tangent cones, no reparameterization makes all the models convex simultaneously; in particular, the structure of a Bayesian network cannot be learned with a convex penalized method of the graphical lasso type. The positive proposal is to learn the tangent space directly and to use it as a surrogate for the model, with a general algorithm for DAG models.</w:t>
      </w:r>
    </w:p>
    <w:p>
      <w:pPr>
        <w:keepNext/>
        <w:spacing w:after="40" w:before="80"/>
      </w:pPr>
      <w:r>
        <w:rPr>
          <w:b/>
          <w:bCs/>
          <w:color w:val="002147"/>
        </w:rPr>
        <w:t xml:space="preserve">Key equation.</w:t>
      </w:r>
      <w:r>
        <w:rPr>
          <w:i/>
          <w:iCs/>
          <w:color w:val="5B6573"/>
          <w:sz w:val="18"/>
          <w:szCs w:val="18"/>
        </w:rPr>
        <w:t xml:space="preserve">  (example: the Gaussian chain and collider have the same tangent space at Σ = I)</w:t>
      </w:r>
    </w:p>
    <w:p>
      <w:pPr>
        <w:pStyle w:val="Equation"/>
      </w:pPr>
      <m:oMathPara>
        <m:oMathParaPr>
          <m:jc m:val="center"/>
        </m:oMathParaPr>
        <m:oMath>
          <m:r>
            <m:t>X</m:t>
          </m:r>
          <m:r>
            <m:rPr>
              <m:sty m:val="p"/>
            </m:rPr>
            <m:t>→</m:t>
          </m:r>
          <m:r>
            <m:t>Y</m:t>
          </m:r>
          <m:r>
            <m:rPr>
              <m:sty m:val="p"/>
            </m:rPr>
            <m:t>←</m:t>
          </m:r>
          <m:r>
            <m:t>Z</m:t>
          </m:r>
          <m:r>
            <m:rPr>
              <m:sty m:val="p"/>
            </m:rPr>
            <m:t>:</m:t>
          </m:r>
          <m:r>
            <m:t> </m:t>
          </m:r>
          <m:r>
            <m:t> </m:t>
          </m:r>
          <m:sSub>
            <m:e>
              <m:r>
                <m:t>σ</m:t>
              </m:r>
            </m:e>
            <m:sub>
              <m:r>
                <m:t>x</m:t>
              </m:r>
              <m:r>
                <m:t>z</m:t>
              </m:r>
            </m:sub>
          </m:sSub>
          <m:r>
            <m:rPr>
              <m:sty m:val="p"/>
            </m:rPr>
            <m:t>=</m:t>
          </m:r>
          <m:r>
            <m:t>0</m:t>
          </m:r>
          <m:r>
            <m:rPr>
              <m:sty m:val="p"/>
            </m:rPr>
            <m:t>,</m:t>
          </m:r>
          <m:r>
            <m:t>  </m:t>
          </m:r>
          <m:r>
            <m:t>X</m:t>
          </m:r>
          <m:r>
            <m:rPr>
              <m:sty m:val="p"/>
            </m:rPr>
            <m:t>→</m:t>
          </m:r>
          <m:r>
            <m:t>Y</m:t>
          </m:r>
          <m:r>
            <m:rPr>
              <m:sty m:val="p"/>
            </m:rPr>
            <m:t>→</m:t>
          </m:r>
          <m:r>
            <m:t>Z</m:t>
          </m:r>
          <m:r>
            <m:rPr>
              <m:sty m:val="p"/>
            </m:rPr>
            <m:t>:</m:t>
          </m:r>
          <m:r>
            <m:t> </m:t>
          </m:r>
          <m:r>
            <m:t> </m:t>
          </m:r>
          <m:r>
            <m:t>f</m:t>
          </m:r>
          <m:d>
            <m:dPr>
              <m:begChr m:val="("/>
              <m:sepChr m:val=""/>
              <m:endChr m:val=")"/>
              <m:grow/>
            </m:dPr>
            <m:e>
              <m:r>
                <m:t>Σ</m:t>
              </m:r>
            </m:e>
          </m:d>
          <m:r>
            <m:rPr>
              <m:sty m:val="p"/>
            </m:rPr>
            <m:t>=</m:t>
          </m:r>
          <m:sSub>
            <m:e>
              <m:r>
                <m:t>σ</m:t>
              </m:r>
            </m:e>
            <m:sub>
              <m:r>
                <m:t>x</m:t>
              </m:r>
              <m:r>
                <m:t>z</m:t>
              </m:r>
            </m:sub>
          </m:sSub>
          <m:sSub>
            <m:e>
              <m:r>
                <m:t>σ</m:t>
              </m:r>
            </m:e>
            <m:sub>
              <m:r>
                <m:t>y</m:t>
              </m:r>
              <m:r>
                <m:t>y</m:t>
              </m:r>
            </m:sub>
          </m:sSub>
          <m:r>
            <m:rPr>
              <m:sty m:val="p"/>
            </m:rPr>
            <m:t>−</m:t>
          </m:r>
          <m:sSub>
            <m:e>
              <m:r>
                <m:t>σ</m:t>
              </m:r>
            </m:e>
            <m:sub>
              <m:r>
                <m:t>x</m:t>
              </m:r>
              <m:r>
                <m:t>y</m:t>
              </m:r>
            </m:sub>
          </m:sSub>
          <m:sSub>
            <m:e>
              <m:r>
                <m:t>σ</m:t>
              </m:r>
            </m:e>
            <m:sub>
              <m:r>
                <m:t>y</m:t>
              </m:r>
              <m:r>
                <m:t>z</m:t>
              </m:r>
            </m:sub>
          </m:sSub>
          <m:r>
            <m:rPr>
              <m:sty m:val="p"/>
            </m:rPr>
            <m:t>=</m:t>
          </m:r>
          <m:r>
            <m:t>0</m:t>
          </m:r>
        </m:oMath>
      </m:oMathPara>
    </w:p>
    <w:p>
      <w:pPr>
        <w:pStyle w:val="Equation"/>
      </w:pPr>
      <m:oMathPara>
        <m:oMathParaPr>
          <m:jc m:val="center"/>
        </m:oMathParaPr>
        <m:oMath>
          <m:r>
            <m:rPr>
              <m:sty m:val="p"/>
            </m:rPr>
            <m:t>∇</m:t>
          </m:r>
          <m:r>
            <m:t>f</m:t>
          </m:r>
          <m:d>
            <m:dPr>
              <m:begChr m:val="("/>
              <m:sepChr m:val=""/>
              <m:endChr m:val=")"/>
              <m:grow/>
            </m:dPr>
            <m:e>
              <m:r>
                <m:t>I</m:t>
              </m:r>
            </m:e>
          </m:d>
          <m:r>
            <m:rPr>
              <m:sty m:val="p"/>
            </m:rPr>
            <m:t>=</m:t>
          </m:r>
          <m:d>
            <m:dPr>
              <m:begChr m:val="("/>
              <m:sepChr m:val=""/>
              <m:endChr m:val=")"/>
              <m:grow/>
            </m:dPr>
            <m:e>
              <m:sSub>
                <m:e>
                  <m:r>
                    <m:rPr>
                      <m:sty m:val="p"/>
                    </m:rPr>
                    <m:t>∂</m:t>
                  </m:r>
                </m:e>
                <m:sub>
                  <m:sSub>
                    <m:e>
                      <m:r>
                        <m:t>σ</m:t>
                      </m:r>
                    </m:e>
                    <m:sub>
                      <m:r>
                        <m:t>x</m:t>
                      </m:r>
                      <m:r>
                        <m:t>z</m:t>
                      </m:r>
                    </m:sub>
                  </m:sSub>
                </m:sub>
              </m:sSub>
              <m:r>
                <m:t>f</m:t>
              </m:r>
              <m:r>
                <m:rPr>
                  <m:sty m:val="p"/>
                </m:rPr>
                <m:t>,</m:t>
              </m:r>
              <m:sSub>
                <m:e>
                  <m:r>
                    <m:rPr>
                      <m:sty m:val="p"/>
                    </m:rPr>
                    <m:t>∂</m:t>
                  </m:r>
                </m:e>
                <m:sub>
                  <m:sSub>
                    <m:e>
                      <m:r>
                        <m:t>σ</m:t>
                      </m:r>
                    </m:e>
                    <m:sub>
                      <m:r>
                        <m:t>x</m:t>
                      </m:r>
                      <m:r>
                        <m:t>y</m:t>
                      </m:r>
                    </m:sub>
                  </m:sSub>
                </m:sub>
              </m:sSub>
              <m:r>
                <m:t>f</m:t>
              </m:r>
              <m:r>
                <m:rPr>
                  <m:sty m:val="p"/>
                </m:rPr>
                <m:t>,</m:t>
              </m:r>
              <m:sSub>
                <m:e>
                  <m:r>
                    <m:rPr>
                      <m:sty m:val="p"/>
                    </m:rPr>
                    <m:t>∂</m:t>
                  </m:r>
                </m:e>
                <m:sub>
                  <m:sSub>
                    <m:e>
                      <m:r>
                        <m:t>σ</m:t>
                      </m:r>
                    </m:e>
                    <m:sub>
                      <m:r>
                        <m:t>y</m:t>
                      </m:r>
                      <m:r>
                        <m:t>z</m:t>
                      </m:r>
                    </m:sub>
                  </m:sSub>
                </m:sub>
              </m:sSub>
              <m:r>
                <m:t>f</m:t>
              </m:r>
            </m:e>
          </m:d>
          <m:r>
            <m:rPr>
              <m:sty m:val="p"/>
            </m:rPr>
            <m:t>=</m:t>
          </m:r>
          <m:d>
            <m:dPr>
              <m:begChr m:val="("/>
              <m:sepChr m:val=""/>
              <m:endChr m:val=")"/>
              <m:grow/>
            </m:dPr>
            <m:e>
              <m:r>
                <m:t>1</m:t>
              </m:r>
              <m:r>
                <m:rPr>
                  <m:sty m:val="p"/>
                </m:rPr>
                <m:t>,</m:t>
              </m:r>
              <m:r>
                <m:t>0</m:t>
              </m:r>
              <m:r>
                <m:rPr>
                  <m:sty m:val="p"/>
                </m:rPr>
                <m:t>,</m:t>
              </m:r>
              <m:r>
                <m:t>0</m:t>
              </m:r>
            </m:e>
          </m:d>
          <m:r>
            <m:t> </m:t>
          </m:r>
          <m:r>
            <m:rPr>
              <m:sty m:val="p"/>
            </m:rPr>
            <m:t>⇒</m:t>
          </m:r>
          <m:r>
            <m:t> </m:t>
          </m:r>
          <m:sSub>
            <m:e>
              <m:r>
                <m:t>T</m:t>
              </m:r>
            </m:e>
            <m:sub>
              <m:r>
                <m:t>I</m:t>
              </m:r>
            </m:sub>
          </m:sSub>
          <m:sSub>
            <m:e>
              <m:r>
                <m:rPr>
                  <m:scr m:val="script"/>
                  <m:sty m:val="p"/>
                </m:rPr>
                <m:t>M</m:t>
              </m:r>
            </m:e>
            <m:sub>
              <m:r>
                <m:rPr>
                  <m:nor/>
                </m:rPr>
                <m:t>chain</m:t>
              </m:r>
            </m:sub>
          </m:sSub>
          <m:r>
            <m:rPr>
              <m:sty m:val="p"/>
            </m:rPr>
            <m:t>=</m:t>
          </m:r>
          <m:sSub>
            <m:e>
              <m:r>
                <m:t>T</m:t>
              </m:r>
            </m:e>
            <m:sub>
              <m:r>
                <m:t>I</m:t>
              </m:r>
            </m:sub>
          </m:sSub>
          <m:sSub>
            <m:e>
              <m:r>
                <m:rPr>
                  <m:scr m:val="script"/>
                  <m:sty m:val="p"/>
                </m:rPr>
                <m:t>M</m:t>
              </m:r>
            </m:e>
            <m:sub>
              <m:r>
                <m:rPr>
                  <m:nor/>
                </m:rPr>
                <m:t>collider</m:t>
              </m:r>
            </m:sub>
          </m:sSub>
          <m:r>
            <m:rPr>
              <m:sty m:val="p"/>
            </m:rPr>
            <m:t>=</m:t>
          </m:r>
          <m:d>
            <m:dPr>
              <m:begChr m:val="{"/>
              <m:sepChr m:val=""/>
              <m:endChr m:val="}"/>
              <m:grow/>
            </m:dPr>
            <m:e>
              <m:sSub>
                <m:e>
                  <m:acc>
                    <m:accPr>
                      <m:chr m:val="̇"/>
                    </m:accPr>
                    <m:e>
                      <m:r>
                        <m:t>σ</m:t>
                      </m:r>
                    </m:e>
                  </m:acc>
                </m:e>
                <m:sub>
                  <m:r>
                    <m:t>x</m:t>
                  </m:r>
                  <m:r>
                    <m:t>z</m:t>
                  </m:r>
                </m:sub>
              </m:sSub>
              <m:r>
                <m:rPr>
                  <m:sty m:val="p"/>
                </m:rPr>
                <m:t>=</m:t>
              </m:r>
              <m:r>
                <m:t>0</m:t>
              </m:r>
            </m:e>
          </m:d>
        </m:oMath>
      </m:oMathPara>
    </w:p>
    <w:p>
      <w:pPr>
        <w:spacing w:after="100"/>
        <w:jc w:val="both"/>
      </w:pPr>
      <w:r>
        <w:rPr>
          <w:color w:val="3A4350"/>
          <w:sz w:val="19"/>
          <w:szCs w:val="19"/>
        </w:rPr>
        <w:t xml:space="preserve">where </w:t>
      </w:r>
      <m:oMath>
        <m:r>
          <m:t>Σ</m:t>
        </m:r>
      </m:oMath>
      <w:r>
        <w:rPr>
          <w:color w:val="3A4350"/>
          <w:sz w:val="19"/>
          <w:szCs w:val="19"/>
        </w:rPr>
        <w:t xml:space="preserve"> is the covariance matrix of </w:t>
      </w:r>
      <m:oMath>
        <m:d>
          <m:dPr>
            <m:begChr m:val="("/>
            <m:sepChr m:val=""/>
            <m:endChr m:val=")"/>
            <m:grow/>
          </m:dPr>
          <m:e>
            <m:r>
              <m:t>X</m:t>
            </m:r>
            <m:r>
              <m:rPr>
                <m:sty m:val="p"/>
              </m:rPr>
              <m:t>,</m:t>
            </m:r>
            <m:r>
              <m:t>Y</m:t>
            </m:r>
            <m:r>
              <m:rPr>
                <m:sty m:val="p"/>
              </m:rPr>
              <m:t>,</m:t>
            </m:r>
            <m:r>
              <m:t>Z</m:t>
            </m:r>
          </m:e>
        </m:d>
      </m:oMath>
      <w:r>
        <w:rPr>
          <w:color w:val="3A4350"/>
          <w:sz w:val="19"/>
          <w:szCs w:val="19"/>
        </w:rPr>
        <w:t xml:space="preserve"> with entries </w:t>
      </w:r>
      <m:oMath>
        <m:sSub>
          <m:e>
            <m:r>
              <m:t>σ</m:t>
            </m:r>
          </m:e>
          <m:sub>
            <m:r>
              <m:t>u</m:t>
            </m:r>
            <m:r>
              <m:t>v</m:t>
            </m:r>
          </m:sub>
        </m:sSub>
      </m:oMath>
      <w:r>
        <w:rPr>
          <w:color w:val="3A4350"/>
          <w:sz w:val="19"/>
          <w:szCs w:val="19"/>
        </w:rPr>
        <w:t xml:space="preserve">. The two models are not Markov equivalent, but at </w:t>
      </w:r>
      <m:oMath>
        <m:r>
          <m:t>Σ</m:t>
        </m:r>
        <m:r>
          <m:rPr>
            <m:sty m:val="p"/>
          </m:rPr>
          <m:t>=</m:t>
        </m:r>
        <m:r>
          <m:t>I</m:t>
        </m:r>
      </m:oMath>
      <w:r>
        <w:rPr>
          <w:color w:val="3A4350"/>
          <w:sz w:val="19"/>
          <w:szCs w:val="19"/>
        </w:rPr>
        <w:t xml:space="preserve"> they have the same tangent space; hence alternatives with </w:t>
      </w:r>
      <m:oMath>
        <m:d>
          <m:dPr>
            <m:begChr m:val="∥"/>
            <m:sepChr m:val=""/>
            <m:endChr m:val="∥"/>
            <m:grow/>
          </m:dPr>
          <m:e>
            <m:sSub>
              <m:e>
                <m:r>
                  <m:t>θ</m:t>
                </m:r>
              </m:e>
              <m:sub>
                <m:r>
                  <m:t>n</m:t>
                </m:r>
              </m:sub>
            </m:sSub>
            <m:r>
              <m:rPr>
                <m:sty m:val="p"/>
              </m:rPr>
              <m:t>−</m:t>
            </m:r>
            <m:sSub>
              <m:e>
                <m:r>
                  <m:t>θ</m:t>
                </m:r>
              </m:e>
              <m:sub>
                <m:r>
                  <m:t>0</m:t>
                </m:r>
              </m:sub>
            </m:sSub>
          </m:e>
        </m:d>
        <m:r>
          <m:rPr>
            <m:sty m:val="p"/>
          </m:rPr>
          <m:t>≍</m:t>
        </m:r>
        <m:sSup>
          <m:e>
            <m:r>
              <m:t>n</m:t>
            </m:r>
          </m:e>
          <m:sup>
            <m:r>
              <m:rPr>
                <m:sty m:val="p"/>
              </m:rPr>
              <m:t>−</m:t>
            </m:r>
            <m:r>
              <m:t>1</m:t>
            </m:r>
            <m:r>
              <m:rPr>
                <m:sty m:val="p"/>
              </m:rPr>
              <m:t>/</m:t>
            </m:r>
            <m:r>
              <m:t>2</m:t>
            </m:r>
          </m:sup>
        </m:sSup>
      </m:oMath>
      <w:r>
        <w:rPr>
          <w:color w:val="3A4350"/>
          <w:sz w:val="19"/>
          <w:szCs w:val="19"/>
        </w:rPr>
        <w:t xml:space="preserve"> lie within </w:t>
      </w:r>
      <m:oMath>
        <m:r>
          <m:rPr>
            <m:scr m:val="script"/>
            <m:sty m:val="p"/>
          </m:rPr>
          <m:t>O</m:t>
        </m:r>
        <m:d>
          <m:dPr>
            <m:begChr m:val="("/>
            <m:sepChr m:val=""/>
            <m:endChr m:val=")"/>
            <m:grow/>
          </m:dPr>
          <m:e>
            <m:sSup>
              <m:e>
                <m:r>
                  <m:t>n</m:t>
                </m:r>
              </m:e>
              <m:sup>
                <m:r>
                  <m:rPr>
                    <m:sty m:val="p"/>
                  </m:rPr>
                  <m:t>−</m:t>
                </m:r>
                <m:r>
                  <m:t>1</m:t>
                </m:r>
              </m:sup>
            </m:sSup>
          </m:e>
        </m:d>
      </m:oMath>
      <w:r>
        <w:rPr>
          <w:color w:val="3A4350"/>
          <w:sz w:val="19"/>
          <w:szCs w:val="19"/>
        </w:rPr>
        <w:t xml:space="preserve"> of the other model and cannot be distinguished. The example is derived by us to illustrate the phenomenon of Section 1.2.</w:t>
      </w:r>
    </w:p>
    <w:p>
      <w:pPr>
        <w:spacing w:after="100" w:before="80"/>
        <w:jc w:val="both"/>
      </w:pPr>
      <w:r>
        <w:rPr>
          <w:b/>
          <w:bCs/>
          <w:color w:val="002147"/>
        </w:rPr>
        <w:t xml:space="preserve">Link to the theoretical introduction. </w:t>
      </w:r>
      <w:r>
        <w:t xml:space="preserve">It is the source of Section 1.2. For the project, when the causal links between aquifer zones are weak, no realistic amount of observational data orients the structure; this is one more reason for interventional tests.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geometric explanation of why causal discovery is statistically hard near the faithfulness boundaries, with the rate </w:t>
      </w:r>
      <m:oMath>
        <m:sSup>
          <m:e>
            <m:r>
              <m:t>n</m:t>
            </m:r>
          </m:e>
          <m:sup>
            <m:r>
              <m:rPr>
                <m:sty m:val="p"/>
              </m:rPr>
              <m:t>−</m:t>
            </m:r>
            <m:r>
              <m:t>1</m:t>
            </m:r>
            <m:r>
              <m:rPr>
                <m:sty m:val="p"/>
              </m:rPr>
              <m:t>/</m:t>
            </m:r>
            <m:r>
              <m:t>4</m:t>
            </m:r>
          </m:sup>
        </m:sSup>
      </m:oMath>
      <w:r>
        <w:t xml:space="preserve"> and the impossibility of convexity.</w:t>
      </w:r>
    </w:p>
    <w:p>
      <w:pPr>
        <w:pStyle w:val="Heading2"/>
        <w:keepNext/>
      </w:pPr>
      <w:r>
        <w:rPr>
          <w:color w:val="002147"/>
        </w:rPr>
        <w:t xml:space="preserve">O5  </w:t>
      </w:r>
      <w:r>
        <w:rPr>
          <w:color w:val="1F3864"/>
        </w:rPr>
        <w:t xml:space="preserve">Nested Markov properties for acyclic directed mixed graphs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S. Richardson, Robin J. Evans, James M. Robins, Ilya Shpitser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51(1), pp. 334–361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ipy5pxcfqidfbmymrzp2">
              <w:r>
                <w:rPr>
                  <w:color w:val="1D4ED8"/>
                  <w:sz w:val="18"/>
                  <w:szCs w:val="18"/>
                  <w:u w:val="single"/>
                </w:rPr>
                <w:t xml:space="preserve">https://doi.org/10.1214/22-AOS2253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J. Evans: Department of Statistics, University of Oxford; T. S. Richardson: University of Washington; J. M. Robins: Harvard University; I. Shpitser: Johns Hopkins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ADMGs · fixing · Verma constraint · nested Markov model · identification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Marginals of DAG models with latent variables satisfy conditional independences, but also equalities that are not independences, such as the Verma constraint. The article introduces the “fixing” operation on conditional ADMGs and on kernels: fixing a vertex divides the kernel by the conditional distribution of the vertex given its Markov blanket and removes the arrows that enter it. Repeated fixing gives the reachable sets, and a key theorem shows that the resulting kernels do not depend on the order of fixing. The nested Markov model is defined by equivalent ordered local and global Markov properties and by a factorization over districts; every marginal of a DAG model over the observed variables belongs to the nested model of the latent projection. It is the algebraic and graphical foundation of identification theory and of causal discovery with hidden variables.</w:t>
      </w:r>
    </w:p>
    <w:p>
      <w:pPr>
        <w:keepNext/>
        <w:spacing w:after="40" w:before="80"/>
      </w:pPr>
      <w:r>
        <w:rPr>
          <w:b/>
          <w:bCs/>
          <w:color w:val="002147"/>
        </w:rPr>
        <w:t xml:space="preserve">Key equation.</w:t>
      </w:r>
      <w:r>
        <w:rPr>
          <w:i/>
          <w:iCs/>
          <w:color w:val="5B6573"/>
          <w:sz w:val="18"/>
          <w:szCs w:val="18"/>
        </w:rPr>
        <w:t xml:space="preserve">  (fixability and the fixing operation (representative formulation))</w:t>
      </w:r>
    </w:p>
    <w:p>
      <w:pPr>
        <w:pStyle w:val="Equation"/>
      </w:pPr>
      <m:oMathPara>
        <m:oMathParaPr>
          <m:jc m:val="center"/>
        </m:oMathParaPr>
        <m:oMath>
          <m:r>
            <m:t>v</m:t>
          </m:r>
          <m:r>
            <m:t> </m:t>
          </m:r>
          <m:r>
            <m:rPr>
              <m:nor/>
            </m:rPr>
            <m:t>fixable in</m:t>
          </m:r>
          <m:r>
            <m:t> </m:t>
          </m:r>
          <m:r>
            <m:rPr>
              <m:scr m:val="script"/>
              <m:sty m:val="p"/>
            </m:rPr>
            <m:t>G</m:t>
          </m:r>
          <m:r>
            <m:rPr>
              <m:sty m:val="p"/>
            </m:rPr>
            <m:t>⇔</m:t>
          </m:r>
          <m:sSub>
            <m:e>
              <m:r>
                <m:rPr>
                  <m:sty m:val="p"/>
                </m:rPr>
                <m:t>d</m:t>
              </m:r>
              <m:r>
                <m:rPr>
                  <m:sty m:val="p"/>
                </m:rPr>
                <m:t>i</m:t>
              </m:r>
              <m:r>
                <m:rPr>
                  <m:sty m:val="p"/>
                </m:rPr>
                <m:t>s</m:t>
              </m:r>
            </m:e>
            <m:sub>
              <m:r>
                <m:rPr>
                  <m:scr m:val="script"/>
                  <m:sty m:val="p"/>
                </m:rPr>
                <m:t>G</m:t>
              </m:r>
            </m:sub>
          </m:sSub>
          <m:d>
            <m:dPr>
              <m:begChr m:val="("/>
              <m:sepChr m:val=""/>
              <m:endChr m:val=")"/>
              <m:grow/>
            </m:dPr>
            <m:e>
              <m:r>
                <m:t>v</m:t>
              </m:r>
            </m:e>
          </m:d>
          <m:r>
            <m:rPr>
              <m:sty m:val="p"/>
            </m:rPr>
            <m:t>∩</m:t>
          </m:r>
          <m:sSub>
            <m:e>
              <m:r>
                <m:rPr>
                  <m:sty m:val="p"/>
                </m:rPr>
                <m:t>d</m:t>
              </m:r>
              <m:r>
                <m:rPr>
                  <m:sty m:val="p"/>
                </m:rPr>
                <m:t>e</m:t>
              </m:r>
            </m:e>
            <m:sub>
              <m:r>
                <m:rPr>
                  <m:scr m:val="script"/>
                  <m:sty m:val="p"/>
                </m:rPr>
                <m:t>G</m:t>
              </m:r>
            </m:sub>
          </m:sSub>
          <m:d>
            <m:dPr>
              <m:begChr m:val="("/>
              <m:sepChr m:val=""/>
              <m:endChr m:val=")"/>
              <m:grow/>
            </m:dPr>
            <m:e>
              <m:r>
                <m:t>v</m:t>
              </m:r>
            </m:e>
          </m:d>
          <m:r>
            <m:rPr>
              <m:sty m:val="p"/>
            </m:rPr>
            <m:t>=</m:t>
          </m:r>
          <m:d>
            <m:dPr>
              <m:begChr m:val="{"/>
              <m:sepChr m:val=""/>
              <m:endChr m:val="}"/>
              <m:grow/>
            </m:dPr>
            <m:e>
              <m:r>
                <m:t>v</m:t>
              </m:r>
            </m:e>
          </m:d>
        </m:oMath>
      </m:oMathPara>
    </w:p>
    <w:p>
      <w:pPr>
        <w:pStyle w:val="Equation"/>
      </w:pPr>
      <m:oMathPara>
        <m:oMathParaPr>
          <m:jc m:val="center"/>
        </m:oMathParaPr>
        <m:oMath>
          <m:sSub>
            <m:e>
              <m:r>
                <m:t>q</m:t>
              </m:r>
            </m:e>
            <m:sub>
              <m:r>
                <m:t>V</m:t>
              </m:r>
              <m:r>
                <m:rPr>
                  <m:sty m:val="p"/>
                </m:rPr>
                <m:t>′</m:t>
              </m:r>
            </m:sub>
          </m:sSub>
          <m:d>
            <m:dPr>
              <m:begChr m:val="("/>
              <m:sepChr m:val=""/>
              <m:endChr m:val=")"/>
              <m:grow/>
            </m:dPr>
            <m:e>
              <m:sSub>
                <m:e>
                  <m:r>
                    <m:t>x</m:t>
                  </m:r>
                </m:e>
                <m:sub>
                  <m:r>
                    <m:t>V</m:t>
                  </m:r>
                  <m:r>
                    <m:rPr>
                      <m:sty m:val="p"/>
                    </m:rPr>
                    <m:t>′</m:t>
                  </m:r>
                </m:sub>
              </m:sSub>
              <m:r>
                <m:rPr>
                  <m:sty m:val="p"/>
                </m:rPr>
                <m:t>∣</m:t>
              </m:r>
              <m:sSub>
                <m:e>
                  <m:r>
                    <m:t>x</m:t>
                  </m:r>
                </m:e>
                <m:sub>
                  <m:r>
                    <m:t>W</m:t>
                  </m:r>
                </m:sub>
              </m:sSub>
              <m:r>
                <m:rPr>
                  <m:sty m:val="p"/>
                </m:rPr>
                <m:t>,</m:t>
              </m:r>
              <m:sSub>
                <m:e>
                  <m:r>
                    <m:t>x</m:t>
                  </m:r>
                </m:e>
                <m:sub>
                  <m:r>
                    <m:t>v</m:t>
                  </m:r>
                </m:sub>
              </m:sSub>
            </m:e>
          </m:d>
          <m:r>
            <m:rPr>
              <m:sty m:val="p"/>
            </m:rPr>
            <m:t>=</m:t>
          </m:r>
          <m:f>
            <m:fPr>
              <m:type m:val="bar"/>
            </m:fPr>
            <m:num>
              <m:sSub>
                <m:e>
                  <m:r>
                    <m:t>q</m:t>
                  </m:r>
                </m:e>
                <m:sub>
                  <m:r>
                    <m:t>V</m:t>
                  </m:r>
                </m:sub>
              </m:sSub>
              <m:d>
                <m:dPr>
                  <m:begChr m:val="("/>
                  <m:sepChr m:val=""/>
                  <m:endChr m:val=")"/>
                  <m:grow/>
                </m:dPr>
                <m:e>
                  <m:sSub>
                    <m:e>
                      <m:r>
                        <m:t>x</m:t>
                      </m:r>
                    </m:e>
                    <m:sub>
                      <m:r>
                        <m:t>V</m:t>
                      </m:r>
                    </m:sub>
                  </m:sSub>
                  <m:r>
                    <m:rPr>
                      <m:sty m:val="p"/>
                    </m:rPr>
                    <m:t>∣</m:t>
                  </m:r>
                  <m:sSub>
                    <m:e>
                      <m:r>
                        <m:t>x</m:t>
                      </m:r>
                    </m:e>
                    <m:sub>
                      <m:r>
                        <m:t>W</m:t>
                      </m:r>
                    </m:sub>
                  </m:sSub>
                </m:e>
              </m:d>
            </m:num>
            <m:den>
              <m:sSub>
                <m:e>
                  <m:r>
                    <m:t>q</m:t>
                  </m:r>
                </m:e>
                <m:sub>
                  <m:r>
                    <m:t>V</m:t>
                  </m:r>
                </m:sub>
              </m:sSub>
              <m:d>
                <m:dPr>
                  <m:begChr m:val="("/>
                  <m:sepChr m:val=""/>
                  <m:endChr m:val=")"/>
                  <m:grow/>
                </m:dPr>
                <m:e>
                  <m:sSub>
                    <m:e>
                      <m:r>
                        <m:t>x</m:t>
                      </m:r>
                    </m:e>
                    <m:sub>
                      <m:r>
                        <m:t>v</m:t>
                      </m:r>
                    </m:sub>
                  </m:sSub>
                  <m:r>
                    <m:rPr>
                      <m:sty m:val="p"/>
                    </m:rPr>
                    <m:t>∣</m:t>
                  </m:r>
                  <m:sSub>
                    <m:e>
                      <m:r>
                        <m:t>x</m:t>
                      </m:r>
                    </m:e>
                    <m:sub>
                      <m:sSub>
                        <m:e>
                          <m:r>
                            <m:rPr>
                              <m:sty m:val="p"/>
                            </m:rPr>
                            <m:t>m</m:t>
                          </m:r>
                          <m:r>
                            <m:rPr>
                              <m:sty m:val="p"/>
                            </m:rPr>
                            <m:t>b</m:t>
                          </m:r>
                        </m:e>
                        <m:sub>
                          <m:r>
                            <m:rPr>
                              <m:scr m:val="script"/>
                              <m:sty m:val="p"/>
                            </m:rPr>
                            <m:t>G</m:t>
                          </m:r>
                        </m:sub>
                      </m:sSub>
                      <m:d>
                        <m:dPr>
                          <m:begChr m:val="("/>
                          <m:sepChr m:val=""/>
                          <m:endChr m:val=")"/>
                          <m:grow/>
                        </m:dPr>
                        <m:e>
                          <m:r>
                            <m:t>v</m:t>
                          </m:r>
                        </m:e>
                      </m:d>
                    </m:sub>
                  </m:sSub>
                  <m:r>
                    <m:rPr>
                      <m:sty m:val="p"/>
                    </m:rPr>
                    <m:t>,</m:t>
                  </m:r>
                  <m:sSub>
                    <m:e>
                      <m:r>
                        <m:t>x</m:t>
                      </m:r>
                    </m:e>
                    <m:sub>
                      <m:r>
                        <m:t>W</m:t>
                      </m:r>
                    </m:sub>
                  </m:sSub>
                </m:e>
              </m:d>
            </m:den>
          </m:f>
        </m:oMath>
      </m:oMathPara>
    </w:p>
    <w:p>
      <w:pPr>
        <w:spacing w:after="100"/>
        <w:jc w:val="both"/>
      </w:pPr>
      <w:r>
        <w:rPr>
          <w:color w:val="3A4350"/>
          <w:sz w:val="19"/>
          <w:szCs w:val="19"/>
        </w:rPr>
        <w:t xml:space="preserve">where </w:t>
      </w:r>
      <m:oMath>
        <m:r>
          <m:rPr>
            <m:scr m:val="script"/>
            <m:sty m:val="p"/>
          </m:rPr>
          <m:t>G</m:t>
        </m:r>
      </m:oMath>
      <w:r>
        <w:rPr>
          <w:color w:val="3A4350"/>
          <w:sz w:val="19"/>
          <w:szCs w:val="19"/>
        </w:rPr>
        <w:t xml:space="preserve"> is a conditional ADMG with random vertices </w:t>
      </w:r>
      <m:oMath>
        <m:r>
          <m:t>V</m:t>
        </m:r>
      </m:oMath>
      <w:r>
        <w:rPr>
          <w:color w:val="3A4350"/>
          <w:sz w:val="19"/>
          <w:szCs w:val="19"/>
        </w:rPr>
        <w:t xml:space="preserve"> and fixed vertices </w:t>
      </w:r>
      <m:oMath>
        <m:r>
          <m:t>W</m:t>
        </m:r>
      </m:oMath>
      <w:r>
        <w:rPr>
          <w:color w:val="3A4350"/>
          <w:sz w:val="19"/>
          <w:szCs w:val="19"/>
        </w:rPr>
        <w:t xml:space="preserve">, </w:t>
      </w:r>
      <m:oMath>
        <m:r>
          <m:rPr>
            <m:sty m:val="p"/>
          </m:rPr>
          <m:t>d</m:t>
        </m:r>
        <m:r>
          <m:rPr>
            <m:sty m:val="p"/>
          </m:rPr>
          <m:t>i</m:t>
        </m:r>
        <m:r>
          <m:rPr>
            <m:sty m:val="p"/>
          </m:rPr>
          <m:t>s</m:t>
        </m:r>
      </m:oMath>
      <w:r>
        <w:rPr>
          <w:color w:val="3A4350"/>
          <w:sz w:val="19"/>
          <w:szCs w:val="19"/>
        </w:rPr>
        <w:t xml:space="preserve"> the district (the component connected by bidirected arrows), </w:t>
      </w:r>
      <m:oMath>
        <m:r>
          <m:rPr>
            <m:sty m:val="p"/>
          </m:rPr>
          <m:t>d</m:t>
        </m:r>
        <m:r>
          <m:rPr>
            <m:sty m:val="p"/>
          </m:rPr>
          <m:t>e</m:t>
        </m:r>
      </m:oMath>
      <w:r>
        <w:rPr>
          <w:color w:val="3A4350"/>
          <w:sz w:val="19"/>
          <w:szCs w:val="19"/>
        </w:rPr>
        <w:t xml:space="preserve"> the descendants, </w:t>
      </w:r>
      <m:oMath>
        <m:r>
          <m:rPr>
            <m:sty m:val="p"/>
          </m:rPr>
          <m:t>m</m:t>
        </m:r>
        <m:r>
          <m:rPr>
            <m:sty m:val="p"/>
          </m:rPr>
          <m:t>b</m:t>
        </m:r>
      </m:oMath>
      <w:r>
        <w:rPr>
          <w:color w:val="3A4350"/>
          <w:sz w:val="19"/>
          <w:szCs w:val="19"/>
        </w:rPr>
        <w:t xml:space="preserve"> the Markov blanket, </w:t>
      </w:r>
      <m:oMath>
        <m:sSub>
          <m:e>
            <m:r>
              <m:t>q</m:t>
            </m:r>
          </m:e>
          <m:sub>
            <m:r>
              <m:t>V</m:t>
            </m:r>
          </m:sub>
        </m:sSub>
      </m:oMath>
      <w:r>
        <w:rPr>
          <w:color w:val="3A4350"/>
          <w:sz w:val="19"/>
          <w:szCs w:val="19"/>
        </w:rPr>
        <w:t xml:space="preserve"> a kernel (a conditional distribution of </w:t>
      </w:r>
      <m:oMath>
        <m:sSub>
          <m:e>
            <m:r>
              <m:t>X</m:t>
            </m:r>
          </m:e>
          <m:sub>
            <m:r>
              <m:t>V</m:t>
            </m:r>
          </m:sub>
        </m:sSub>
      </m:oMath>
      <w:r>
        <w:rPr>
          <w:color w:val="3A4350"/>
          <w:sz w:val="19"/>
          <w:szCs w:val="19"/>
        </w:rPr>
        <w:t xml:space="preserve"> given </w:t>
      </w:r>
      <m:oMath>
        <m:sSub>
          <m:e>
            <m:r>
              <m:t>X</m:t>
            </m:r>
          </m:e>
          <m:sub>
            <m:r>
              <m:t>W</m:t>
            </m:r>
          </m:sub>
        </m:sSub>
      </m:oMath>
      <w:r>
        <w:rPr>
          <w:color w:val="3A4350"/>
          <w:sz w:val="19"/>
          <w:szCs w:val="19"/>
        </w:rPr>
        <w:t xml:space="preserve">) and </w:t>
      </w:r>
      <m:oMath>
        <m:r>
          <m:t>V</m:t>
        </m:r>
        <m:r>
          <m:rPr>
            <m:sty m:val="p"/>
          </m:rPr>
          <m:t>′</m:t>
        </m:r>
      </m:oMath>
      <w:r>
        <w:rPr>
          <w:color w:val="3A4350"/>
          <w:sz w:val="19"/>
          <w:szCs w:val="19"/>
        </w:rPr>
        <w:t xml:space="preserve"> the set </w:t>
      </w:r>
      <m:oMath>
        <m:r>
          <m:t>V</m:t>
        </m:r>
      </m:oMath>
      <w:r>
        <w:rPr>
          <w:color w:val="3A4350"/>
          <w:sz w:val="19"/>
          <w:szCs w:val="19"/>
        </w:rPr>
        <w:t xml:space="preserve"> without the vertex </w:t>
      </w:r>
      <m:oMath>
        <m:r>
          <m:t>v</m:t>
        </m:r>
      </m:oMath>
      <w:r>
        <w:rPr>
          <w:color w:val="3A4350"/>
          <w:sz w:val="19"/>
          <w:szCs w:val="19"/>
        </w:rPr>
        <w:t xml:space="preserve">. The Verma constraint of Section 1.2 is the independence </w:t>
      </w:r>
      <m:oMath>
        <m:sSub>
          <m:e>
            <m:r>
              <m:t>X</m:t>
            </m:r>
          </m:e>
          <m:sub>
            <m:r>
              <m:t>4</m:t>
            </m:r>
          </m:sub>
        </m:sSub>
        <m:r>
          <m:rPr>
            <m:sty m:val="p"/>
          </m:rPr>
          <m:t>⊥</m:t>
        </m:r>
        <m:r>
          <m:t>​</m:t>
        </m:r>
        <m:r>
          <m:t>​</m:t>
        </m:r>
        <m:r>
          <m:t>​</m:t>
        </m:r>
        <m:r>
          <m:rPr>
            <m:sty m:val="p"/>
          </m:rPr>
          <m:t>⊥</m:t>
        </m:r>
        <m:sSub>
          <m:e>
            <m:r>
              <m:t>X</m:t>
            </m:r>
          </m:e>
          <m:sub>
            <m:r>
              <m:t>1</m:t>
            </m:r>
          </m:sub>
        </m:sSub>
        <m:r>
          <m:rPr>
            <m:sty m:val="p"/>
          </m:rPr>
          <m:t>∣</m:t>
        </m:r>
        <m:sSub>
          <m:e>
            <m:r>
              <m:t>X</m:t>
            </m:r>
          </m:e>
          <m:sub>
            <m:r>
              <m:t>3</m:t>
            </m:r>
          </m:sub>
        </m:sSub>
      </m:oMath>
      <w:r>
        <w:rPr>
          <w:color w:val="3A4350"/>
          <w:sz w:val="19"/>
          <w:szCs w:val="19"/>
        </w:rPr>
        <w:t xml:space="preserve"> in the kernel obtained after fixing </w:t>
      </w:r>
      <m:oMath>
        <m:sSub>
          <m:e>
            <m:r>
              <m:t>X</m:t>
            </m:r>
          </m:e>
          <m:sub>
            <m:r>
              <m:t>2</m:t>
            </m:r>
          </m:sub>
        </m:sSub>
      </m:oMath>
      <w:r>
        <w:rPr>
          <w:color w:val="3A4350"/>
          <w:sz w:val="19"/>
          <w:szCs w:val="19"/>
        </w:rPr>
        <w:t xml:space="preserve">.</w:t>
      </w:r>
    </w:p>
    <w:p>
      <w:pPr>
        <w:spacing w:after="100" w:before="80"/>
        <w:jc w:val="both"/>
      </w:pPr>
      <w:r>
        <w:rPr>
          <w:b/>
          <w:bCs/>
          <w:color w:val="002147"/>
        </w:rPr>
        <w:t xml:space="preserve">Link to the theoretical introduction. </w:t>
      </w:r>
      <w:r>
        <w:t xml:space="preserve">It is the source of Section 1.2. For the project, aquifer cells without wells are latent variables; the nested model shows which constraints on the well data remain testable.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fixing operation and the nested Markov model, which turn Verma-type constraints into ordinary independences and give identification with hidden variables a complete foundation.</w:t>
      </w:r>
    </w:p>
    <w:p>
      <w:pPr>
        <w:pStyle w:val="Heading2"/>
        <w:keepNext/>
      </w:pPr>
      <w:r>
        <w:rPr>
          <w:color w:val="002147"/>
        </w:rPr>
        <w:t xml:space="preserve">O6  </w:t>
      </w:r>
      <w:r>
        <w:rPr>
          <w:color w:val="1F3864"/>
        </w:rPr>
        <w:t xml:space="preserve">Discretization of the Bloch sphere, fractal invariant sets and Bell's theorem</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Tim N. Palmer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Royal Society A, vol. 476(2236), art. 20190350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mv5_cjhof6sqogfqyx_j">
              <w:r>
                <w:rPr>
                  <w:color w:val="1D4ED8"/>
                  <w:sz w:val="18"/>
                  <w:szCs w:val="18"/>
                  <w:u w:val="single"/>
                </w:rPr>
                <w:t xml:space="preserve">https://doi.org/10.1098/rspa.2019.0350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N. Palmer: Department of Physics,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invariant set theory · fractal sets · discretization of the Bloch sphere · Niven's theorem · Bell's theorem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article constructs a finite, number-theoretic discretization of the Bloch sphere, motivated by “invariant set theory”: the hypothesis that the states of the universe lie on a fractal invariant set of a nonlinear, chaotic dynamical system. The measurement parameters are restricted to the points where trigonometric quantities are rational, and probabilities become frequencies over finite bit strings. The discrete model reproduces complementarity, the uncertainty relations and the entanglement statistics, and predicts an upper bound on the number of qubits that can be entangled. For Bell's theorem, the counterfactual combinations of parameters that the CHSH inequality requires lie off the invariant set, by an argument that uses Niven's theorem and the spherical cosine rule; statistical independence is thus violated only for counterfactual states. It is a speculative proposal, but a mathematically formulated one, on how chaos changes the status of counterfactual reasoning.</w:t>
      </w:r>
    </w:p>
    <w:p>
      <w:pPr>
        <w:keepNext/>
        <w:spacing w:after="40" w:before="80"/>
      </w:pPr>
      <w:r>
        <w:rPr>
          <w:b/>
          <w:bCs/>
          <w:color w:val="002147"/>
        </w:rPr>
        <w:t xml:space="preserve">Key equation.</w:t>
      </w:r>
      <w:r>
        <w:rPr>
          <w:i/>
          <w:iCs/>
          <w:color w:val="5B6573"/>
          <w:sz w:val="18"/>
          <w:szCs w:val="18"/>
        </w:rPr>
        <w:t xml:space="preserve">  (Niven's theorem and the spherical cosine rule (representative formulation))</w:t>
      </w:r>
    </w:p>
    <w:p>
      <w:pPr>
        <w:pStyle w:val="Equation"/>
      </w:pPr>
      <m:oMathPara>
        <m:oMathParaPr>
          <m:jc m:val="center"/>
        </m:oMathParaPr>
        <m:oMath>
          <m:f>
            <m:fPr>
              <m:type m:val="bar"/>
            </m:fPr>
            <m:num>
              <m:r>
                <m:t>ϕ</m:t>
              </m:r>
            </m:num>
            <m:den>
              <m:r>
                <m:t>π</m:t>
              </m:r>
            </m:den>
          </m:f>
          <m:r>
            <m:rPr>
              <m:sty m:val="p"/>
            </m:rPr>
            <m:t>∈</m:t>
          </m:r>
          <m:r>
            <m:rPr>
              <m:scr m:val="double-struck"/>
              <m:sty m:val="p"/>
            </m:rPr>
            <m:t>Q</m:t>
          </m:r>
          <m:r>
            <m:t> </m:t>
          </m:r>
          <m:r>
            <m:t> </m:t>
          </m:r>
          <m:r>
            <m:rPr>
              <m:nor/>
            </m:rPr>
            <m:t>and</m:t>
          </m:r>
          <m:r>
            <m:t> </m:t>
          </m:r>
          <m:r>
            <m:t> </m:t>
          </m:r>
          <m:r>
            <m:rPr>
              <m:sty m:val="p"/>
            </m:rPr>
            <m:t>cos</m:t>
          </m:r>
          <m:r>
            <m:t>ϕ</m:t>
          </m:r>
          <m:r>
            <m:rPr>
              <m:sty m:val="p"/>
            </m:rPr>
            <m:t>∈</m:t>
          </m:r>
          <m:r>
            <m:rPr>
              <m:scr m:val="double-struck"/>
              <m:sty m:val="p"/>
            </m:rPr>
            <m:t>Q</m:t>
          </m:r>
          <m:r>
            <m:t> </m:t>
          </m:r>
          <m:r>
            <m:rPr>
              <m:sty m:val="p"/>
            </m:rPr>
            <m:t>⇒</m:t>
          </m:r>
          <m:r>
            <m:t> </m:t>
          </m:r>
          <m:r>
            <m:rPr>
              <m:sty m:val="p"/>
            </m:rPr>
            <m:t>cos</m:t>
          </m:r>
          <m:r>
            <m:t>ϕ</m:t>
          </m:r>
          <m:r>
            <m:rPr>
              <m:sty m:val="p"/>
            </m:rPr>
            <m:t>∈</m:t>
          </m:r>
          <m:d>
            <m:dPr>
              <m:begChr m:val="{"/>
              <m:sepChr m:val=""/>
              <m:endChr m:val="}"/>
              <m:grow/>
            </m:dPr>
            <m:e>
              <m:r>
                <m:t>0</m:t>
              </m:r>
              <m:r>
                <m:rPr>
                  <m:sty m:val="p"/>
                </m:rPr>
                <m:t>,</m:t>
              </m:r>
              <m:r>
                <m:rPr>
                  <m:sty m:val="p"/>
                </m:rPr>
                <m:t>±</m:t>
              </m:r>
              <m:f>
                <m:fPr>
                  <m:type m:val="bar"/>
                </m:fPr>
                <m:num>
                  <m:r>
                    <m:t>1</m:t>
                  </m:r>
                </m:num>
                <m:den>
                  <m:r>
                    <m:t>2</m:t>
                  </m:r>
                </m:den>
              </m:f>
              <m:r>
                <m:rPr>
                  <m:sty m:val="p"/>
                </m:rPr>
                <m:t>,</m:t>
              </m:r>
              <m:r>
                <m:rPr>
                  <m:sty m:val="p"/>
                </m:rPr>
                <m:t>±</m:t>
              </m:r>
              <m:r>
                <m:t>1</m:t>
              </m:r>
            </m:e>
          </m:d>
        </m:oMath>
      </m:oMathPara>
    </w:p>
    <w:p>
      <w:pPr>
        <w:pStyle w:val="Equation"/>
      </w:pPr>
      <m:oMathPara>
        <m:oMathParaPr>
          <m:jc m:val="center"/>
        </m:oMathParaPr>
        <m:oMath>
          <m:r>
            <m:rPr>
              <m:sty m:val="p"/>
            </m:rPr>
            <m:t>cos</m:t>
          </m:r>
          <m:sSub>
            <m:e>
              <m:r>
                <m:t>θ</m:t>
              </m:r>
            </m:e>
            <m:sub>
              <m:r>
                <m:t>A</m:t>
              </m:r>
              <m:r>
                <m:t>C</m:t>
              </m:r>
            </m:sub>
          </m:sSub>
          <m:r>
            <m:rPr>
              <m:sty m:val="p"/>
            </m:rPr>
            <m:t>=</m:t>
          </m:r>
          <m:r>
            <m:rPr>
              <m:sty m:val="p"/>
            </m:rPr>
            <m:t>cos</m:t>
          </m:r>
          <m:sSub>
            <m:e>
              <m:r>
                <m:t>θ</m:t>
              </m:r>
            </m:e>
            <m:sub>
              <m:r>
                <m:t>A</m:t>
              </m:r>
              <m:r>
                <m:t>B</m:t>
              </m:r>
            </m:sub>
          </m:sSub>
          <m:r>
            <m:rPr>
              <m:sty m:val="p"/>
            </m:rPr>
            <m:t>cos</m:t>
          </m:r>
          <m:sSub>
            <m:e>
              <m:r>
                <m:t>θ</m:t>
              </m:r>
            </m:e>
            <m:sub>
              <m:r>
                <m:t>B</m:t>
              </m:r>
              <m:r>
                <m:t>C</m:t>
              </m:r>
            </m:sub>
          </m:sSub>
          <m:r>
            <m:rPr>
              <m:sty m:val="p"/>
            </m:rPr>
            <m:t>+</m:t>
          </m:r>
          <m:r>
            <m:rPr>
              <m:sty m:val="p"/>
            </m:rPr>
            <m:t>sin</m:t>
          </m:r>
          <m:sSub>
            <m:e>
              <m:r>
                <m:t>θ</m:t>
              </m:r>
            </m:e>
            <m:sub>
              <m:r>
                <m:t>A</m:t>
              </m:r>
              <m:r>
                <m:t>B</m:t>
              </m:r>
            </m:sub>
          </m:sSub>
          <m:r>
            <m:rPr>
              <m:sty m:val="p"/>
            </m:rPr>
            <m:t>sin</m:t>
          </m:r>
          <m:sSub>
            <m:e>
              <m:r>
                <m:t>θ</m:t>
              </m:r>
            </m:e>
            <m:sub>
              <m:r>
                <m:t>B</m:t>
              </m:r>
              <m:r>
                <m:t>C</m:t>
              </m:r>
            </m:sub>
          </m:sSub>
          <m:r>
            <m:rPr>
              <m:sty m:val="p"/>
            </m:rPr>
            <m:t>cos</m:t>
          </m:r>
          <m:r>
            <m:t>γ</m:t>
          </m:r>
        </m:oMath>
      </m:oMathPara>
    </w:p>
    <w:p>
      <w:pPr>
        <w:spacing w:after="100"/>
        <w:jc w:val="both"/>
      </w:pPr>
      <w:r>
        <w:rPr>
          <w:color w:val="3A4350"/>
          <w:sz w:val="19"/>
          <w:szCs w:val="19"/>
        </w:rPr>
        <w:t xml:space="preserve">where </w:t>
      </w:r>
      <m:oMath>
        <m:r>
          <m:t>ϕ</m:t>
        </m:r>
      </m:oMath>
      <w:r>
        <w:rPr>
          <w:color w:val="3A4350"/>
          <w:sz w:val="19"/>
          <w:szCs w:val="19"/>
        </w:rPr>
        <w:t xml:space="preserve"> is an angle, </w:t>
      </w:r>
      <m:oMath>
        <m:sSub>
          <m:e>
            <m:r>
              <m:t>θ</m:t>
            </m:r>
          </m:e>
          <m:sub>
            <m:r>
              <m:t>A</m:t>
            </m:r>
            <m:r>
              <m:t>B</m:t>
            </m:r>
          </m:sub>
        </m:sSub>
        <m:r>
          <m:rPr>
            <m:sty m:val="p"/>
          </m:rPr>
          <m:t>,</m:t>
        </m:r>
        <m:sSub>
          <m:e>
            <m:r>
              <m:t>θ</m:t>
            </m:r>
          </m:e>
          <m:sub>
            <m:r>
              <m:t>B</m:t>
            </m:r>
            <m:r>
              <m:t>C</m:t>
            </m:r>
          </m:sub>
        </m:sSub>
        <m:r>
          <m:rPr>
            <m:sty m:val="p"/>
          </m:rPr>
          <m:t>,</m:t>
        </m:r>
        <m:sSub>
          <m:e>
            <m:r>
              <m:t>θ</m:t>
            </m:r>
          </m:e>
          <m:sub>
            <m:r>
              <m:t>A</m:t>
            </m:r>
            <m:r>
              <m:t>C</m:t>
            </m:r>
          </m:sub>
        </m:sSub>
      </m:oMath>
      <w:r>
        <w:rPr>
          <w:color w:val="3A4350"/>
          <w:sz w:val="19"/>
          <w:szCs w:val="19"/>
        </w:rPr>
        <w:t xml:space="preserve"> the angular separations between the measurement directions on the sphere and </w:t>
      </w:r>
      <m:oMath>
        <m:r>
          <m:t>γ</m:t>
        </m:r>
      </m:oMath>
      <w:r>
        <w:rPr>
          <w:color w:val="3A4350"/>
          <w:sz w:val="19"/>
          <w:szCs w:val="19"/>
        </w:rPr>
        <w:t xml:space="preserve"> the angle at vertex </w:t>
      </w:r>
      <m:oMath>
        <m:r>
          <m:t>B</m:t>
        </m:r>
      </m:oMath>
      <w:r>
        <w:rPr>
          <w:color w:val="3A4350"/>
          <w:sz w:val="19"/>
          <w:szCs w:val="19"/>
        </w:rPr>
        <w:t xml:space="preserve"> of the spherical triangle. The requirement that the discretization conditions (rational, with finitely many bits) hold simultaneously for all three sides and for the angle is what fails in the counterfactual case.</w:t>
      </w:r>
    </w:p>
    <w:p>
      <w:pPr>
        <w:spacing w:after="100" w:before="80"/>
        <w:jc w:val="both"/>
      </w:pPr>
      <w:r>
        <w:rPr>
          <w:b/>
          <w:bCs/>
          <w:color w:val="002147"/>
        </w:rPr>
        <w:t xml:space="preserve">Link to the theoretical introduction. </w:t>
      </w:r>
      <w:r>
        <w:t xml:space="preserve">Complements Section 1.6. For the project: under chaos, the “no pumping” counterfactual is meaningful at the level of distributions, not of trajectories.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number-theoretic discretization of the Bloch sphere on a fractal invariant set, which links the violation of statistical independence in Bell's theorem to the geometry of chaos.</w:t>
      </w:r>
    </w:p>
    <w:p>
      <w:pPr>
        <w:pStyle w:val="Heading2"/>
        <w:keepNext/>
      </w:pPr>
      <w:r>
        <w:rPr>
          <w:color w:val="002147"/>
        </w:rPr>
        <w:t xml:space="preserve">O7  </w:t>
      </w:r>
      <w:r>
        <w:rPr>
          <w:color w:val="1F3864"/>
        </w:rPr>
        <w:t xml:space="preserve">Forecast-based attribution of a winter heatwave within the limit of predictability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Nicholas J. Leach, Antje Weisheimer, Myles R. Allen, Tim Palmer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vol. 118(49), art. e2112087118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wnpa15qony9mizuy2umw">
              <w:r>
                <w:rPr>
                  <w:color w:val="1D4ED8"/>
                  <w:sz w:val="18"/>
                  <w:szCs w:val="18"/>
                  <w:u w:val="single"/>
                </w:rPr>
                <w:t xml:space="preserve">https://doi.org/10.1073/pnas.2112087118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J. Leach, M. R. Allen, T. Palmer: Department of Physics (AOPP), University of Oxford; A. Weisheimer: ECMWF and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event attribution · ensemble forecasting · CO₂ counterfactual · predictability horizon · chaos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attribution model is an operational ensemble forecasting system (ECMWF IFS) that successfully forecast the event, initialized within the limit of deterministic predictability. The case study is the February 2019 winter heatwave in Europe: the factual forecasts are compared with counterfactual forecasts in which only atmospheric CO₂ is reduced. The forecast lead time determines how strongly the attribution is conditioned on the observed initial state: short lead times give strongly conditioned (“storyline”) attribution, while lead times beyond the predictability limit give unconditional probabilistic attribution. Chaotic error growth thus links the two attribution paradigms.</w:t>
      </w:r>
    </w:p>
    <w:p>
      <w:pPr>
        <w:keepNext/>
        <w:spacing w:after="40" w:before="80"/>
      </w:pPr>
      <w:r>
        <w:rPr>
          <w:b/>
          <w:bCs/>
          <w:color w:val="002147"/>
        </w:rPr>
        <w:t xml:space="preserve">Key equation.</w:t>
      </w:r>
      <w:r>
        <w:rPr>
          <w:i/>
          <w:iCs/>
          <w:color w:val="5B6573"/>
          <w:sz w:val="18"/>
          <w:szCs w:val="18"/>
        </w:rPr>
        <w:t xml:space="preserve">  (the probability ratio conditioned on the forecast lead time (representative formulation))</w:t>
      </w:r>
    </w:p>
    <w:p>
      <w:pPr>
        <w:pStyle w:val="Equation"/>
      </w:pPr>
      <m:oMathPara>
        <m:oMathParaPr>
          <m:jc m:val="center"/>
        </m:oMathParaPr>
        <m:oMath>
          <m:r>
            <m:rPr>
              <m:sty m:val="p"/>
            </m:rPr>
            <m:t>P</m:t>
          </m:r>
          <m:r>
            <m:rPr>
              <m:sty m:val="p"/>
            </m:rPr>
            <m:t>R</m:t>
          </m:r>
          <m:d>
            <m:dPr>
              <m:begChr m:val="("/>
              <m:sepChr m:val=""/>
              <m:endChr m:val=")"/>
              <m:grow/>
            </m:dPr>
            <m:e>
              <m:r>
                <m:t>τ</m:t>
              </m:r>
            </m:e>
          </m:d>
          <m:r>
            <m:rPr>
              <m:sty m:val="p"/>
            </m:rPr>
            <m:t>=</m:t>
          </m:r>
          <m:f>
            <m:fPr>
              <m:type m:val="bar"/>
            </m:fPr>
            <m:num>
              <m:r>
                <m:rPr>
                  <m:scr m:val="double-struck"/>
                  <m:sty m:val="p"/>
                </m:rPr>
                <m:t>P</m:t>
              </m:r>
              <m:d>
                <m:dPr>
                  <m:begChr m:val="("/>
                  <m:sepChr m:val=""/>
                  <m:endChr m:val=")"/>
                  <m:grow/>
                </m:dPr>
                <m:e>
                  <m:r>
                    <m:t>E</m:t>
                  </m:r>
                  <m:r>
                    <m:rPr>
                      <m:sty m:val="p"/>
                    </m:rPr>
                    <m:t>∣</m:t>
                  </m:r>
                  <m:sSub>
                    <m:e>
                      <m:r>
                        <m:rPr>
                          <m:sty m:val="b"/>
                        </m:rPr>
                        <m:t>x</m:t>
                      </m:r>
                    </m:e>
                    <m:sub>
                      <m:r>
                        <m:t>0</m:t>
                      </m:r>
                    </m:sub>
                  </m:sSub>
                  <m:d>
                    <m:dPr>
                      <m:begChr m:val="("/>
                      <m:sepChr m:val=""/>
                      <m:endChr m:val=")"/>
                      <m:grow/>
                    </m:dPr>
                    <m:e>
                      <m:r>
                        <m:t>τ</m:t>
                      </m:r>
                    </m:e>
                  </m:d>
                  <m:r>
                    <m:rPr>
                      <m:sty m:val="p"/>
                    </m:rPr>
                    <m:t>,</m:t>
                  </m:r>
                  <m:r>
                    <m:t> </m:t>
                  </m:r>
                  <m:r>
                    <m:rPr>
                      <m:nor/>
                    </m:rPr>
                    <m:t>factual</m:t>
                  </m:r>
                </m:e>
              </m:d>
            </m:num>
            <m:den>
              <m:r>
                <m:rPr>
                  <m:scr m:val="double-struck"/>
                  <m:sty m:val="p"/>
                </m:rPr>
                <m:t>P</m:t>
              </m:r>
              <m:d>
                <m:dPr>
                  <m:begChr m:val="("/>
                  <m:sepChr m:val=""/>
                  <m:endChr m:val=")"/>
                  <m:grow/>
                </m:dPr>
                <m:e>
                  <m:r>
                    <m:t>E</m:t>
                  </m:r>
                  <m:r>
                    <m:rPr>
                      <m:sty m:val="p"/>
                    </m:rPr>
                    <m:t>∣</m:t>
                  </m:r>
                  <m:sSub>
                    <m:e>
                      <m:r>
                        <m:rPr>
                          <m:sty m:val="b"/>
                        </m:rPr>
                        <m:t>x</m:t>
                      </m:r>
                    </m:e>
                    <m:sub>
                      <m:r>
                        <m:t>0</m:t>
                      </m:r>
                    </m:sub>
                  </m:sSub>
                  <m:d>
                    <m:dPr>
                      <m:begChr m:val="("/>
                      <m:sepChr m:val=""/>
                      <m:endChr m:val=")"/>
                      <m:grow/>
                    </m:dPr>
                    <m:e>
                      <m:r>
                        <m:t>τ</m:t>
                      </m:r>
                    </m:e>
                  </m:d>
                  <m:r>
                    <m:rPr>
                      <m:sty m:val="p"/>
                    </m:rPr>
                    <m:t>,</m:t>
                  </m:r>
                  <m:r>
                    <m:t> </m:t>
                  </m:r>
                  <m:r>
                    <m:rPr>
                      <m:nor/>
                    </m:rPr>
                    <m:t>counterfactual</m:t>
                  </m:r>
                </m:e>
              </m:d>
            </m:den>
          </m:f>
          <m:r>
            <m:rPr>
              <m:sty m:val="p"/>
            </m:rPr>
            <m:t>≈</m:t>
          </m:r>
          <m:f>
            <m:fPr>
              <m:type m:val="bar"/>
            </m:fPr>
            <m:num>
              <m:sSubSup>
                <m:e>
                  <m:r>
                    <m:t>M</m:t>
                  </m:r>
                </m:e>
                <m:sub>
                  <m:r>
                    <m:rPr>
                      <m:sty m:val="p"/>
                    </m:rPr>
                    <m:t>F</m:t>
                  </m:r>
                </m:sub>
                <m:sup>
                  <m:r>
                    <m:rPr>
                      <m:sty m:val="p"/>
                    </m:rPr>
                    <m:t>−</m:t>
                  </m:r>
                  <m:r>
                    <m:t>1</m:t>
                  </m:r>
                </m:sup>
              </m:sSubSup>
              <m:nary>
                <m:naryPr>
                  <m:chr m:val="∑"/>
                  <m:limLoc m:val="undOvr"/>
                  <m:subHide m:val="off"/>
                  <m:supHide m:val="on"/>
                </m:naryPr>
                <m:sub>
                  <m:r>
                    <m:t>m</m:t>
                  </m:r>
                </m:sub>
                <m:sup>
                  <m:r>
                    <m:t>​</m:t>
                  </m:r>
                </m:sup>
                <m:e>
                  <m:r>
                    <m:rPr>
                      <m:sty m:val="b"/>
                    </m:rPr>
                    <m:t>1</m:t>
                  </m:r>
                </m:e>
              </m:nary>
              <m:d>
                <m:dPr>
                  <m:begChr m:val="{"/>
                  <m:sepChr m:val=""/>
                  <m:endChr m:val="}"/>
                  <m:grow/>
                </m:dPr>
                <m:e>
                  <m:sSubSup>
                    <m:e>
                      <m:r>
                        <m:t>T</m:t>
                      </m:r>
                    </m:e>
                    <m:sub>
                      <m:r>
                        <m:t>m</m:t>
                      </m:r>
                    </m:sub>
                    <m:sup>
                      <m:r>
                        <m:rPr>
                          <m:sty m:val="p"/>
                        </m:rPr>
                        <m:t>F</m:t>
                      </m:r>
                    </m:sup>
                  </m:sSubSup>
                  <m:r>
                    <m:rPr>
                      <m:sty m:val="p"/>
                    </m:rPr>
                    <m:t>&gt;</m:t>
                  </m:r>
                  <m:r>
                    <m:t>u</m:t>
                  </m:r>
                </m:e>
              </m:d>
            </m:num>
            <m:den>
              <m:sSubSup>
                <m:e>
                  <m:r>
                    <m:t>M</m:t>
                  </m:r>
                </m:e>
                <m:sub>
                  <m:r>
                    <m:rPr>
                      <m:sty m:val="p"/>
                    </m:rPr>
                    <m:t>C</m:t>
                  </m:r>
                </m:sub>
                <m:sup>
                  <m:r>
                    <m:rPr>
                      <m:sty m:val="p"/>
                    </m:rPr>
                    <m:t>−</m:t>
                  </m:r>
                  <m:r>
                    <m:t>1</m:t>
                  </m:r>
                </m:sup>
              </m:sSubSup>
              <m:nary>
                <m:naryPr>
                  <m:chr m:val="∑"/>
                  <m:limLoc m:val="undOvr"/>
                  <m:subHide m:val="off"/>
                  <m:supHide m:val="on"/>
                </m:naryPr>
                <m:sub>
                  <m:r>
                    <m:t>m</m:t>
                  </m:r>
                </m:sub>
                <m:sup>
                  <m:r>
                    <m:t>​</m:t>
                  </m:r>
                </m:sup>
                <m:e>
                  <m:r>
                    <m:rPr>
                      <m:sty m:val="b"/>
                    </m:rPr>
                    <m:t>1</m:t>
                  </m:r>
                </m:e>
              </m:nary>
              <m:d>
                <m:dPr>
                  <m:begChr m:val="{"/>
                  <m:sepChr m:val=""/>
                  <m:endChr m:val="}"/>
                  <m:grow/>
                </m:dPr>
                <m:e>
                  <m:sSubSup>
                    <m:e>
                      <m:r>
                        <m:t>T</m:t>
                      </m:r>
                    </m:e>
                    <m:sub>
                      <m:r>
                        <m:t>m</m:t>
                      </m:r>
                    </m:sub>
                    <m:sup>
                      <m:r>
                        <m:rPr>
                          <m:sty m:val="p"/>
                        </m:rPr>
                        <m:t>C</m:t>
                      </m:r>
                    </m:sup>
                  </m:sSubSup>
                  <m:r>
                    <m:rPr>
                      <m:sty m:val="p"/>
                    </m:rPr>
                    <m:t>&gt;</m:t>
                  </m:r>
                  <m:r>
                    <m:t>u</m:t>
                  </m:r>
                </m:e>
              </m:d>
            </m:den>
          </m:f>
        </m:oMath>
      </m:oMathPara>
    </w:p>
    <w:p>
      <w:pPr>
        <w:spacing w:after="100"/>
        <w:jc w:val="both"/>
      </w:pPr>
      <w:r>
        <w:rPr>
          <w:color w:val="3A4350"/>
          <w:sz w:val="19"/>
          <w:szCs w:val="19"/>
        </w:rPr>
        <w:t xml:space="preserve">where </w:t>
      </w:r>
      <m:oMath>
        <m:r>
          <m:t>E</m:t>
        </m:r>
        <m:r>
          <m:rPr>
            <m:sty m:val="p"/>
          </m:rPr>
          <m:t>=</m:t>
        </m:r>
        <m:d>
          <m:dPr>
            <m:begChr m:val="{"/>
            <m:sepChr m:val=""/>
            <m:endChr m:val="}"/>
            <m:grow/>
          </m:dPr>
          <m:e>
            <m:r>
              <m:t>T</m:t>
            </m:r>
            <m:r>
              <m:rPr>
                <m:sty m:val="p"/>
              </m:rPr>
              <m:t>&gt;</m:t>
            </m:r>
            <m:r>
              <m:t>u</m:t>
            </m:r>
          </m:e>
        </m:d>
      </m:oMath>
      <w:r>
        <w:rPr>
          <w:color w:val="3A4350"/>
          <w:sz w:val="19"/>
          <w:szCs w:val="19"/>
        </w:rPr>
        <w:t xml:space="preserve"> is the event that the index </w:t>
      </w:r>
      <m:oMath>
        <m:r>
          <m:t>T</m:t>
        </m:r>
      </m:oMath>
      <w:r>
        <w:rPr>
          <w:color w:val="3A4350"/>
          <w:sz w:val="19"/>
          <w:szCs w:val="19"/>
        </w:rPr>
        <w:t xml:space="preserve"> exceeds the threshold </w:t>
      </w:r>
      <m:oMath>
        <m:r>
          <m:t>u</m:t>
        </m:r>
      </m:oMath>
      <w:r>
        <w:rPr>
          <w:color w:val="3A4350"/>
          <w:sz w:val="19"/>
          <w:szCs w:val="19"/>
        </w:rPr>
        <w:t xml:space="preserve">, </w:t>
      </w:r>
      <m:oMath>
        <m:sSub>
          <m:e>
            <m:r>
              <m:rPr>
                <m:sty m:val="b"/>
              </m:rPr>
              <m:t>x</m:t>
            </m:r>
          </m:e>
          <m:sub>
            <m:r>
              <m:t>0</m:t>
            </m:r>
          </m:sub>
        </m:sSub>
        <m:d>
          <m:dPr>
            <m:begChr m:val="("/>
            <m:sepChr m:val=""/>
            <m:endChr m:val=")"/>
            <m:grow/>
          </m:dPr>
          <m:e>
            <m:r>
              <m:t>τ</m:t>
            </m:r>
          </m:e>
        </m:d>
      </m:oMath>
      <w:r>
        <w:rPr>
          <w:color w:val="3A4350"/>
          <w:sz w:val="19"/>
          <w:szCs w:val="19"/>
        </w:rPr>
        <w:t xml:space="preserve"> the analyzed initial state at time </w:t>
      </w:r>
      <m:oMath>
        <m:r>
          <m:t>τ</m:t>
        </m:r>
      </m:oMath>
      <w:r>
        <w:rPr>
          <w:color w:val="3A4350"/>
          <w:sz w:val="19"/>
          <w:szCs w:val="19"/>
        </w:rPr>
        <w:t xml:space="preserve"> before the event, </w:t>
      </w:r>
      <m:oMath>
        <m:sSubSup>
          <m:e>
            <m:r>
              <m:t>T</m:t>
            </m:r>
          </m:e>
          <m:sub>
            <m:r>
              <m:t>m</m:t>
            </m:r>
          </m:sub>
          <m:sup>
            <m:r>
              <m:rPr>
                <m:sty m:val="p"/>
              </m:rPr>
              <m:t>F</m:t>
            </m:r>
          </m:sup>
        </m:sSubSup>
      </m:oMath>
      <w:r>
        <w:rPr>
          <w:color w:val="3A4350"/>
          <w:sz w:val="19"/>
          <w:szCs w:val="19"/>
        </w:rPr>
        <w:t xml:space="preserve"> and </w:t>
      </w:r>
      <m:oMath>
        <m:sSubSup>
          <m:e>
            <m:r>
              <m:t>T</m:t>
            </m:r>
          </m:e>
          <m:sub>
            <m:r>
              <m:t>m</m:t>
            </m:r>
          </m:sub>
          <m:sup>
            <m:r>
              <m:rPr>
                <m:sty m:val="p"/>
              </m:rPr>
              <m:t>C</m:t>
            </m:r>
          </m:sup>
        </m:sSubSup>
      </m:oMath>
      <w:r>
        <w:rPr>
          <w:color w:val="3A4350"/>
          <w:sz w:val="19"/>
          <w:szCs w:val="19"/>
        </w:rPr>
        <w:t xml:space="preserve"> the members of the factual and counterfactual ensembles, with </w:t>
      </w:r>
      <m:oMath>
        <m:sSub>
          <m:e>
            <m:r>
              <m:t>M</m:t>
            </m:r>
          </m:e>
          <m:sub>
            <m:r>
              <m:rPr>
                <m:sty m:val="p"/>
              </m:rPr>
              <m:t>F</m:t>
            </m:r>
          </m:sub>
        </m:sSub>
      </m:oMath>
      <w:r>
        <w:rPr>
          <w:color w:val="3A4350"/>
          <w:sz w:val="19"/>
          <w:szCs w:val="19"/>
        </w:rPr>
        <w:t xml:space="preserve"> and </w:t>
      </w:r>
      <m:oMath>
        <m:sSub>
          <m:e>
            <m:r>
              <m:t>M</m:t>
            </m:r>
          </m:e>
          <m:sub>
            <m:r>
              <m:rPr>
                <m:sty m:val="p"/>
              </m:rPr>
              <m:t>C</m:t>
            </m:r>
          </m:sub>
        </m:sSub>
      </m:oMath>
      <w:r>
        <w:rPr>
          <w:color w:val="3A4350"/>
          <w:sz w:val="19"/>
          <w:szCs w:val="19"/>
        </w:rPr>
        <w:t xml:space="preserve"> members. When </w:t>
      </w:r>
      <m:oMath>
        <m:r>
          <m:t>τ</m:t>
        </m:r>
      </m:oMath>
      <w:r>
        <w:rPr>
          <w:color w:val="3A4350"/>
          <w:sz w:val="19"/>
          <w:szCs w:val="19"/>
        </w:rPr>
        <w:t xml:space="preserve"> exceeds the predictability horizon, </w:t>
      </w:r>
      <m:oMath>
        <m:r>
          <m:rPr>
            <m:sty m:val="p"/>
          </m:rPr>
          <m:t>P</m:t>
        </m:r>
        <m:r>
          <m:rPr>
            <m:sty m:val="p"/>
          </m:rPr>
          <m:t>R</m:t>
        </m:r>
        <m:d>
          <m:dPr>
            <m:begChr m:val="("/>
            <m:sepChr m:val=""/>
            <m:endChr m:val=")"/>
            <m:grow/>
          </m:dPr>
          <m:e>
            <m:r>
              <m:t>τ</m:t>
            </m:r>
          </m:e>
        </m:d>
      </m:oMath>
      <w:r>
        <w:rPr>
          <w:color w:val="3A4350"/>
          <w:sz w:val="19"/>
          <w:szCs w:val="19"/>
        </w:rPr>
        <w:t xml:space="preserve"> tends to the unconditional ratio.</w:t>
      </w:r>
    </w:p>
    <w:p>
      <w:pPr>
        <w:spacing w:after="100" w:before="80"/>
        <w:jc w:val="both"/>
      </w:pPr>
      <w:r>
        <w:rPr>
          <w:b/>
          <w:bCs/>
          <w:color w:val="002147"/>
        </w:rPr>
        <w:t xml:space="preserve">Link to the theoretical introduction. </w:t>
      </w:r>
      <w:r>
        <w:t xml:space="preserve">Complements Section 1.6. For the project, the “no pumping” counterfactual of a salinization event should start from the assimilated state.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Counterfactual attribution with an operational forecasting system, in which the lead time moves continuously from conditioned to probabilistic attribution.</w:t>
      </w:r>
    </w:p>
    <w:p>
      <w:pPr>
        <w:pStyle w:val="Heading1"/>
        <w:pageBreakBefore/>
      </w:pPr>
      <w:r>
        <w:rPr>
          <w:color w:val="B4410C"/>
        </w:rPr>
        <w:t xml:space="preserve">5. California Institute of Technology (Caltech)</w:t>
      </w:r>
    </w:p>
    <w:p>
      <w:pPr>
        <w:spacing w:after="120"/>
        <w:jc w:val="both"/>
      </w:pPr>
      <w:r>
        <w:t xml:space="preserve">At Caltech, Houman Owhadi's group developed structure discovery with Gaussian processes [C1], computational graph completion [C2] and kernel learning for 132–133 chaotic systems [C4, C5]. Adrián Lozano-Durán, at GALCIT, gave the SURD decomposition of information-theoretic causality [C3], while Frederick Eberhardt, in the Humanities and Social Sciences, gave causal discovery with cycles and confounders by integer programming [C6] and the correction of discrete confounders [C7].</w:t>
      </w:r>
    </w:p>
    <w:p>
      <w:pPr>
        <w:pStyle w:val="Heading2"/>
        <w:keepNext/>
      </w:pPr>
      <w:r>
        <w:rPr>
          <w:color w:val="B4410C"/>
        </w:rPr>
        <w:t xml:space="preserve">C1  </w:t>
      </w:r>
      <w:r>
        <w:rPr>
          <w:color w:val="1F3864"/>
        </w:rPr>
        <w:t xml:space="preserve">Codiscovering graphical structure and functional relationships within data: A Gaussian Process framework for connecting the dots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Théo Bourdais, Pau Batlle, Xianjin Yang, Ricardo Baptista, Nicolas Rouquette, 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vol. 121(32), art. e2403449121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wkjebbuxaoguyask4bcw">
              <w:r>
                <w:rPr>
                  <w:color w:val="1D4ED8"/>
                  <w:sz w:val="18"/>
                  <w:szCs w:val="18"/>
                  <w:u w:val="single"/>
                </w:rPr>
                <w:t xml:space="preserve">https://doi.org/10.1073/pnas.2403449121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Owhadi, T. Bourdais, P. Batlle, X. Yang, R. Baptista: Computing and Mathematical Sciences, Caltech; N. Rouquette: Jet Propulsion Laboratory (managed by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hypergraph discovery · Gaussian processes · additive kernels · nonlinear ANOVA · noise-to-signal ratio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divides problems with data into three types: regression; completion of a computational hypergraph with known structure from partial observations; and discovery of an unknown structure, i.e. which variables depend functionally on which, together with the functions. For the third type, Gaussian processes are used as a “sensing mechanism”: for each node, GP regression is performed on the others, with an interpretable additive kernel (linear, quadratic, fully nonlinear) plus noise. The resulting nonlinear ANOVA splits the RKHS energy of the data into signal and noise; the noise-to-signal ratio decides whether the node depends on the others, and the ancestors are pruned by removing, one at a time, the variables that contribute least. A kernel generalization of row echelon form reduction handles the non-identifiability of the arrow direction. The procedure has polynomial complexity in the number of variables and is applied to mechanical, chemical and biological systems.</w:t>
      </w:r>
    </w:p>
    <w:p>
      <w:pPr>
        <w:keepNext/>
        <w:spacing w:after="40" w:before="80"/>
      </w:pPr>
      <w:r>
        <w:rPr>
          <w:b/>
          <w:bCs/>
          <w:color w:val="B4410C"/>
        </w:rPr>
        <w:t xml:space="preserve">Key equation.</w:t>
      </w:r>
      <w:r>
        <w:rPr>
          <w:i/>
          <w:iCs/>
          <w:color w:val="5B6573"/>
          <w:sz w:val="18"/>
          <w:szCs w:val="18"/>
        </w:rPr>
        <w:t xml:space="preserve">  (the RKHS energy split and the noise-to-signal ratio)</w:t>
      </w:r>
    </w:p>
    <w:p>
      <w:pPr>
        <w:pStyle w:val="Equation"/>
      </w:pPr>
      <m:oMathPara>
        <m:oMathParaPr>
          <m:jc m:val="center"/>
        </m:oMathParaPr>
        <m:oMath>
          <m:r>
            <m:rPr>
              <m:scr m:val="script"/>
              <m:sty m:val="p"/>
            </m:rPr>
            <m:t>V</m:t>
          </m:r>
          <m:d>
            <m:dPr>
              <m:begChr m:val="("/>
              <m:sepChr m:val=""/>
              <m:endChr m:val=")"/>
              <m:grow/>
            </m:dPr>
            <m:e>
              <m:r>
                <m:t>s</m:t>
              </m:r>
            </m:e>
          </m:d>
          <m:r>
            <m:rPr>
              <m:sty m:val="p"/>
            </m:rPr>
            <m:t>=</m:t>
          </m:r>
          <m:sSup>
            <m:e>
              <m:r>
                <m:t>v</m:t>
              </m:r>
            </m:e>
            <m:sup>
              <m:r>
                <m:rPr>
                  <m:sty m:val="p"/>
                </m:rPr>
                <m:t>⊤</m:t>
              </m:r>
            </m:sup>
          </m:sSup>
          <m:sSub>
            <m:e>
              <m:r>
                <m:t>K</m:t>
              </m:r>
            </m:e>
            <m:sub>
              <m:r>
                <m:t>s</m:t>
              </m:r>
            </m:sub>
          </m:sSub>
          <m:d>
            <m:dPr>
              <m:begChr m:val="("/>
              <m:sepChr m:val=""/>
              <m:endChr m:val=")"/>
              <m:grow/>
            </m:dPr>
            <m:e>
              <m:r>
                <m:t>X</m:t>
              </m:r>
              <m:r>
                <m:rPr>
                  <m:sty m:val="p"/>
                </m:rPr>
                <m:t>,</m:t>
              </m:r>
              <m:r>
                <m:t>X</m:t>
              </m:r>
            </m:e>
          </m:d>
          <m:r>
            <m:t> </m:t>
          </m:r>
          <m:r>
            <m:t>v</m:t>
          </m:r>
          <m:r>
            <m:rPr>
              <m:sty m:val="p"/>
            </m:rPr>
            <m:t>=</m:t>
          </m:r>
          <m:nary>
            <m:naryPr>
              <m:chr m:val="∑"/>
              <m:limLoc m:val="undOvr"/>
              <m:subHide m:val="off"/>
              <m:supHide m:val="on"/>
            </m:naryPr>
            <m:sub>
              <m:r>
                <m:t>j</m:t>
              </m:r>
            </m:sub>
            <m:sup>
              <m:r>
                <m:t>​</m:t>
              </m:r>
            </m:sup>
            <m:e>
              <m:sSubSup>
                <m:e>
                  <m:d>
                    <m:dPr>
                      <m:begChr m:val="∥"/>
                      <m:sepChr m:val=""/>
                      <m:endChr m:val="∥"/>
                      <m:grow/>
                    </m:dPr>
                    <m:e>
                      <m:sSub>
                        <m:e>
                          <m:r>
                            <m:t>f</m:t>
                          </m:r>
                        </m:e>
                        <m:sub>
                          <m:r>
                            <m:t>j</m:t>
                          </m:r>
                        </m:sub>
                      </m:sSub>
                    </m:e>
                  </m:d>
                </m:e>
                <m:sub>
                  <m:sSub>
                    <m:e>
                      <m:r>
                        <m:rPr>
                          <m:scr m:val="script"/>
                          <m:sty m:val="p"/>
                        </m:rPr>
                        <m:t>H</m:t>
                      </m:r>
                    </m:e>
                    <m:sub>
                      <m:sSub>
                        <m:e>
                          <m:r>
                            <m:t>K</m:t>
                          </m:r>
                        </m:e>
                        <m:sub>
                          <m:r>
                            <m:t>j</m:t>
                          </m:r>
                        </m:sub>
                      </m:sSub>
                    </m:sub>
                  </m:sSub>
                </m:sub>
                <m:sup>
                  <m:r>
                    <m:t>2</m:t>
                  </m:r>
                </m:sup>
              </m:sSubSup>
            </m:e>
          </m:nary>
          <m:r>
            <m:rPr>
              <m:sty m:val="p"/>
            </m:rPr>
            <m:t>,</m:t>
          </m:r>
          <m:r>
            <m:t>  </m:t>
          </m:r>
          <m:sSub>
            <m:e>
              <m:r>
                <m:t>f</m:t>
              </m:r>
            </m:e>
            <m:sub>
              <m:r>
                <m:t>j</m:t>
              </m:r>
            </m:sub>
          </m:sSub>
          <m:d>
            <m:dPr>
              <m:begChr m:val="("/>
              <m:sepChr m:val=""/>
              <m:endChr m:val=")"/>
              <m:grow/>
            </m:dPr>
            <m:e>
              <m:r>
                <m:rPr>
                  <m:sty m:val="p"/>
                </m:rPr>
                <m:t>⋅</m:t>
              </m:r>
            </m:e>
          </m:d>
          <m:r>
            <m:rPr>
              <m:sty m:val="p"/>
            </m:rPr>
            <m:t>=</m:t>
          </m:r>
          <m:sSub>
            <m:e>
              <m:r>
                <m:t>K</m:t>
              </m:r>
            </m:e>
            <m:sub>
              <m:r>
                <m:t>j</m:t>
              </m:r>
            </m:sub>
          </m:sSub>
          <m:d>
            <m:dPr>
              <m:begChr m:val="("/>
              <m:sepChr m:val=""/>
              <m:endChr m:val=")"/>
              <m:grow/>
            </m:dPr>
            <m:e>
              <m:r>
                <m:rPr>
                  <m:sty m:val="p"/>
                </m:rPr>
                <m:t>⋅</m:t>
              </m:r>
              <m:r>
                <m:rPr>
                  <m:sty m:val="p"/>
                </m:rPr>
                <m:t>,</m:t>
              </m:r>
              <m:r>
                <m:t>X</m:t>
              </m:r>
            </m:e>
          </m:d>
          <m:r>
            <m:t> </m:t>
          </m:r>
          <m:r>
            <m:t>v</m:t>
          </m:r>
          <m:r>
            <m:rPr>
              <m:sty m:val="p"/>
            </m:rPr>
            <m:t>,</m:t>
          </m:r>
          <m:r>
            <m:t>  </m:t>
          </m:r>
          <m:r>
            <m:rPr>
              <m:scr m:val="script"/>
              <m:sty m:val="p"/>
            </m:rPr>
            <m:t>V</m:t>
          </m:r>
          <m:d>
            <m:dPr>
              <m:begChr m:val="("/>
              <m:sepChr m:val=""/>
              <m:endChr m:val=")"/>
              <m:grow/>
            </m:dPr>
            <m:e>
              <m:r>
                <m:t>n</m:t>
              </m:r>
            </m:e>
          </m:d>
          <m:r>
            <m:rPr>
              <m:sty m:val="p"/>
            </m:rPr>
            <m:t>=</m:t>
          </m:r>
          <m:r>
            <m:t>γ</m:t>
          </m:r>
          <m:r>
            <m:t> </m:t>
          </m:r>
          <m:sSup>
            <m:e>
              <m:r>
                <m:t>v</m:t>
              </m:r>
            </m:e>
            <m:sup>
              <m:r>
                <m:rPr>
                  <m:sty m:val="p"/>
                </m:rPr>
                <m:t>⊤</m:t>
              </m:r>
            </m:sup>
          </m:sSup>
          <m:r>
            <m:t>v</m:t>
          </m:r>
        </m:oMath>
      </m:oMathPara>
    </w:p>
    <w:p>
      <w:pPr>
        <w:pStyle w:val="Equation"/>
      </w:pPr>
      <m:oMathPara>
        <m:oMathParaPr>
          <m:jc m:val="center"/>
        </m:oMathParaPr>
        <m:oMath>
          <m:r>
            <m:rPr>
              <m:sty m:val="p"/>
            </m:rPr>
            <m:t>N</m:t>
          </m:r>
          <m:r>
            <m:rPr>
              <m:sty m:val="p"/>
            </m:rPr>
            <m:t>S</m:t>
          </m:r>
          <m:r>
            <m:rPr>
              <m:sty m:val="p"/>
            </m:rPr>
            <m:t>R</m:t>
          </m:r>
          <m:r>
            <m:rPr>
              <m:sty m:val="p"/>
            </m:rPr>
            <m:t>=</m:t>
          </m:r>
          <m:f>
            <m:fPr>
              <m:type m:val="bar"/>
            </m:fPr>
            <m:num>
              <m:r>
                <m:rPr>
                  <m:scr m:val="script"/>
                  <m:sty m:val="p"/>
                </m:rPr>
                <m:t>V</m:t>
              </m:r>
              <m:d>
                <m:dPr>
                  <m:begChr m:val="("/>
                  <m:sepChr m:val=""/>
                  <m:endChr m:val=")"/>
                  <m:grow/>
                </m:dPr>
                <m:e>
                  <m:r>
                    <m:t>n</m:t>
                  </m:r>
                </m:e>
              </m:d>
            </m:num>
            <m:den>
              <m:r>
                <m:rPr>
                  <m:scr m:val="script"/>
                  <m:sty m:val="p"/>
                </m:rPr>
                <m:t>V</m:t>
              </m:r>
              <m:d>
                <m:dPr>
                  <m:begChr m:val="("/>
                  <m:sepChr m:val=""/>
                  <m:endChr m:val=")"/>
                  <m:grow/>
                </m:dPr>
                <m:e>
                  <m:r>
                    <m:t>s</m:t>
                  </m:r>
                </m:e>
              </m:d>
              <m:r>
                <m:rPr>
                  <m:sty m:val="p"/>
                </m:rPr>
                <m:t>+</m:t>
              </m:r>
              <m:r>
                <m:rPr>
                  <m:scr m:val="script"/>
                  <m:sty m:val="p"/>
                </m:rPr>
                <m:t>V</m:t>
              </m:r>
              <m:d>
                <m:dPr>
                  <m:begChr m:val="("/>
                  <m:sepChr m:val=""/>
                  <m:endChr m:val=")"/>
                  <m:grow/>
                </m:dPr>
                <m:e>
                  <m:r>
                    <m:t>n</m:t>
                  </m:r>
                </m:e>
              </m:d>
            </m:den>
          </m:f>
          <m:r>
            <m:rPr>
              <m:sty m:val="p"/>
            </m:rPr>
            <m:t>,</m:t>
          </m:r>
          <m:r>
            <m:t>  </m:t>
          </m:r>
          <m:r>
            <m:rPr>
              <m:scr m:val="script"/>
              <m:sty m:val="p"/>
            </m:rPr>
            <m:t>V</m:t>
          </m:r>
          <m:d>
            <m:dPr>
              <m:begChr m:val="("/>
              <m:sepChr m:val=""/>
              <m:endChr m:val=")"/>
              <m:grow/>
            </m:dPr>
            <m:e>
              <m:r>
                <m:t>s</m:t>
              </m:r>
            </m:e>
          </m:d>
          <m:r>
            <m:rPr>
              <m:sty m:val="p"/>
            </m:rPr>
            <m:t>+</m:t>
          </m:r>
          <m:r>
            <m:rPr>
              <m:scr m:val="script"/>
              <m:sty m:val="p"/>
            </m:rPr>
            <m:t>V</m:t>
          </m:r>
          <m:d>
            <m:dPr>
              <m:begChr m:val="("/>
              <m:sepChr m:val=""/>
              <m:endChr m:val=")"/>
              <m:grow/>
            </m:dPr>
            <m:e>
              <m:r>
                <m:t>n</m:t>
              </m:r>
            </m:e>
          </m:d>
          <m:r>
            <m:rPr>
              <m:sty m:val="p"/>
            </m:rPr>
            <m:t>=</m:t>
          </m:r>
          <m:sSup>
            <m:e>
              <m:r>
                <m:t>Y</m:t>
              </m:r>
            </m:e>
            <m:sup>
              <m:r>
                <m:rPr>
                  <m:sty m:val="p"/>
                </m:rPr>
                <m:t>⊤</m:t>
              </m:r>
            </m:sup>
          </m:sSup>
          <m:sSup>
            <m:e>
              <m:d>
                <m:dPr>
                  <m:begChr m:val="("/>
                  <m:sepChr m:val=""/>
                  <m:endChr m:val=")"/>
                  <m:grow/>
                </m:dPr>
                <m:e>
                  <m:sSub>
                    <m:e>
                      <m:r>
                        <m:t>K</m:t>
                      </m:r>
                    </m:e>
                    <m:sub>
                      <m:r>
                        <m:t>s</m:t>
                      </m:r>
                    </m:sub>
                  </m:sSub>
                  <m:d>
                    <m:dPr>
                      <m:begChr m:val="("/>
                      <m:sepChr m:val=""/>
                      <m:endChr m:val=")"/>
                      <m:grow/>
                    </m:dPr>
                    <m:e>
                      <m:r>
                        <m:t>X</m:t>
                      </m:r>
                      <m:r>
                        <m:rPr>
                          <m:sty m:val="p"/>
                        </m:rPr>
                        <m:t>,</m:t>
                      </m:r>
                      <m:r>
                        <m:t>X</m:t>
                      </m:r>
                    </m:e>
                  </m:d>
                  <m:r>
                    <m:rPr>
                      <m:sty m:val="p"/>
                    </m:rPr>
                    <m:t>+</m:t>
                  </m:r>
                  <m:r>
                    <m:t>γ</m:t>
                  </m:r>
                  <m:r>
                    <m:t>I</m:t>
                  </m:r>
                </m:e>
              </m:d>
            </m:e>
            <m:sup>
              <m:r>
                <m:rPr>
                  <m:sty m:val="p"/>
                </m:rPr>
                <m:t>−</m:t>
              </m:r>
              <m:r>
                <m:t>1</m:t>
              </m:r>
            </m:sup>
          </m:sSup>
          <m:r>
            <m:t>Y</m:t>
          </m:r>
        </m:oMath>
      </m:oMathPara>
    </w:p>
    <w:p>
      <w:pPr>
        <w:spacing w:after="100"/>
        <w:jc w:val="both"/>
      </w:pPr>
      <w:r>
        <w:rPr>
          <w:color w:val="3A4350"/>
          <w:sz w:val="19"/>
          <w:szCs w:val="19"/>
        </w:rPr>
        <w:t xml:space="preserve">where </w:t>
      </w:r>
      <m:oMath>
        <m:r>
          <m:t>v</m:t>
        </m:r>
        <m:r>
          <m:rPr>
            <m:sty m:val="p"/>
          </m:rPr>
          <m:t>=</m:t>
        </m:r>
        <m:sSup>
          <m:e>
            <m:d>
              <m:dPr>
                <m:begChr m:val="("/>
                <m:sepChr m:val=""/>
                <m:endChr m:val=")"/>
                <m:grow/>
              </m:dPr>
              <m:e>
                <m:sSub>
                  <m:e>
                    <m:r>
                      <m:t>K</m:t>
                    </m:r>
                  </m:e>
                  <m:sub>
                    <m:r>
                      <m:t>s</m:t>
                    </m:r>
                  </m:sub>
                </m:sSub>
                <m:d>
                  <m:dPr>
                    <m:begChr m:val="("/>
                    <m:sepChr m:val=""/>
                    <m:endChr m:val=")"/>
                    <m:grow/>
                  </m:dPr>
                  <m:e>
                    <m:r>
                      <m:t>X</m:t>
                    </m:r>
                    <m:r>
                      <m:rPr>
                        <m:sty m:val="p"/>
                      </m:rPr>
                      <m:t>,</m:t>
                    </m:r>
                    <m:r>
                      <m:t>X</m:t>
                    </m:r>
                  </m:e>
                </m:d>
                <m:r>
                  <m:rPr>
                    <m:sty m:val="p"/>
                  </m:rPr>
                  <m:t>+</m:t>
                </m:r>
                <m:r>
                  <m:t>γ</m:t>
                </m:r>
                <m:r>
                  <m:t>I</m:t>
                </m:r>
              </m:e>
            </m:d>
          </m:e>
          <m:sup>
            <m:r>
              <m:rPr>
                <m:sty m:val="p"/>
              </m:rPr>
              <m:t>−</m:t>
            </m:r>
            <m:r>
              <m:t>1</m:t>
            </m:r>
          </m:sup>
        </m:sSup>
        <m:r>
          <m:t>Y</m:t>
        </m:r>
      </m:oMath>
      <w:r>
        <w:rPr>
          <w:color w:val="3A4350"/>
          <w:sz w:val="19"/>
          <w:szCs w:val="19"/>
        </w:rPr>
        <w:t xml:space="preserve">, </w:t>
      </w:r>
      <m:oMath>
        <m:sSub>
          <m:e>
            <m:r>
              <m:t>K</m:t>
            </m:r>
          </m:e>
          <m:sub>
            <m:r>
              <m:t>s</m:t>
            </m:r>
          </m:sub>
        </m:sSub>
        <m:r>
          <m:rPr>
            <m:sty m:val="p"/>
          </m:rPr>
          <m:t>=</m:t>
        </m:r>
        <m:nary>
          <m:naryPr>
            <m:chr m:val="∑"/>
            <m:limLoc m:val="undOvr"/>
            <m:subHide m:val="off"/>
            <m:supHide m:val="on"/>
          </m:naryPr>
          <m:sub>
            <m:r>
              <m:t>j</m:t>
            </m:r>
          </m:sub>
          <m:sup>
            <m:r>
              <m:t>​</m:t>
            </m:r>
          </m:sup>
          <m:e>
            <m:sSub>
              <m:e>
                <m:r>
                  <m:t>K</m:t>
                </m:r>
              </m:e>
              <m:sub>
                <m:r>
                  <m:t>j</m:t>
                </m:r>
              </m:sub>
            </m:sSub>
          </m:e>
        </m:nary>
      </m:oMath>
      <w:r>
        <w:rPr>
          <w:color w:val="3A4350"/>
          <w:sz w:val="19"/>
          <w:szCs w:val="19"/>
        </w:rPr>
        <w:t xml:space="preserve"> is the signal kernel with additive components, </w:t>
      </w:r>
      <m:oMath>
        <m:r>
          <m:t>γ</m:t>
        </m:r>
        <m:r>
          <m:rPr>
            <m:sty m:val="p"/>
          </m:rPr>
          <m:t>&gt;</m:t>
        </m:r>
        <m:r>
          <m:t>0</m:t>
        </m:r>
      </m:oMath>
      <w:r>
        <w:rPr>
          <w:color w:val="3A4350"/>
          <w:sz w:val="19"/>
          <w:szCs w:val="19"/>
        </w:rPr>
        <w:t xml:space="preserve"> the noise variance, </w:t>
      </w:r>
      <m:oMath>
        <m:sSub>
          <m:e>
            <m:r>
              <m:rPr>
                <m:scr m:val="script"/>
                <m:sty m:val="p"/>
              </m:rPr>
              <m:t>H</m:t>
            </m:r>
          </m:e>
          <m:sub>
            <m:sSub>
              <m:e>
                <m:r>
                  <m:t>K</m:t>
                </m:r>
              </m:e>
              <m:sub>
                <m:r>
                  <m:t>j</m:t>
                </m:r>
              </m:sub>
            </m:sSub>
          </m:sub>
        </m:sSub>
      </m:oMath>
      <w:r>
        <w:rPr>
          <w:color w:val="3A4350"/>
          <w:sz w:val="19"/>
          <w:szCs w:val="19"/>
        </w:rPr>
        <w:t xml:space="preserve"> the RKHS of </w:t>
      </w:r>
      <m:oMath>
        <m:sSub>
          <m:e>
            <m:r>
              <m:t>K</m:t>
            </m:r>
          </m:e>
          <m:sub>
            <m:r>
              <m:t>j</m:t>
            </m:r>
          </m:sub>
        </m:sSub>
      </m:oMath>
      <w:r>
        <w:rPr>
          <w:color w:val="3A4350"/>
          <w:sz w:val="19"/>
          <w:szCs w:val="19"/>
        </w:rPr>
        <w:t xml:space="preserve"> and </w:t>
      </w:r>
      <m:oMath>
        <m:sSub>
          <m:e>
            <m:r>
              <m:t>f</m:t>
            </m:r>
          </m:e>
          <m:sub>
            <m:r>
              <m:t>j</m:t>
            </m:r>
          </m:sub>
        </m:sSub>
      </m:oMath>
      <w:r>
        <w:rPr>
          <w:color w:val="3A4350"/>
          <w:sz w:val="19"/>
          <w:szCs w:val="19"/>
        </w:rPr>
        <w:t xml:space="preserve"> the part of the posterior mean attributed to </w:t>
      </w:r>
      <m:oMath>
        <m:sSub>
          <m:e>
            <m:r>
              <m:t>K</m:t>
            </m:r>
          </m:e>
          <m:sub>
            <m:r>
              <m:t>j</m:t>
            </m:r>
          </m:sub>
        </m:sSub>
      </m:oMath>
      <w:r>
        <w:rPr>
          <w:color w:val="3A4350"/>
          <w:sz w:val="19"/>
          <w:szCs w:val="19"/>
        </w:rPr>
        <w:t xml:space="preserve">. The identities follow exactly from the definition of </w:t>
      </w:r>
      <m:oMath>
        <m:r>
          <m:t>v</m:t>
        </m:r>
      </m:oMath>
      <w:r>
        <w:rPr>
          <w:color w:val="3A4350"/>
          <w:sz w:val="19"/>
          <w:szCs w:val="19"/>
        </w:rPr>
        <w:t xml:space="preserve">; the decision thresholds are given in the article.</w:t>
      </w:r>
    </w:p>
    <w:p>
      <w:pPr>
        <w:spacing w:after="100" w:before="80"/>
        <w:jc w:val="both"/>
      </w:pPr>
      <w:r>
        <w:rPr>
          <w:b/>
          <w:bCs/>
          <w:color w:val="B4410C"/>
        </w:rPr>
        <w:t xml:space="preserve">Link to the theoretical introduction. </w:t>
      </w:r>
      <w:r>
        <w:t xml:space="preserve">It is the source of Section 1.9. For the project, the same mechanism can discover which wells depend functionally on which; the article itself stresses that the result is functional, not causal, dependence.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Simultaneous discovery of the hypergraph structure and of the functions, with nonlinear ANOVA in an RKHS and polynomial complexity.</w:t>
      </w:r>
    </w:p>
    <w:p>
      <w:pPr>
        <w:pStyle w:val="Heading2"/>
        <w:keepNext/>
      </w:pPr>
      <w:r>
        <w:rPr>
          <w:color w:val="B4410C"/>
        </w:rPr>
        <w:t xml:space="preserve">C2  </w:t>
      </w:r>
      <w:r>
        <w:rPr>
          <w:color w:val="1F3864"/>
        </w:rPr>
        <w:t xml:space="preserve">Computational graph completion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Research in the Mathematical Sciences, vol. 9, art. 27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5rkhivi7yhunen2atimn">
              <w:r>
                <w:rPr>
                  <w:color w:val="1D4ED8"/>
                  <w:sz w:val="18"/>
                  <w:szCs w:val="18"/>
                  <w:u w:val="single"/>
                </w:rPr>
                <w:t xml:space="preserve">https://doi.org/10.1007/s40687-022-00320-8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Owhadi: Computing and Mathematical Sciences,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computational graph completion · Gaussian processes · optimal recovery · digital twins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Many problems in computational science are formulated as the completion, from data, of a computational graph or hypergraph: the nodes are variables, while the edges and hyperedges are functions or functionals, known, unknown or random. The data are observations of finite subsets of the variables, so the problem combines regression (the unknown functions) with matrix completion (the unobserved values). Each unknown function is replaced by a Gaussian process, and conditioning on all the data and the graph constraints gives a joint optimal recovery or MAP problem, which reduces to finite dimension by representer-type arguments. The framework exploits the dependences between the functions, so the functions are recovered from far fewer data than with separate kriging for each.</w:t>
      </w:r>
    </w:p>
    <w:p>
      <w:pPr>
        <w:keepNext/>
        <w:spacing w:after="40" w:before="80"/>
      </w:pPr>
      <w:r>
        <w:rPr>
          <w:b/>
          <w:bCs/>
          <w:color w:val="B4410C"/>
        </w:rPr>
        <w:t xml:space="preserve">Key equation.</w:t>
      </w:r>
      <w:r>
        <w:rPr>
          <w:i/>
          <w:iCs/>
          <w:color w:val="5B6573"/>
          <w:sz w:val="18"/>
          <w:szCs w:val="18"/>
        </w:rPr>
        <w:t xml:space="preserve">  (graph completion as optimal recovery with Gaussian processes (representative formulation))</w:t>
      </w:r>
    </w:p>
    <w:p>
      <w:pPr>
        <w:pStyle w:val="Equation"/>
      </w:pPr>
      <m:oMathPara>
        <m:oMathParaPr>
          <m:jc m:val="center"/>
        </m:oMathParaPr>
        <m:oMath>
          <m:limLow>
            <m:e>
              <m:r>
                <m:rPr>
                  <m:sty m:val="p"/>
                </m:rPr>
                <m:t>min</m:t>
              </m:r>
            </m:e>
            <m:lim>
              <m:sSub>
                <m:e>
                  <m:r>
                    <m:t>f</m:t>
                  </m:r>
                </m:e>
                <m:sub>
                  <m:r>
                    <m:t>1</m:t>
                  </m:r>
                </m:sub>
              </m:sSub>
              <m:r>
                <m:rPr>
                  <m:sty m:val="p"/>
                </m:rPr>
                <m:t>,</m:t>
              </m:r>
              <m:r>
                <m:rPr>
                  <m:sty m:val="p"/>
                </m:rPr>
                <m:t>…</m:t>
              </m:r>
              <m:r>
                <m:rPr>
                  <m:sty m:val="p"/>
                </m:rPr>
                <m:t>,</m:t>
              </m:r>
              <m:sSub>
                <m:e>
                  <m:r>
                    <m:t>f</m:t>
                  </m:r>
                </m:e>
                <m:sub>
                  <m:r>
                    <m:t>m</m:t>
                  </m:r>
                </m:sub>
              </m:sSub>
              <m:r>
                <m:rPr>
                  <m:sty m:val="p"/>
                </m:rPr>
                <m:t>,</m:t>
              </m:r>
              <m:r>
                <m:t> </m:t>
              </m:r>
              <m:r>
                <m:t>Z</m:t>
              </m:r>
            </m:lim>
          </m:limLow>
          <m:r>
            <m:t> </m:t>
          </m:r>
          <m:nary>
            <m:naryPr>
              <m:chr m:val="∑"/>
              <m:limLoc m:val="undOvr"/>
              <m:subHide m:val="off"/>
              <m:supHide m:val="off"/>
            </m:naryPr>
            <m:sub>
              <m:r>
                <m:t>e</m:t>
              </m:r>
              <m:r>
                <m:rPr>
                  <m:sty m:val="p"/>
                </m:rPr>
                <m:t>=</m:t>
              </m:r>
              <m:r>
                <m:t>1</m:t>
              </m:r>
            </m:sub>
            <m:sup>
              <m:r>
                <m:t>m</m:t>
              </m:r>
            </m:sup>
            <m:e>
              <m:sSubSup>
                <m:e>
                  <m:d>
                    <m:dPr>
                      <m:begChr m:val="∥"/>
                      <m:sepChr m:val=""/>
                      <m:endChr m:val="∥"/>
                      <m:grow/>
                    </m:dPr>
                    <m:e>
                      <m:sSub>
                        <m:e>
                          <m:r>
                            <m:t>f</m:t>
                          </m:r>
                        </m:e>
                        <m:sub>
                          <m:r>
                            <m:t>e</m:t>
                          </m:r>
                        </m:sub>
                      </m:sSub>
                    </m:e>
                  </m:d>
                </m:e>
                <m:sub>
                  <m:sSub>
                    <m:e>
                      <m:r>
                        <m:rPr>
                          <m:scr m:val="script"/>
                          <m:sty m:val="p"/>
                        </m:rPr>
                        <m:t>H</m:t>
                      </m:r>
                    </m:e>
                    <m:sub>
                      <m:sSub>
                        <m:e>
                          <m:r>
                            <m:t>K</m:t>
                          </m:r>
                        </m:e>
                        <m:sub>
                          <m:r>
                            <m:t>e</m:t>
                          </m:r>
                        </m:sub>
                      </m:sSub>
                    </m:sub>
                  </m:sSub>
                </m:sub>
                <m:sup>
                  <m:r>
                    <m:t>2</m:t>
                  </m:r>
                </m:sup>
              </m:sSubSup>
            </m:e>
          </m:nary>
          <m:r>
            <m:t> </m:t>
          </m:r>
          <m:r>
            <m:rPr>
              <m:nor/>
            </m:rPr>
            <m:t>subject to</m:t>
          </m:r>
          <m:r>
            <m:t> </m:t>
          </m:r>
          <m:sSubSup>
            <m:e>
              <m:r>
                <m:t>x</m:t>
              </m:r>
            </m:e>
            <m:sub>
              <m:r>
                <m:rPr>
                  <m:sty m:val="p"/>
                </m:rPr>
                <m:t>o</m:t>
              </m:r>
              <m:r>
                <m:rPr>
                  <m:sty m:val="p"/>
                </m:rPr>
                <m:t>u</m:t>
              </m:r>
              <m:r>
                <m:rPr>
                  <m:sty m:val="p"/>
                </m:rPr>
                <m:t>t</m:t>
              </m:r>
              <m:d>
                <m:dPr>
                  <m:begChr m:val="("/>
                  <m:sepChr m:val=""/>
                  <m:endChr m:val=")"/>
                  <m:grow/>
                </m:dPr>
                <m:e>
                  <m:r>
                    <m:t>e</m:t>
                  </m:r>
                </m:e>
              </m:d>
            </m:sub>
            <m:sup>
              <m:d>
                <m:dPr>
                  <m:begChr m:val="("/>
                  <m:sepChr m:val=""/>
                  <m:endChr m:val=")"/>
                  <m:grow/>
                </m:dPr>
                <m:e>
                  <m:r>
                    <m:t>s</m:t>
                  </m:r>
                </m:e>
              </m:d>
            </m:sup>
          </m:sSubSup>
          <m:r>
            <m:rPr>
              <m:sty m:val="p"/>
            </m:rPr>
            <m:t>=</m:t>
          </m:r>
          <m:sSub>
            <m:e>
              <m:r>
                <m:t>f</m:t>
              </m:r>
            </m:e>
            <m:sub>
              <m:r>
                <m:t>e</m:t>
              </m:r>
            </m:sub>
          </m:sSub>
          <m:d>
            <m:dPr>
              <m:begChr m:val="("/>
              <m:sepChr m:val=""/>
              <m:endChr m:val=")"/>
              <m:grow/>
            </m:dPr>
            <m:e>
              <m:sSubSup>
                <m:e>
                  <m:r>
                    <m:t>x</m:t>
                  </m:r>
                </m:e>
                <m:sub>
                  <m:r>
                    <m:rPr>
                      <m:sty m:val="p"/>
                    </m:rPr>
                    <m:t>i</m:t>
                  </m:r>
                  <m:r>
                    <m:rPr>
                      <m:sty m:val="p"/>
                    </m:rPr>
                    <m:t>n</m:t>
                  </m:r>
                  <m:d>
                    <m:dPr>
                      <m:begChr m:val="("/>
                      <m:sepChr m:val=""/>
                      <m:endChr m:val=")"/>
                      <m:grow/>
                    </m:dPr>
                    <m:e>
                      <m:r>
                        <m:t>e</m:t>
                      </m:r>
                    </m:e>
                  </m:d>
                </m:sub>
                <m:sup>
                  <m:d>
                    <m:dPr>
                      <m:begChr m:val="("/>
                      <m:sepChr m:val=""/>
                      <m:endChr m:val=")"/>
                      <m:grow/>
                    </m:dPr>
                    <m:e>
                      <m:r>
                        <m:t>s</m:t>
                      </m:r>
                    </m:e>
                  </m:d>
                </m:sup>
              </m:sSubSup>
            </m:e>
          </m:d>
          <m:r>
            <m:rPr>
              <m:sty m:val="p"/>
            </m:rPr>
            <m:t>,</m:t>
          </m:r>
          <m:r>
            <m:t> </m:t>
          </m:r>
          <m:r>
            <m:t>s</m:t>
          </m:r>
          <m:r>
            <m:rPr>
              <m:sty m:val="p"/>
            </m:rPr>
            <m:t>=</m:t>
          </m:r>
          <m:r>
            <m:t>1</m:t>
          </m:r>
          <m:r>
            <m:rPr>
              <m:sty m:val="p"/>
            </m:rPr>
            <m:t>,</m:t>
          </m:r>
          <m:r>
            <m:rPr>
              <m:sty m:val="p"/>
            </m:rPr>
            <m:t>…</m:t>
          </m:r>
          <m:r>
            <m:rPr>
              <m:sty m:val="p"/>
            </m:rPr>
            <m:t>,</m:t>
          </m:r>
          <m:r>
            <m:t>N</m:t>
          </m:r>
          <m:r>
            <m:rPr>
              <m:sty m:val="p"/>
            </m:rPr>
            <m:t>,</m:t>
          </m:r>
          <m:r>
            <m:t> </m:t>
          </m:r>
          <m:r>
            <m:t>e</m:t>
          </m:r>
          <m:r>
            <m:rPr>
              <m:sty m:val="p"/>
            </m:rPr>
            <m:t>=</m:t>
          </m:r>
          <m:r>
            <m:t>1</m:t>
          </m:r>
          <m:r>
            <m:rPr>
              <m:sty m:val="p"/>
            </m:rPr>
            <m:t>,</m:t>
          </m:r>
          <m:r>
            <m:rPr>
              <m:sty m:val="p"/>
            </m:rPr>
            <m:t>…</m:t>
          </m:r>
          <m:r>
            <m:rPr>
              <m:sty m:val="p"/>
            </m:rPr>
            <m:t>,</m:t>
          </m:r>
          <m:r>
            <m:t>m</m:t>
          </m:r>
        </m:oMath>
      </m:oMathPara>
    </w:p>
    <w:p>
      <w:pPr>
        <w:spacing w:after="100"/>
        <w:jc w:val="both"/>
      </w:pPr>
      <w:r>
        <w:rPr>
          <w:color w:val="3A4350"/>
          <w:sz w:val="19"/>
          <w:szCs w:val="19"/>
        </w:rPr>
        <w:t xml:space="preserve">where </w:t>
      </w:r>
      <m:oMath>
        <m:sSub>
          <m:e>
            <m:r>
              <m:t>f</m:t>
            </m:r>
          </m:e>
          <m:sub>
            <m:r>
              <m:t>e</m:t>
            </m:r>
          </m:sub>
        </m:sSub>
      </m:oMath>
      <w:r>
        <w:rPr>
          <w:color w:val="3A4350"/>
          <w:sz w:val="19"/>
          <w:szCs w:val="19"/>
        </w:rPr>
        <w:t xml:space="preserve"> is the unknown function of the hyperedge </w:t>
      </w:r>
      <m:oMath>
        <m:r>
          <m:t>e</m:t>
        </m:r>
      </m:oMath>
      <w:r>
        <w:rPr>
          <w:color w:val="3A4350"/>
          <w:sz w:val="19"/>
          <w:szCs w:val="19"/>
        </w:rPr>
        <w:t xml:space="preserve">, </w:t>
      </w:r>
      <m:oMath>
        <m:sSub>
          <m:e>
            <m:r>
              <m:t>K</m:t>
            </m:r>
          </m:e>
          <m:sub>
            <m:r>
              <m:t>e</m:t>
            </m:r>
          </m:sub>
        </m:sSub>
      </m:oMath>
      <w:r>
        <w:rPr>
          <w:color w:val="3A4350"/>
          <w:sz w:val="19"/>
          <w:szCs w:val="19"/>
        </w:rPr>
        <w:t xml:space="preserve"> its kernel (the covariance of the GP prior </w:t>
      </w:r>
      <m:oMath>
        <m:sSub>
          <m:e>
            <m:r>
              <m:t>ξ</m:t>
            </m:r>
          </m:e>
          <m:sub>
            <m:r>
              <m:t>e</m:t>
            </m:r>
          </m:sub>
        </m:sSub>
        <m:r>
          <m:rPr>
            <m:sty m:val="p"/>
          </m:rPr>
          <m:t>∼</m:t>
        </m:r>
        <m:r>
          <m:rPr>
            <m:scr m:val="script"/>
            <m:sty m:val="p"/>
          </m:rPr>
          <m:t>N</m:t>
        </m:r>
        <m:d>
          <m:dPr>
            <m:begChr m:val="("/>
            <m:sepChr m:val=""/>
            <m:endChr m:val=")"/>
            <m:grow/>
          </m:dPr>
          <m:e>
            <m:r>
              <m:t>0</m:t>
            </m:r>
            <m:r>
              <m:rPr>
                <m:sty m:val="p"/>
              </m:rPr>
              <m:t>,</m:t>
            </m:r>
            <m:sSub>
              <m:e>
                <m:r>
                  <m:t>K</m:t>
                </m:r>
              </m:e>
              <m:sub>
                <m:r>
                  <m:t>e</m:t>
                </m:r>
              </m:sub>
            </m:sSub>
          </m:e>
        </m:d>
      </m:oMath>
      <w:r>
        <w:rPr>
          <w:color w:val="3A4350"/>
          <w:sz w:val="19"/>
          <w:szCs w:val="19"/>
        </w:rPr>
        <w:t xml:space="preserve">), </w:t>
      </w:r>
      <m:oMath>
        <m:sSubSup>
          <m:e>
            <m:r>
              <m:t>x</m:t>
            </m:r>
          </m:e>
          <m:sub>
            <m:r>
              <m:rPr>
                <m:sty m:val="p"/>
              </m:rPr>
              <m:t>i</m:t>
            </m:r>
            <m:r>
              <m:rPr>
                <m:sty m:val="p"/>
              </m:rPr>
              <m:t>n</m:t>
            </m:r>
            <m:d>
              <m:dPr>
                <m:begChr m:val="("/>
                <m:sepChr m:val=""/>
                <m:endChr m:val=")"/>
                <m:grow/>
              </m:dPr>
              <m:e>
                <m:r>
                  <m:t>e</m:t>
                </m:r>
              </m:e>
            </m:d>
          </m:sub>
          <m:sup>
            <m:d>
              <m:dPr>
                <m:begChr m:val="("/>
                <m:sepChr m:val=""/>
                <m:endChr m:val=")"/>
                <m:grow/>
              </m:dPr>
              <m:e>
                <m:r>
                  <m:t>s</m:t>
                </m:r>
              </m:e>
            </m:d>
          </m:sup>
        </m:sSubSup>
      </m:oMath>
      <w:r>
        <w:rPr>
          <w:color w:val="3A4350"/>
          <w:sz w:val="19"/>
          <w:szCs w:val="19"/>
        </w:rPr>
        <w:t xml:space="preserve"> and </w:t>
      </w:r>
      <m:oMath>
        <m:sSubSup>
          <m:e>
            <m:r>
              <m:t>x</m:t>
            </m:r>
          </m:e>
          <m:sub>
            <m:r>
              <m:rPr>
                <m:sty m:val="p"/>
              </m:rPr>
              <m:t>o</m:t>
            </m:r>
            <m:r>
              <m:rPr>
                <m:sty m:val="p"/>
              </m:rPr>
              <m:t>u</m:t>
            </m:r>
            <m:r>
              <m:rPr>
                <m:sty m:val="p"/>
              </m:rPr>
              <m:t>t</m:t>
            </m:r>
            <m:d>
              <m:dPr>
                <m:begChr m:val="("/>
                <m:sepChr m:val=""/>
                <m:endChr m:val=")"/>
                <m:grow/>
              </m:dPr>
              <m:e>
                <m:r>
                  <m:t>e</m:t>
                </m:r>
              </m:e>
            </m:d>
          </m:sub>
          <m:sup>
            <m:d>
              <m:dPr>
                <m:begChr m:val="("/>
                <m:sepChr m:val=""/>
                <m:endChr m:val=")"/>
                <m:grow/>
              </m:dPr>
              <m:e>
                <m:r>
                  <m:t>s</m:t>
                </m:r>
              </m:e>
            </m:d>
          </m:sup>
        </m:sSubSup>
      </m:oMath>
      <w:r>
        <w:rPr>
          <w:color w:val="3A4350"/>
          <w:sz w:val="19"/>
          <w:szCs w:val="19"/>
        </w:rPr>
        <w:t xml:space="preserve"> the inputs and outputs of the edge in sample </w:t>
      </w:r>
      <m:oMath>
        <m:r>
          <m:t>s</m:t>
        </m:r>
      </m:oMath>
      <w:r>
        <w:rPr>
          <w:color w:val="3A4350"/>
          <w:sz w:val="19"/>
          <w:szCs w:val="19"/>
        </w:rPr>
        <w:t xml:space="preserve">, and </w:t>
      </w:r>
      <m:oMath>
        <m:r>
          <m:t>Z</m:t>
        </m:r>
      </m:oMath>
      <w:r>
        <w:rPr>
          <w:color w:val="3A4350"/>
          <w:sz w:val="19"/>
          <w:szCs w:val="19"/>
        </w:rPr>
        <w:t xml:space="preserve"> the unobserved values, which are optimized together with the functions. With noisy observations, the constraints are replaced by quadratic penalties, and the minimizer is the MAP estimator of the conditioned Gaussian processes.</w:t>
      </w:r>
    </w:p>
    <w:p>
      <w:pPr>
        <w:spacing w:after="100" w:before="80"/>
        <w:jc w:val="both"/>
      </w:pPr>
      <w:r>
        <w:rPr>
          <w:b/>
          <w:bCs/>
          <w:color w:val="B4410C"/>
        </w:rPr>
        <w:t xml:space="preserve">Link to the theoretical introduction. </w:t>
      </w:r>
      <w:r>
        <w:t xml:space="preserve">Complements Section 1.9. For the project, the flow and transport model with some unknown relations (e.g. permeability–facies) is exactly a computational graph to be completed.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framework that turns regression, matrix completion and PDE learning into the completion of a computational graph with Gaussian processes.</w:t>
      </w:r>
    </w:p>
    <w:p>
      <w:pPr>
        <w:pStyle w:val="Heading2"/>
        <w:keepNext/>
      </w:pPr>
      <w:r>
        <w:rPr>
          <w:color w:val="B4410C"/>
        </w:rPr>
        <w:t xml:space="preserve">C3  </w:t>
      </w:r>
      <w:r>
        <w:rPr>
          <w:color w:val="1F3864"/>
        </w:rPr>
        <w:t xml:space="preserve">Decomposing causality into its synergistic, unique, and redundant components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Álvaro Martínez-Sánchez, Gonzalo Arranz, Adrián Lozano-Durán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15, art. 9296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evpb5k4oxeprgw8g3iqi">
              <w:r>
                <w:rPr>
                  <w:color w:val="1D4ED8"/>
                  <w:sz w:val="18"/>
                  <w:szCs w:val="18"/>
                  <w:u w:val="single"/>
                </w:rPr>
                <w:t xml:space="preserve">https://doi.org/10.1038/s41467-024-53373-4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Lozano-Durán: Graduate Aerospace Laboratories (GALCIT), Caltech, and MIT; Á. Martínez-Sánchez, G. Arranz: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information-theoretic causality · partial information decomposition · synergy · redundancy · causal leak · turbulence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SURD defines causality from a set of source variables </w:t>
      </w:r>
      <m:oMath>
        <m:r>
          <m:rPr>
            <m:sty m:val="b"/>
          </m:rPr>
          <m:t>Q</m:t>
        </m:r>
        <m:r>
          <m:rPr>
            <m:sty m:val="p"/>
          </m:rPr>
          <m:t>=</m:t>
        </m:r>
        <m:d>
          <m:dPr>
            <m:begChr m:val="("/>
            <m:sepChr m:val=""/>
            <m:endChr m:val=")"/>
            <m:grow/>
          </m:dPr>
          <m:e>
            <m:sSub>
              <m:e>
                <m:r>
                  <m:t>Q</m:t>
                </m:r>
              </m:e>
              <m:sub>
                <m:r>
                  <m:t>1</m:t>
                </m:r>
              </m:sub>
            </m:sSub>
            <m:r>
              <m:rPr>
                <m:sty m:val="p"/>
              </m:rPr>
              <m:t>,</m:t>
            </m:r>
            <m:r>
              <m:rPr>
                <m:sty m:val="p"/>
              </m:rPr>
              <m:t>…</m:t>
            </m:r>
            <m:r>
              <m:rPr>
                <m:sty m:val="p"/>
              </m:rPr>
              <m:t>,</m:t>
            </m:r>
            <m:sSub>
              <m:e>
                <m:r>
                  <m:t>Q</m:t>
                </m:r>
              </m:e>
              <m:sub>
                <m:r>
                  <m:t>N</m:t>
                </m:r>
              </m:sub>
            </m:sSub>
          </m:e>
        </m:d>
      </m:oMath>
      <w:r>
        <w:t xml:space="preserve"> at time </w:t>
      </w:r>
      <m:oMath>
        <m:r>
          <m:t>t</m:t>
        </m:r>
      </m:oMath>
      <w:r>
        <w:t xml:space="preserve"> to a target </w:t>
      </w:r>
      <m:oMath>
        <m:sSubSup>
          <m:e>
            <m:r>
              <m:t>Q</m:t>
            </m:r>
          </m:e>
          <m:sub>
            <m:r>
              <m:t>j</m:t>
            </m:r>
          </m:sub>
          <m:sup>
            <m:r>
              <m:t>Δ</m:t>
            </m:r>
          </m:sup>
        </m:sSubSup>
      </m:oMath>
      <w:r>
        <w:t xml:space="preserve"> at time </w:t>
      </w:r>
      <m:oMath>
        <m:r>
          <m:t>t</m:t>
        </m:r>
        <m:r>
          <m:rPr>
            <m:sty m:val="p"/>
          </m:rPr>
          <m:t>+</m:t>
        </m:r>
        <m:r>
          <m:t>Δ</m:t>
        </m:r>
        <m:r>
          <m:t>T</m:t>
        </m:r>
      </m:oMath>
      <w:r>
        <w:t xml:space="preserve"> as the increments of information about future events gained from past observations. These increments are of three types: redundant (information shared by several sources), unique (from one source only) and synergistic (only from the sources jointly). The decomposition is built from the specific mutual information, conditioned on each state of the target and ordered by magnitude, and the components add up to the mutual information. A separate term, the “causal leak”, the conditional entropy of the target given all the sources, measures the influence of unobserved variables. The method is applied to turbulent flows.</w:t>
      </w:r>
    </w:p>
    <w:p>
      <w:pPr>
        <w:keepNext/>
        <w:spacing w:after="40" w:before="80"/>
      </w:pPr>
      <w:r>
        <w:rPr>
          <w:b/>
          <w:bCs/>
          <w:color w:val="B4410C"/>
        </w:rPr>
        <w:t xml:space="preserve">Key equation.</w:t>
      </w:r>
      <w:r>
        <w:rPr>
          <w:i/>
          <w:iCs/>
          <w:color w:val="5B6573"/>
          <w:sz w:val="18"/>
          <w:szCs w:val="18"/>
        </w:rPr>
        <w:t xml:space="preserve">  (the SURD decomposition and the specific mutual information (representative formulation))</w:t>
      </w:r>
    </w:p>
    <w:p>
      <w:pPr>
        <w:pStyle w:val="Equation"/>
      </w:pPr>
      <m:oMathPara>
        <m:oMathParaPr>
          <m:jc m:val="center"/>
        </m:oMathParaPr>
        <m:oMath>
          <m:r>
            <m:t>H</m:t>
          </m:r>
          <m:d>
            <m:dPr>
              <m:begChr m:val="("/>
              <m:sepChr m:val=""/>
              <m:endChr m:val=")"/>
              <m:grow/>
            </m:dPr>
            <m:e>
              <m:sSubSup>
                <m:e>
                  <m:r>
                    <m:t>Q</m:t>
                  </m:r>
                </m:e>
                <m:sub>
                  <m:r>
                    <m:t>j</m:t>
                  </m:r>
                </m:sub>
                <m:sup>
                  <m:r>
                    <m:t>Δ</m:t>
                  </m:r>
                </m:sup>
              </m:sSubSup>
            </m:e>
          </m:d>
          <m:r>
            <m:rPr>
              <m:sty m:val="p"/>
            </m:rPr>
            <m:t>=</m:t>
          </m:r>
          <m:nary>
            <m:naryPr>
              <m:chr m:val="∑"/>
              <m:limLoc m:val="undOvr"/>
              <m:subHide m:val="off"/>
              <m:supHide m:val="on"/>
            </m:naryPr>
            <m:sub>
              <m:r>
                <m:rPr>
                  <m:sty m:val="b"/>
                </m:rPr>
                <m:t>i</m:t>
              </m:r>
              <m:r>
                <m:rPr>
                  <m:sty m:val="p"/>
                </m:rPr>
                <m:t>∈</m:t>
              </m:r>
              <m:r>
                <m:rPr>
                  <m:scr m:val="script"/>
                  <m:sty m:val="p"/>
                </m:rPr>
                <m:t>C</m:t>
              </m:r>
            </m:sub>
            <m:sup>
              <m:r>
                <m:t>​</m:t>
              </m:r>
            </m:sup>
            <m:e>
              <m:r>
                <m:t>Δ</m:t>
              </m:r>
            </m:e>
          </m:nary>
          <m:sSubSup>
            <m:e>
              <m:r>
                <m:t>I</m:t>
              </m:r>
            </m:e>
            <m:sub>
              <m:r>
                <m:rPr>
                  <m:sty m:val="b"/>
                </m:rPr>
                <m:t>i</m:t>
              </m:r>
              <m:r>
                <m:rPr>
                  <m:sty m:val="p"/>
                </m:rPr>
                <m:t>→</m:t>
              </m:r>
              <m:r>
                <m:t>j</m:t>
              </m:r>
            </m:sub>
            <m:sup>
              <m:r>
                <m:t>R</m:t>
              </m:r>
            </m:sup>
          </m:sSubSup>
          <m:r>
            <m:rPr>
              <m:sty m:val="p"/>
            </m:rPr>
            <m:t>+</m:t>
          </m:r>
          <m:nary>
            <m:naryPr>
              <m:chr m:val="∑"/>
              <m:limLoc m:val="undOvr"/>
              <m:subHide m:val="off"/>
              <m:supHide m:val="off"/>
            </m:naryPr>
            <m:sub>
              <m:r>
                <m:t>i</m:t>
              </m:r>
              <m:r>
                <m:rPr>
                  <m:sty m:val="p"/>
                </m:rPr>
                <m:t>=</m:t>
              </m:r>
              <m:r>
                <m:t>1</m:t>
              </m:r>
            </m:sub>
            <m:sup>
              <m:r>
                <m:t>N</m:t>
              </m:r>
            </m:sup>
            <m:e>
              <m:r>
                <m:t>Δ</m:t>
              </m:r>
            </m:e>
          </m:nary>
          <m:sSubSup>
            <m:e>
              <m:r>
                <m:t>I</m:t>
              </m:r>
            </m:e>
            <m:sub>
              <m:r>
                <m:t>i</m:t>
              </m:r>
              <m:r>
                <m:rPr>
                  <m:sty m:val="p"/>
                </m:rPr>
                <m:t>→</m:t>
              </m:r>
              <m:r>
                <m:t>j</m:t>
              </m:r>
            </m:sub>
            <m:sup>
              <m:r>
                <m:t>U</m:t>
              </m:r>
            </m:sup>
          </m:sSubSup>
          <m:r>
            <m:rPr>
              <m:sty m:val="p"/>
            </m:rPr>
            <m:t>+</m:t>
          </m:r>
          <m:nary>
            <m:naryPr>
              <m:chr m:val="∑"/>
              <m:limLoc m:val="undOvr"/>
              <m:subHide m:val="off"/>
              <m:supHide m:val="on"/>
            </m:naryPr>
            <m:sub>
              <m:r>
                <m:rPr>
                  <m:sty m:val="b"/>
                </m:rPr>
                <m:t>i</m:t>
              </m:r>
              <m:r>
                <m:rPr>
                  <m:sty m:val="p"/>
                </m:rPr>
                <m:t>∈</m:t>
              </m:r>
              <m:r>
                <m:rPr>
                  <m:scr m:val="script"/>
                  <m:sty m:val="p"/>
                </m:rPr>
                <m:t>C</m:t>
              </m:r>
            </m:sub>
            <m:sup>
              <m:r>
                <m:t>​</m:t>
              </m:r>
            </m:sup>
            <m:e>
              <m:r>
                <m:t>Δ</m:t>
              </m:r>
            </m:e>
          </m:nary>
          <m:sSubSup>
            <m:e>
              <m:r>
                <m:t>I</m:t>
              </m:r>
            </m:e>
            <m:sub>
              <m:r>
                <m:rPr>
                  <m:sty m:val="b"/>
                </m:rPr>
                <m:t>i</m:t>
              </m:r>
              <m:r>
                <m:rPr>
                  <m:sty m:val="p"/>
                </m:rPr>
                <m:t>→</m:t>
              </m:r>
              <m:r>
                <m:t>j</m:t>
              </m:r>
            </m:sub>
            <m:sup>
              <m:r>
                <m:t>S</m:t>
              </m:r>
            </m:sup>
          </m:sSubSup>
          <m:r>
            <m:rPr>
              <m:sty m:val="p"/>
            </m:rPr>
            <m:t>+</m:t>
          </m:r>
          <m:r>
            <m:t>Δ</m:t>
          </m:r>
          <m:sSub>
            <m:e>
              <m:r>
                <m:t>I</m:t>
              </m:r>
            </m:e>
            <m:sub>
              <m:r>
                <m:rPr>
                  <m:sty m:val="p"/>
                </m:rPr>
                <m:t>l</m:t>
              </m:r>
              <m:r>
                <m:rPr>
                  <m:sty m:val="p"/>
                </m:rPr>
                <m:t>e</m:t>
              </m:r>
              <m:r>
                <m:rPr>
                  <m:sty m:val="p"/>
                </m:rPr>
                <m:t>a</m:t>
              </m:r>
              <m:r>
                <m:rPr>
                  <m:sty m:val="p"/>
                </m:rPr>
                <m:t>k</m:t>
              </m:r>
              <m:r>
                <m:rPr>
                  <m:sty m:val="p"/>
                </m:rPr>
                <m:t>→</m:t>
              </m:r>
              <m:r>
                <m:t>j</m:t>
              </m:r>
            </m:sub>
          </m:sSub>
          <m:r>
            <m:rPr>
              <m:sty m:val="p"/>
            </m:rPr>
            <m:t>,</m:t>
          </m:r>
          <m:r>
            <m:t>  </m:t>
          </m:r>
          <m:r>
            <m:t>Δ</m:t>
          </m:r>
          <m:sSub>
            <m:e>
              <m:r>
                <m:t>I</m:t>
              </m:r>
            </m:e>
            <m:sub>
              <m:r>
                <m:rPr>
                  <m:sty m:val="p"/>
                </m:rPr>
                <m:t>l</m:t>
              </m:r>
              <m:r>
                <m:rPr>
                  <m:sty m:val="p"/>
                </m:rPr>
                <m:t>e</m:t>
              </m:r>
              <m:r>
                <m:rPr>
                  <m:sty m:val="p"/>
                </m:rPr>
                <m:t>a</m:t>
              </m:r>
              <m:r>
                <m:rPr>
                  <m:sty m:val="p"/>
                </m:rPr>
                <m:t>k</m:t>
              </m:r>
              <m:r>
                <m:rPr>
                  <m:sty m:val="p"/>
                </m:rPr>
                <m:t>→</m:t>
              </m:r>
              <m:r>
                <m:t>j</m:t>
              </m:r>
            </m:sub>
          </m:sSub>
          <m:r>
            <m:rPr>
              <m:sty m:val="p"/>
            </m:rPr>
            <m:t>=</m:t>
          </m:r>
          <m:r>
            <m:t>H</m:t>
          </m:r>
          <m:d>
            <m:dPr>
              <m:begChr m:val="("/>
              <m:sepChr m:val=""/>
              <m:endChr m:val=")"/>
              <m:grow/>
            </m:dPr>
            <m:e>
              <m:sSubSup>
                <m:e>
                  <m:r>
                    <m:t>Q</m:t>
                  </m:r>
                </m:e>
                <m:sub>
                  <m:r>
                    <m:t>j</m:t>
                  </m:r>
                </m:sub>
                <m:sup>
                  <m:r>
                    <m:t>Δ</m:t>
                  </m:r>
                </m:sup>
              </m:sSubSup>
              <m:r>
                <m:rPr>
                  <m:sty m:val="p"/>
                </m:rPr>
                <m:t>∣</m:t>
              </m:r>
              <m:r>
                <m:rPr>
                  <m:sty m:val="b"/>
                </m:rPr>
                <m:t>Q</m:t>
              </m:r>
            </m:e>
          </m:d>
        </m:oMath>
      </m:oMathPara>
    </w:p>
    <w:p>
      <w:pPr>
        <w:pStyle w:val="Equation"/>
      </w:pPr>
      <m:oMathPara>
        <m:oMathParaPr>
          <m:jc m:val="center"/>
        </m:oMathParaPr>
        <m:oMath>
          <m:sSub>
            <m:e>
              <m:acc>
                <m:accPr>
                  <m:chr m:val="̃"/>
                </m:accPr>
                <m:e>
                  <m:r>
                    <m:t>ι</m:t>
                  </m:r>
                </m:e>
              </m:acc>
            </m:e>
            <m:sub>
              <m:r>
                <m:rPr>
                  <m:sty m:val="b"/>
                </m:rPr>
                <m:t>i</m:t>
              </m:r>
            </m:sub>
          </m:sSub>
          <m:d>
            <m:dPr>
              <m:begChr m:val="("/>
              <m:sepChr m:val=""/>
              <m:endChr m:val=")"/>
              <m:grow/>
            </m:dPr>
            <m:e>
              <m:sSubSup>
                <m:e>
                  <m:r>
                    <m:t>q</m:t>
                  </m:r>
                </m:e>
                <m:sub>
                  <m:r>
                    <m:t>j</m:t>
                  </m:r>
                </m:sub>
                <m:sup>
                  <m:r>
                    <m:t>Δ</m:t>
                  </m:r>
                </m:sup>
              </m:sSubSup>
            </m:e>
          </m:d>
          <m:r>
            <m:rPr>
              <m:sty m:val="p"/>
            </m:rPr>
            <m:t>=</m:t>
          </m:r>
          <m:nary>
            <m:naryPr>
              <m:chr m:val="∑"/>
              <m:limLoc m:val="undOvr"/>
              <m:subHide m:val="off"/>
              <m:supHide m:val="on"/>
            </m:naryPr>
            <m:sub>
              <m:sSub>
                <m:e>
                  <m:r>
                    <m:rPr>
                      <m:sty m:val="b"/>
                    </m:rPr>
                    <m:t>q</m:t>
                  </m:r>
                </m:e>
                <m:sub>
                  <m:r>
                    <m:rPr>
                      <m:sty m:val="b"/>
                    </m:rPr>
                    <m:t>i</m:t>
                  </m:r>
                </m:sub>
              </m:sSub>
            </m:sub>
            <m:sup>
              <m:r>
                <m:t>​</m:t>
              </m:r>
            </m:sup>
            <m:e>
              <m:r>
                <m:t>p</m:t>
              </m:r>
            </m:e>
          </m:nary>
          <m:d>
            <m:dPr>
              <m:begChr m:val="("/>
              <m:sepChr m:val=""/>
              <m:endChr m:val=")"/>
              <m:grow/>
            </m:dPr>
            <m:e>
              <m:sSub>
                <m:e>
                  <m:r>
                    <m:rPr>
                      <m:sty m:val="b"/>
                    </m:rPr>
                    <m:t>q</m:t>
                  </m:r>
                </m:e>
                <m:sub>
                  <m:r>
                    <m:rPr>
                      <m:sty m:val="b"/>
                    </m:rPr>
                    <m:t>i</m:t>
                  </m:r>
                </m:sub>
              </m:sSub>
              <m:r>
                <m:rPr>
                  <m:sty m:val="p"/>
                </m:rPr>
                <m:t>∣</m:t>
              </m:r>
              <m:sSubSup>
                <m:e>
                  <m:r>
                    <m:t>q</m:t>
                  </m:r>
                </m:e>
                <m:sub>
                  <m:r>
                    <m:t>j</m:t>
                  </m:r>
                </m:sub>
                <m:sup>
                  <m:r>
                    <m:t>Δ</m:t>
                  </m:r>
                </m:sup>
              </m:sSubSup>
            </m:e>
          </m:d>
          <m:sSub>
            <m:e>
              <m:r>
                <m:rPr>
                  <m:sty m:val="p"/>
                </m:rPr>
                <m:t>log</m:t>
              </m:r>
            </m:e>
            <m:sub>
              <m:r>
                <m:t>2</m:t>
              </m:r>
            </m:sub>
          </m:sSub>
          <m:f>
            <m:fPr>
              <m:type m:val="bar"/>
            </m:fPr>
            <m:num>
              <m:r>
                <m:t>p</m:t>
              </m:r>
              <m:d>
                <m:dPr>
                  <m:begChr m:val="("/>
                  <m:sepChr m:val=""/>
                  <m:endChr m:val=")"/>
                  <m:grow/>
                </m:dPr>
                <m:e>
                  <m:sSubSup>
                    <m:e>
                      <m:r>
                        <m:t>q</m:t>
                      </m:r>
                    </m:e>
                    <m:sub>
                      <m:r>
                        <m:t>j</m:t>
                      </m:r>
                    </m:sub>
                    <m:sup>
                      <m:r>
                        <m:t>Δ</m:t>
                      </m:r>
                    </m:sup>
                  </m:sSubSup>
                  <m:r>
                    <m:rPr>
                      <m:sty m:val="p"/>
                    </m:rPr>
                    <m:t>∣</m:t>
                  </m:r>
                  <m:sSub>
                    <m:e>
                      <m:r>
                        <m:rPr>
                          <m:sty m:val="b"/>
                        </m:rPr>
                        <m:t>q</m:t>
                      </m:r>
                    </m:e>
                    <m:sub>
                      <m:r>
                        <m:rPr>
                          <m:sty m:val="b"/>
                        </m:rPr>
                        <m:t>i</m:t>
                      </m:r>
                    </m:sub>
                  </m:sSub>
                </m:e>
              </m:d>
            </m:num>
            <m:den>
              <m:r>
                <m:t>p</m:t>
              </m:r>
              <m:d>
                <m:dPr>
                  <m:begChr m:val="("/>
                  <m:sepChr m:val=""/>
                  <m:endChr m:val=")"/>
                  <m:grow/>
                </m:dPr>
                <m:e>
                  <m:sSubSup>
                    <m:e>
                      <m:r>
                        <m:t>q</m:t>
                      </m:r>
                    </m:e>
                    <m:sub>
                      <m:r>
                        <m:t>j</m:t>
                      </m:r>
                    </m:sub>
                    <m:sup>
                      <m:r>
                        <m:t>Δ</m:t>
                      </m:r>
                    </m:sup>
                  </m:sSubSup>
                </m:e>
              </m:d>
            </m:den>
          </m:f>
          <m:r>
            <m:rPr>
              <m:sty m:val="p"/>
            </m:rPr>
            <m:t>,</m:t>
          </m:r>
          <m:r>
            <m:t>  </m:t>
          </m:r>
          <m:r>
            <m:t>I</m:t>
          </m:r>
          <m:d>
            <m:dPr>
              <m:begChr m:val="("/>
              <m:sepChr m:val=""/>
              <m:endChr m:val=")"/>
              <m:grow/>
            </m:dPr>
            <m:e>
              <m:sSubSup>
                <m:e>
                  <m:r>
                    <m:t>Q</m:t>
                  </m:r>
                </m:e>
                <m:sub>
                  <m:r>
                    <m:t>j</m:t>
                  </m:r>
                </m:sub>
                <m:sup>
                  <m:r>
                    <m:t>Δ</m:t>
                  </m:r>
                </m:sup>
              </m:sSubSup>
              <m:r>
                <m:rPr>
                  <m:sty m:val="p"/>
                </m:rPr>
                <m:t>;</m:t>
              </m:r>
              <m:sSub>
                <m:e>
                  <m:r>
                    <m:rPr>
                      <m:sty m:val="b"/>
                    </m:rPr>
                    <m:t>Q</m:t>
                  </m:r>
                </m:e>
                <m:sub>
                  <m:r>
                    <m:rPr>
                      <m:sty m:val="b"/>
                    </m:rPr>
                    <m:t>i</m:t>
                  </m:r>
                </m:sub>
              </m:sSub>
            </m:e>
          </m:d>
          <m:r>
            <m:rPr>
              <m:sty m:val="p"/>
            </m:rPr>
            <m:t>=</m:t>
          </m:r>
          <m:nary>
            <m:naryPr>
              <m:chr m:val="∑"/>
              <m:limLoc m:val="undOvr"/>
              <m:subHide m:val="off"/>
              <m:supHide m:val="on"/>
            </m:naryPr>
            <m:sub>
              <m:sSubSup>
                <m:e>
                  <m:r>
                    <m:t>q</m:t>
                  </m:r>
                </m:e>
                <m:sub>
                  <m:r>
                    <m:t>j</m:t>
                  </m:r>
                </m:sub>
                <m:sup>
                  <m:r>
                    <m:t>Δ</m:t>
                  </m:r>
                </m:sup>
              </m:sSubSup>
            </m:sub>
            <m:sup>
              <m:r>
                <m:t>​</m:t>
              </m:r>
            </m:sup>
            <m:e>
              <m:r>
                <m:t>p</m:t>
              </m:r>
            </m:e>
          </m:nary>
          <m:d>
            <m:dPr>
              <m:begChr m:val="("/>
              <m:sepChr m:val=""/>
              <m:endChr m:val=")"/>
              <m:grow/>
            </m:dPr>
            <m:e>
              <m:sSubSup>
                <m:e>
                  <m:r>
                    <m:t>q</m:t>
                  </m:r>
                </m:e>
                <m:sub>
                  <m:r>
                    <m:t>j</m:t>
                  </m:r>
                </m:sub>
                <m:sup>
                  <m:r>
                    <m:t>Δ</m:t>
                  </m:r>
                </m:sup>
              </m:sSubSup>
            </m:e>
          </m:d>
          <m:sSub>
            <m:e>
              <m:acc>
                <m:accPr>
                  <m:chr m:val="̃"/>
                </m:accPr>
                <m:e>
                  <m:r>
                    <m:t>ι</m:t>
                  </m:r>
                </m:e>
              </m:acc>
            </m:e>
            <m:sub>
              <m:r>
                <m:rPr>
                  <m:sty m:val="b"/>
                </m:rPr>
                <m:t>i</m:t>
              </m:r>
            </m:sub>
          </m:sSub>
          <m:d>
            <m:dPr>
              <m:begChr m:val="("/>
              <m:sepChr m:val=""/>
              <m:endChr m:val=")"/>
              <m:grow/>
            </m:dPr>
            <m:e>
              <m:sSubSup>
                <m:e>
                  <m:r>
                    <m:t>q</m:t>
                  </m:r>
                </m:e>
                <m:sub>
                  <m:r>
                    <m:t>j</m:t>
                  </m:r>
                </m:sub>
                <m:sup>
                  <m:r>
                    <m:t>Δ</m:t>
                  </m:r>
                </m:sup>
              </m:sSubSup>
            </m:e>
          </m:d>
        </m:oMath>
      </m:oMathPara>
    </w:p>
    <w:p>
      <w:pPr>
        <w:spacing w:after="100"/>
        <w:jc w:val="both"/>
      </w:pPr>
      <w:r>
        <w:rPr>
          <w:color w:val="3A4350"/>
          <w:sz w:val="19"/>
          <w:szCs w:val="19"/>
        </w:rPr>
        <w:t xml:space="preserve">where </w:t>
      </w:r>
      <m:oMath>
        <m:sSubSup>
          <m:e>
            <m:r>
              <m:t>Q</m:t>
            </m:r>
          </m:e>
          <m:sub>
            <m:r>
              <m:t>j</m:t>
            </m:r>
          </m:sub>
          <m:sup>
            <m:r>
              <m:t>Δ</m:t>
            </m:r>
          </m:sup>
        </m:sSubSup>
        <m:r>
          <m:rPr>
            <m:sty m:val="p"/>
          </m:rPr>
          <m:t>=</m:t>
        </m:r>
        <m:sSub>
          <m:e>
            <m:r>
              <m:t>Q</m:t>
            </m:r>
          </m:e>
          <m:sub>
            <m:r>
              <m:t>j</m:t>
            </m:r>
          </m:sub>
        </m:sSub>
        <m:d>
          <m:dPr>
            <m:begChr m:val="("/>
            <m:sepChr m:val=""/>
            <m:endChr m:val=")"/>
            <m:grow/>
          </m:dPr>
          <m:e>
            <m:r>
              <m:t>t</m:t>
            </m:r>
            <m:r>
              <m:rPr>
                <m:sty m:val="p"/>
              </m:rPr>
              <m:t>+</m:t>
            </m:r>
            <m:r>
              <m:t>Δ</m:t>
            </m:r>
            <m:r>
              <m:t>T</m:t>
            </m:r>
          </m:e>
        </m:d>
      </m:oMath>
      <w:r>
        <w:rPr>
          <w:color w:val="3A4350"/>
          <w:sz w:val="19"/>
          <w:szCs w:val="19"/>
        </w:rPr>
        <w:t xml:space="preserve"> is the target, </w:t>
      </w:r>
      <m:oMath>
        <m:r>
          <m:rPr>
            <m:sty m:val="b"/>
          </m:rPr>
          <m:t>Q</m:t>
        </m:r>
      </m:oMath>
      <w:r>
        <w:rPr>
          <w:color w:val="3A4350"/>
          <w:sz w:val="19"/>
          <w:szCs w:val="19"/>
        </w:rPr>
        <w:t xml:space="preserve"> the sources at time </w:t>
      </w:r>
      <m:oMath>
        <m:r>
          <m:t>t</m:t>
        </m:r>
      </m:oMath>
      <w:r>
        <w:rPr>
          <w:color w:val="3A4350"/>
          <w:sz w:val="19"/>
          <w:szCs w:val="19"/>
        </w:rPr>
        <w:t xml:space="preserve">, </w:t>
      </w:r>
      <m:oMath>
        <m:r>
          <m:rPr>
            <m:scr m:val="script"/>
            <m:sty m:val="p"/>
          </m:rPr>
          <m:t>C</m:t>
        </m:r>
      </m:oMath>
      <w:r>
        <w:rPr>
          <w:color w:val="3A4350"/>
          <w:sz w:val="19"/>
          <w:szCs w:val="19"/>
        </w:rPr>
        <w:t xml:space="preserve"> the collection of subsets </w:t>
      </w:r>
      <m:oMath>
        <m:r>
          <m:rPr>
            <m:sty m:val="b"/>
          </m:rPr>
          <m:t>i</m:t>
        </m:r>
      </m:oMath>
      <w:r>
        <w:rPr>
          <w:color w:val="3A4350"/>
          <w:sz w:val="19"/>
          <w:szCs w:val="19"/>
        </w:rPr>
        <w:t xml:space="preserve"> of the sources, </w:t>
      </w:r>
      <m:oMath>
        <m:r>
          <m:t>H</m:t>
        </m:r>
      </m:oMath>
      <w:r>
        <w:rPr>
          <w:color w:val="3A4350"/>
          <w:sz w:val="19"/>
          <w:szCs w:val="19"/>
        </w:rPr>
        <w:t xml:space="preserve"> the Shannon entropy, </w:t>
      </w:r>
      <m:oMath>
        <m:r>
          <m:t>Δ</m:t>
        </m:r>
        <m:sSup>
          <m:e>
            <m:r>
              <m:t>I</m:t>
            </m:r>
          </m:e>
          <m:sup>
            <m:r>
              <m:t>R</m:t>
            </m:r>
          </m:sup>
        </m:sSup>
      </m:oMath>
      <w:r>
        <w:rPr>
          <w:color w:val="3A4350"/>
          <w:sz w:val="19"/>
          <w:szCs w:val="19"/>
        </w:rPr>
        <w:t xml:space="preserve">, </w:t>
      </w:r>
      <m:oMath>
        <m:r>
          <m:t>Δ</m:t>
        </m:r>
        <m:sSup>
          <m:e>
            <m:r>
              <m:t>I</m:t>
            </m:r>
          </m:e>
          <m:sup>
            <m:r>
              <m:t>U</m:t>
            </m:r>
          </m:sup>
        </m:sSup>
      </m:oMath>
      <w:r>
        <w:rPr>
          <w:color w:val="3A4350"/>
          <w:sz w:val="19"/>
          <w:szCs w:val="19"/>
        </w:rPr>
        <w:t xml:space="preserve"> and </w:t>
      </w:r>
      <m:oMath>
        <m:r>
          <m:t>Δ</m:t>
        </m:r>
        <m:sSup>
          <m:e>
            <m:r>
              <m:t>I</m:t>
            </m:r>
          </m:e>
          <m:sup>
            <m:r>
              <m:t>S</m:t>
            </m:r>
          </m:sup>
        </m:sSup>
      </m:oMath>
      <w:r>
        <w:rPr>
          <w:color w:val="3A4350"/>
          <w:sz w:val="19"/>
          <w:szCs w:val="19"/>
        </w:rPr>
        <w:t xml:space="preserve"> the redundant, unique and synergistic causalities, and </w:t>
      </w:r>
      <m:oMath>
        <m:r>
          <m:t>Δ</m:t>
        </m:r>
        <m:sSub>
          <m:e>
            <m:r>
              <m:t>I</m:t>
            </m:r>
          </m:e>
          <m:sub>
            <m:r>
              <m:rPr>
                <m:sty m:val="p"/>
              </m:rPr>
              <m:t>l</m:t>
            </m:r>
            <m:r>
              <m:rPr>
                <m:sty m:val="p"/>
              </m:rPr>
              <m:t>e</m:t>
            </m:r>
            <m:r>
              <m:rPr>
                <m:sty m:val="p"/>
              </m:rPr>
              <m:t>a</m:t>
            </m:r>
            <m:r>
              <m:rPr>
                <m:sty m:val="p"/>
              </m:rPr>
              <m:t>k</m:t>
            </m:r>
          </m:sub>
        </m:sSub>
      </m:oMath>
      <w:r>
        <w:rPr>
          <w:color w:val="3A4350"/>
          <w:sz w:val="19"/>
          <w:szCs w:val="19"/>
        </w:rPr>
        <w:t xml:space="preserve"> the information about the target that is not explained by the observed sources. The leak identity follows from </w:t>
      </w:r>
      <m:oMath>
        <m:r>
          <m:t>H</m:t>
        </m:r>
        <m:d>
          <m:dPr>
            <m:begChr m:val="("/>
            <m:sepChr m:val=""/>
            <m:endChr m:val=")"/>
            <m:grow/>
          </m:dPr>
          <m:e>
            <m:sSubSup>
              <m:e>
                <m:r>
                  <m:t>Q</m:t>
                </m:r>
              </m:e>
              <m:sub>
                <m:r>
                  <m:t>j</m:t>
                </m:r>
              </m:sub>
              <m:sup>
                <m:r>
                  <m:t>Δ</m:t>
                </m:r>
              </m:sup>
            </m:sSubSup>
          </m:e>
        </m:d>
        <m:r>
          <m:rPr>
            <m:sty m:val="p"/>
          </m:rPr>
          <m:t>=</m:t>
        </m:r>
        <m:r>
          <m:t>I</m:t>
        </m:r>
        <m:d>
          <m:dPr>
            <m:begChr m:val="("/>
            <m:sepChr m:val=""/>
            <m:endChr m:val=")"/>
            <m:grow/>
          </m:dPr>
          <m:e>
            <m:sSubSup>
              <m:e>
                <m:r>
                  <m:t>Q</m:t>
                </m:r>
              </m:e>
              <m:sub>
                <m:r>
                  <m:t>j</m:t>
                </m:r>
              </m:sub>
              <m:sup>
                <m:r>
                  <m:t>Δ</m:t>
                </m:r>
              </m:sup>
            </m:sSubSup>
            <m:r>
              <m:rPr>
                <m:sty m:val="p"/>
              </m:rPr>
              <m:t>;</m:t>
            </m:r>
            <m:r>
              <m:rPr>
                <m:sty m:val="b"/>
              </m:rPr>
              <m:t>Q</m:t>
            </m:r>
          </m:e>
        </m:d>
        <m:r>
          <m:rPr>
            <m:sty m:val="p"/>
          </m:rPr>
          <m:t>+</m:t>
        </m:r>
        <m:r>
          <m:t>H</m:t>
        </m:r>
        <m:d>
          <m:dPr>
            <m:begChr m:val="("/>
            <m:sepChr m:val=""/>
            <m:endChr m:val=")"/>
            <m:grow/>
          </m:dPr>
          <m:e>
            <m:sSubSup>
              <m:e>
                <m:r>
                  <m:t>Q</m:t>
                </m:r>
              </m:e>
              <m:sub>
                <m:r>
                  <m:t>j</m:t>
                </m:r>
              </m:sub>
              <m:sup>
                <m:r>
                  <m:t>Δ</m:t>
                </m:r>
              </m:sup>
            </m:sSubSup>
            <m:r>
              <m:rPr>
                <m:sty m:val="p"/>
              </m:rPr>
              <m:t>∣</m:t>
            </m:r>
            <m:r>
              <m:rPr>
                <m:sty m:val="b"/>
              </m:rPr>
              <m:t>Q</m:t>
            </m:r>
          </m:e>
        </m:d>
      </m:oMath>
      <w:r>
        <w:rPr>
          <w:color w:val="3A4350"/>
          <w:sz w:val="19"/>
          <w:szCs w:val="19"/>
        </w:rPr>
        <w:t xml:space="preserve">; the exact ordering rules are given in the article.</w:t>
      </w:r>
    </w:p>
    <w:p>
      <w:pPr>
        <w:spacing w:after="100" w:before="80"/>
        <w:jc w:val="both"/>
      </w:pPr>
      <w:r>
        <w:rPr>
          <w:b/>
          <w:bCs/>
          <w:color w:val="B4410C"/>
        </w:rPr>
        <w:t xml:space="preserve">Link to the theoretical introduction. </w:t>
      </w:r>
      <w:r>
        <w:t xml:space="preserve">It is the source of Section 1.4. For the project, the leak term gives a direct measure of how much information is missing because of the unobserved nodes, which complements the bias </w:t>
      </w:r>
      <m:oMath>
        <m:sSub>
          <m:e>
            <m:r>
              <m:t>B</m:t>
            </m:r>
          </m:e>
          <m:sub>
            <m:r>
              <m:t>S</m:t>
            </m:r>
          </m:sub>
        </m:sSub>
      </m:oMath>
      <w:r>
        <w:t xml:space="preserve"> of Section 8.</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decomposition of information-theoretic causality into redundant, unique and synergistic parts, with a separate term for the influence of unobserved variables.</w:t>
      </w:r>
    </w:p>
    <w:p>
      <w:pPr>
        <w:pStyle w:val="Heading2"/>
        <w:keepNext/>
      </w:pPr>
      <w:r>
        <w:rPr>
          <w:color w:val="B4410C"/>
        </w:rPr>
        <w:t xml:space="preserve">C4  </w:t>
      </w:r>
      <w:r>
        <w:rPr>
          <w:color w:val="1F3864"/>
        </w:rPr>
        <w:t xml:space="preserve">Learning dynamical systems from data: A simple cross-validation perspective, Part V: Sparse Kernel Flows for 132 chaotic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 Yang, Xiuwen Sun, Boumediene Hamzi, Houman Owhadi, Naiming Xie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 D: Nonlinear Phenomena, vol. 460, art. 134070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ifid0dk8rtoefwpzyv-y">
              <w:r>
                <w:rPr>
                  <w:color w:val="1D4ED8"/>
                  <w:sz w:val="18"/>
                  <w:szCs w:val="18"/>
                  <w:u w:val="single"/>
                </w:rPr>
                <w:t xml:space="preserve">https://doi.org/10.1016/j.physd.2024.134070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Owhadi: Computing and Mathematical Sciences, Caltech; B. Hamzi: Caltech and Alan Turing Institute (not confirmed); L. Yang, X. Sun, N. Xie: Nanjing University of Aeronautics and Astronautics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kernel flows · cross-validation · kernel dictionary · ℓ1 sparsity · 132 chaotic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Kernel Flows learn the kernel of a kernel regression model for the evolution map of a dynamical system with a cross-validation principle: a kernel is good if its interpolant changes little when half of the data are removed. This article starts from a large dictionary of elementary kernels and takes the kernel as a nonnegative linear combination of them; an </w:t>
      </w:r>
      <m:oMath>
        <m:sSub>
          <m:e>
            <m:r>
              <m:rPr>
                <m:sty m:val="p"/>
              </m:rPr>
              <m:t>ℓ</m:t>
            </m:r>
          </m:e>
          <m:sub>
            <m:r>
              <m:t>1</m:t>
            </m:r>
          </m:sub>
        </m:sSub>
      </m:oMath>
      <w:r>
        <w:t xml:space="preserve"> penalty added to the loss makes the weights sparse, so the method learns which kernel structure suits each system. The dynamics are modeled with delay maps </w:t>
      </w:r>
      <m:oMath>
        <m:sSub>
          <m:e>
            <m:r>
              <m:t>x</m:t>
            </m:r>
          </m:e>
          <m:sub>
            <m:r>
              <m:t>k</m:t>
            </m:r>
            <m:r>
              <m:rPr>
                <m:sty m:val="p"/>
              </m:rPr>
              <m:t>+</m:t>
            </m:r>
            <m:r>
              <m:t>1</m:t>
            </m:r>
          </m:sub>
        </m:sSub>
        <m:r>
          <m:rPr>
            <m:sty m:val="p"/>
          </m:rPr>
          <m:t>≈</m:t>
        </m:r>
        <m:r>
          <m:t>f</m:t>
        </m:r>
        <m:d>
          <m:dPr>
            <m:begChr m:val="("/>
            <m:sepChr m:val=""/>
            <m:endChr m:val=")"/>
            <m:grow/>
          </m:dPr>
          <m:e>
            <m:sSub>
              <m:e>
                <m:r>
                  <m:t>x</m:t>
                </m:r>
              </m:e>
              <m:sub>
                <m:r>
                  <m:t>k</m:t>
                </m:r>
              </m:sub>
            </m:sSub>
            <m:r>
              <m:rPr>
                <m:sty m:val="p"/>
              </m:rPr>
              <m:t>,</m:t>
            </m:r>
            <m:r>
              <m:rPr>
                <m:sty m:val="p"/>
              </m:rPr>
              <m:t>…</m:t>
            </m:r>
            <m:r>
              <m:rPr>
                <m:sty m:val="p"/>
              </m:rPr>
              <m:t>,</m:t>
            </m:r>
            <m:sSub>
              <m:e>
                <m:r>
                  <m:t>x</m:t>
                </m:r>
              </m:e>
              <m:sub>
                <m:r>
                  <m:t>k</m:t>
                </m:r>
                <m:r>
                  <m:rPr>
                    <m:sty m:val="p"/>
                  </m:rPr>
                  <m:t>−</m:t>
                </m:r>
                <m:r>
                  <m:t>τ</m:t>
                </m:r>
                <m:r>
                  <m:rPr>
                    <m:sty m:val="p"/>
                  </m:rPr>
                  <m:t>+</m:t>
                </m:r>
                <m:r>
                  <m:t>1</m:t>
                </m:r>
              </m:sub>
            </m:sSub>
          </m:e>
        </m:d>
      </m:oMath>
      <w:r>
        <w:t xml:space="preserve">. The method is applied to a library of 132 chaotic systems from biology, fluid mechanics and astrophysics, and improves the forecast accuracy for most of them.</w:t>
      </w:r>
    </w:p>
    <w:p>
      <w:pPr>
        <w:keepNext/>
        <w:spacing w:after="40" w:before="80"/>
      </w:pPr>
      <w:r>
        <w:rPr>
          <w:b/>
          <w:bCs/>
          <w:color w:val="B4410C"/>
        </w:rPr>
        <w:t xml:space="preserve">Key equation.</w:t>
      </w:r>
      <w:r>
        <w:rPr>
          <w:i/>
          <w:iCs/>
          <w:color w:val="5B6573"/>
          <w:sz w:val="18"/>
          <w:szCs w:val="18"/>
        </w:rPr>
        <w:t xml:space="preserve">  (the Kernel Flows loss with a sparse dictionary (representative formulation))</w:t>
      </w:r>
    </w:p>
    <w:p>
      <w:pPr>
        <w:pStyle w:val="Equation"/>
      </w:pPr>
      <m:oMathPara>
        <m:oMathParaPr>
          <m:jc m:val="center"/>
        </m:oMathParaPr>
        <m:oMath>
          <m:r>
            <m:t>ρ</m:t>
          </m:r>
          <m:d>
            <m:dPr>
              <m:begChr m:val="("/>
              <m:sepChr m:val=""/>
              <m:endChr m:val=")"/>
              <m:grow/>
            </m:dPr>
            <m:e>
              <m:r>
                <m:t>β</m:t>
              </m:r>
            </m:e>
          </m:d>
          <m:r>
            <m:rPr>
              <m:sty m:val="p"/>
            </m:rPr>
            <m:t>=</m:t>
          </m:r>
          <m:r>
            <m:t>1</m:t>
          </m:r>
          <m:r>
            <m:rPr>
              <m:sty m:val="p"/>
            </m:rPr>
            <m:t>−</m:t>
          </m:r>
          <m:f>
            <m:fPr>
              <m:type m:val="bar"/>
            </m:fPr>
            <m:num>
              <m:sSubSup>
                <m:e>
                  <m:r>
                    <m:t>Y</m:t>
                  </m:r>
                </m:e>
                <m:sub>
                  <m:r>
                    <m:t>c</m:t>
                  </m:r>
                </m:sub>
                <m:sup>
                  <m:r>
                    <m:rPr>
                      <m:sty m:val="p"/>
                    </m:rPr>
                    <m:t>⊤</m:t>
                  </m:r>
                </m:sup>
              </m:sSubSup>
              <m:sSub>
                <m:e>
                  <m:r>
                    <m:t>K</m:t>
                  </m:r>
                </m:e>
                <m:sub>
                  <m:r>
                    <m:t>β</m:t>
                  </m:r>
                </m:sub>
              </m:sSub>
              <m:sSup>
                <m:e>
                  <m:d>
                    <m:dPr>
                      <m:begChr m:val="("/>
                      <m:sepChr m:val=""/>
                      <m:endChr m:val=")"/>
                      <m:grow/>
                    </m:dPr>
                    <m:e>
                      <m:sSub>
                        <m:e>
                          <m:r>
                            <m:t>X</m:t>
                          </m:r>
                        </m:e>
                        <m:sub>
                          <m:r>
                            <m:t>c</m:t>
                          </m:r>
                        </m:sub>
                      </m:sSub>
                      <m:r>
                        <m:rPr>
                          <m:sty m:val="p"/>
                        </m:rPr>
                        <m:t>,</m:t>
                      </m:r>
                      <m:sSub>
                        <m:e>
                          <m:r>
                            <m:t>X</m:t>
                          </m:r>
                        </m:e>
                        <m:sub>
                          <m:r>
                            <m:t>c</m:t>
                          </m:r>
                        </m:sub>
                      </m:sSub>
                    </m:e>
                  </m:d>
                </m:e>
                <m:sup>
                  <m:r>
                    <m:rPr>
                      <m:sty m:val="p"/>
                    </m:rPr>
                    <m:t>−</m:t>
                  </m:r>
                  <m:r>
                    <m:t>1</m:t>
                  </m:r>
                </m:sup>
              </m:sSup>
              <m:sSub>
                <m:e>
                  <m:r>
                    <m:t>Y</m:t>
                  </m:r>
                </m:e>
                <m:sub>
                  <m:r>
                    <m:t>c</m:t>
                  </m:r>
                </m:sub>
              </m:sSub>
            </m:num>
            <m:den>
              <m:sSup>
                <m:e>
                  <m:r>
                    <m:t>Y</m:t>
                  </m:r>
                </m:e>
                <m:sup>
                  <m:r>
                    <m:rPr>
                      <m:sty m:val="p"/>
                    </m:rPr>
                    <m:t>⊤</m:t>
                  </m:r>
                </m:sup>
              </m:sSup>
              <m:sSub>
                <m:e>
                  <m:r>
                    <m:t>K</m:t>
                  </m:r>
                </m:e>
                <m:sub>
                  <m:r>
                    <m:t>β</m:t>
                  </m:r>
                </m:sub>
              </m:sSub>
              <m:sSup>
                <m:e>
                  <m:d>
                    <m:dPr>
                      <m:begChr m:val="("/>
                      <m:sepChr m:val=""/>
                      <m:endChr m:val=")"/>
                      <m:grow/>
                    </m:dPr>
                    <m:e>
                      <m:r>
                        <m:t>X</m:t>
                      </m:r>
                      <m:r>
                        <m:rPr>
                          <m:sty m:val="p"/>
                        </m:rPr>
                        <m:t>,</m:t>
                      </m:r>
                      <m:r>
                        <m:t>X</m:t>
                      </m:r>
                    </m:e>
                  </m:d>
                </m:e>
                <m:sup>
                  <m:r>
                    <m:rPr>
                      <m:sty m:val="p"/>
                    </m:rPr>
                    <m:t>−</m:t>
                  </m:r>
                  <m:r>
                    <m:t>1</m:t>
                  </m:r>
                </m:sup>
              </m:sSup>
              <m:r>
                <m:t>Y</m:t>
              </m:r>
            </m:den>
          </m:f>
          <m:r>
            <m:rPr>
              <m:sty m:val="p"/>
            </m:rPr>
            <m:t>=</m:t>
          </m:r>
          <m:r>
            <m:t>1</m:t>
          </m:r>
          <m:r>
            <m:rPr>
              <m:sty m:val="p"/>
            </m:rPr>
            <m:t>−</m:t>
          </m:r>
          <m:f>
            <m:fPr>
              <m:type m:val="bar"/>
            </m:fPr>
            <m:num>
              <m:sSubSup>
                <m:e>
                  <m:d>
                    <m:dPr>
                      <m:begChr m:val="∥"/>
                      <m:sepChr m:val=""/>
                      <m:endChr m:val="∥"/>
                      <m:grow/>
                    </m:dPr>
                    <m:e>
                      <m:sSup>
                        <m:e>
                          <m:r>
                            <m:t>u</m:t>
                          </m:r>
                        </m:e>
                        <m:sup>
                          <m:r>
                            <m:t>c</m:t>
                          </m:r>
                        </m:sup>
                      </m:sSup>
                    </m:e>
                  </m:d>
                </m:e>
                <m:sub>
                  <m:sSub>
                    <m:e>
                      <m:r>
                        <m:rPr>
                          <m:scr m:val="script"/>
                          <m:sty m:val="p"/>
                        </m:rPr>
                        <m:t>H</m:t>
                      </m:r>
                    </m:e>
                    <m:sub>
                      <m:sSub>
                        <m:e>
                          <m:r>
                            <m:t>K</m:t>
                          </m:r>
                        </m:e>
                        <m:sub>
                          <m:r>
                            <m:t>β</m:t>
                          </m:r>
                        </m:sub>
                      </m:sSub>
                    </m:sub>
                  </m:sSub>
                </m:sub>
                <m:sup>
                  <m:r>
                    <m:t>2</m:t>
                  </m:r>
                </m:sup>
              </m:sSubSup>
            </m:num>
            <m:den>
              <m:sSubSup>
                <m:e>
                  <m:d>
                    <m:dPr>
                      <m:begChr m:val="∥"/>
                      <m:sepChr m:val=""/>
                      <m:endChr m:val="∥"/>
                      <m:grow/>
                    </m:dPr>
                    <m:e>
                      <m:sSup>
                        <m:e>
                          <m:r>
                            <m:t>u</m:t>
                          </m:r>
                        </m:e>
                        <m:sup>
                          <m:r>
                            <m:t>f</m:t>
                          </m:r>
                        </m:sup>
                      </m:sSup>
                    </m:e>
                  </m:d>
                </m:e>
                <m:sub>
                  <m:sSub>
                    <m:e>
                      <m:r>
                        <m:rPr>
                          <m:scr m:val="script"/>
                          <m:sty m:val="p"/>
                        </m:rPr>
                        <m:t>H</m:t>
                      </m:r>
                    </m:e>
                    <m:sub>
                      <m:sSub>
                        <m:e>
                          <m:r>
                            <m:t>K</m:t>
                          </m:r>
                        </m:e>
                        <m:sub>
                          <m:r>
                            <m:t>β</m:t>
                          </m:r>
                        </m:sub>
                      </m:sSub>
                    </m:sub>
                  </m:sSub>
                </m:sub>
                <m:sup>
                  <m:r>
                    <m:t>2</m:t>
                  </m:r>
                </m:sup>
              </m:sSubSup>
            </m:den>
          </m:f>
          <m:r>
            <m:rPr>
              <m:sty m:val="p"/>
            </m:rPr>
            <m:t>,</m:t>
          </m:r>
          <m:r>
            <m:t>  </m:t>
          </m:r>
          <m:sSup>
            <m:e>
              <m:r>
                <m:t>β</m:t>
              </m:r>
            </m:e>
            <m:sup>
              <m:r>
                <m:rPr>
                  <m:sty m:val="p"/>
                </m:rPr>
                <m:t>⋆</m:t>
              </m:r>
            </m:sup>
          </m:sSup>
          <m:r>
            <m:rPr>
              <m:sty m:val="p"/>
            </m:rPr>
            <m:t>=</m:t>
          </m:r>
          <m:r>
            <m:rPr>
              <m:sty m:val="p"/>
            </m:rPr>
            <m:t>arg</m:t>
          </m:r>
          <m:limLow>
            <m:e>
              <m:r>
                <m:rPr>
                  <m:sty m:val="p"/>
                </m:rPr>
                <m:t>min</m:t>
              </m:r>
            </m:e>
            <m:lim>
              <m:r>
                <m:t>β</m:t>
              </m:r>
              <m:r>
                <m:rPr>
                  <m:sty m:val="p"/>
                </m:rPr>
                <m:t>≥</m:t>
              </m:r>
              <m:r>
                <m:t>0</m:t>
              </m:r>
            </m:lim>
          </m:limLow>
          <m:r>
            <m:t> </m:t>
          </m:r>
          <m:sSub>
            <m:e>
              <m:r>
                <m:rPr>
                  <m:scr m:val="double-struck"/>
                  <m:sty m:val="p"/>
                </m:rPr>
                <m:t>E</m:t>
              </m:r>
            </m:e>
            <m:sub>
              <m:r>
                <m:t>c</m:t>
              </m:r>
            </m:sub>
          </m:sSub>
          <m:d>
            <m:dPr>
              <m:begChr m:val="["/>
              <m:sepChr m:val=""/>
              <m:endChr m:val="]"/>
              <m:grow/>
            </m:dPr>
            <m:e>
              <m:r>
                <m:t>ρ</m:t>
              </m:r>
              <m:d>
                <m:dPr>
                  <m:begChr m:val="("/>
                  <m:sepChr m:val=""/>
                  <m:endChr m:val=")"/>
                  <m:grow/>
                </m:dPr>
                <m:e>
                  <m:r>
                    <m:t>β</m:t>
                  </m:r>
                </m:e>
              </m:d>
            </m:e>
          </m:d>
          <m:r>
            <m:rPr>
              <m:sty m:val="p"/>
            </m:rPr>
            <m:t>+</m:t>
          </m:r>
          <m:r>
            <m:t>λ</m:t>
          </m:r>
          <m:sSub>
            <m:e>
              <m:d>
                <m:dPr>
                  <m:begChr m:val="∥"/>
                  <m:sepChr m:val=""/>
                  <m:endChr m:val="∥"/>
                  <m:grow/>
                </m:dPr>
                <m:e>
                  <m:r>
                    <m:t>β</m:t>
                  </m:r>
                </m:e>
              </m:d>
            </m:e>
            <m:sub>
              <m:r>
                <m:t>1</m:t>
              </m:r>
            </m:sub>
          </m:sSub>
        </m:oMath>
      </m:oMathPara>
    </w:p>
    <w:p>
      <w:pPr>
        <w:spacing w:after="100"/>
        <w:jc w:val="both"/>
      </w:pPr>
      <w:r>
        <w:rPr>
          <w:color w:val="3A4350"/>
          <w:sz w:val="19"/>
          <w:szCs w:val="19"/>
        </w:rPr>
        <w:t xml:space="preserve">where </w:t>
      </w:r>
      <m:oMath>
        <m:sSub>
          <m:e>
            <m:r>
              <m:t>K</m:t>
            </m:r>
          </m:e>
          <m:sub>
            <m:r>
              <m:t>β</m:t>
            </m:r>
          </m:sub>
        </m:sSub>
        <m:r>
          <m:rPr>
            <m:sty m:val="p"/>
          </m:rPr>
          <m:t>=</m:t>
        </m:r>
        <m:nary>
          <m:naryPr>
            <m:chr m:val="∑"/>
            <m:limLoc m:val="undOvr"/>
            <m:subHide m:val="off"/>
            <m:supHide m:val="on"/>
          </m:naryPr>
          <m:sub>
            <m:r>
              <m:t>i</m:t>
            </m:r>
          </m:sub>
          <m:sup>
            <m:r>
              <m:t>​</m:t>
            </m:r>
          </m:sup>
          <m:e>
            <m:sSub>
              <m:e>
                <m:r>
                  <m:t>β</m:t>
                </m:r>
              </m:e>
              <m:sub>
                <m:r>
                  <m:t>i</m:t>
                </m:r>
              </m:sub>
            </m:sSub>
          </m:e>
        </m:nary>
        <m:sSub>
          <m:e>
            <m:r>
              <m:t>K</m:t>
            </m:r>
          </m:e>
          <m:sub>
            <m:r>
              <m:t>i</m:t>
            </m:r>
          </m:sub>
        </m:sSub>
      </m:oMath>
      <w:r>
        <w:rPr>
          <w:color w:val="3A4350"/>
          <w:sz w:val="19"/>
          <w:szCs w:val="19"/>
        </w:rPr>
        <w:t xml:space="preserve"> is the kernel with nonnegative weights </w:t>
      </w:r>
      <m:oMath>
        <m:sSub>
          <m:e>
            <m:r>
              <m:t>β</m:t>
            </m:r>
          </m:e>
          <m:sub>
            <m:r>
              <m:t>i</m:t>
            </m:r>
          </m:sub>
        </m:sSub>
      </m:oMath>
      <w:r>
        <w:rPr>
          <w:color w:val="3A4350"/>
          <w:sz w:val="19"/>
          <w:szCs w:val="19"/>
        </w:rPr>
        <w:t xml:space="preserve"> over the dictionary </w:t>
      </w:r>
      <m:oMath>
        <m:sSub>
          <m:e>
            <m:r>
              <m:t>K</m:t>
            </m:r>
          </m:e>
          <m:sub>
            <m:r>
              <m:t>i</m:t>
            </m:r>
          </m:sub>
        </m:sSub>
      </m:oMath>
      <w:r>
        <w:rPr>
          <w:color w:val="3A4350"/>
          <w:sz w:val="19"/>
          <w:szCs w:val="19"/>
        </w:rPr>
        <w:t xml:space="preserve"> (linear, polynomial, Gaussian, Laplace, rational quadratic), </w:t>
      </w:r>
      <m:oMath>
        <m:d>
          <m:dPr>
            <m:begChr m:val="("/>
            <m:sepChr m:val=""/>
            <m:endChr m:val=")"/>
            <m:grow/>
          </m:dPr>
          <m:e>
            <m:r>
              <m:t>X</m:t>
            </m:r>
            <m:r>
              <m:rPr>
                <m:sty m:val="p"/>
              </m:rPr>
              <m:t>,</m:t>
            </m:r>
            <m:r>
              <m:t>Y</m:t>
            </m:r>
          </m:e>
        </m:d>
      </m:oMath>
      <w:r>
        <w:rPr>
          <w:color w:val="3A4350"/>
          <w:sz w:val="19"/>
          <w:szCs w:val="19"/>
        </w:rPr>
        <w:t xml:space="preserve"> the pairs of the delay map, </w:t>
      </w:r>
      <m:oMath>
        <m:d>
          <m:dPr>
            <m:begChr m:val="("/>
            <m:sepChr m:val=""/>
            <m:endChr m:val=")"/>
            <m:grow/>
          </m:dPr>
          <m:e>
            <m:sSub>
              <m:e>
                <m:r>
                  <m:t>X</m:t>
                </m:r>
              </m:e>
              <m:sub>
                <m:r>
                  <m:t>c</m:t>
                </m:r>
              </m:sub>
            </m:sSub>
            <m:r>
              <m:rPr>
                <m:sty m:val="p"/>
              </m:rPr>
              <m:t>,</m:t>
            </m:r>
            <m:sSub>
              <m:e>
                <m:r>
                  <m:t>Y</m:t>
                </m:r>
              </m:e>
              <m:sub>
                <m:r>
                  <m:t>c</m:t>
                </m:r>
              </m:sub>
            </m:sSub>
          </m:e>
        </m:d>
      </m:oMath>
      <w:r>
        <w:rPr>
          <w:color w:val="3A4350"/>
          <w:sz w:val="19"/>
          <w:szCs w:val="19"/>
        </w:rPr>
        <w:t xml:space="preserve"> a random half of the data, </w:t>
      </w:r>
      <m:oMath>
        <m:sSup>
          <m:e>
            <m:r>
              <m:t>u</m:t>
            </m:r>
          </m:e>
          <m:sup>
            <m:r>
              <m:t>f</m:t>
            </m:r>
          </m:sup>
        </m:sSup>
      </m:oMath>
      <w:r>
        <w:rPr>
          <w:color w:val="3A4350"/>
          <w:sz w:val="19"/>
          <w:szCs w:val="19"/>
        </w:rPr>
        <w:t xml:space="preserve"> and </w:t>
      </w:r>
      <m:oMath>
        <m:sSup>
          <m:e>
            <m:r>
              <m:t>u</m:t>
            </m:r>
          </m:e>
          <m:sup>
            <m:r>
              <m:t>c</m:t>
            </m:r>
          </m:sup>
        </m:sSup>
      </m:oMath>
      <w:r>
        <w:rPr>
          <w:color w:val="3A4350"/>
          <w:sz w:val="19"/>
          <w:szCs w:val="19"/>
        </w:rPr>
        <w:t xml:space="preserve"> the minimum-RKHS-norm interpolants on the full data and on the half, and </w:t>
      </w:r>
      <m:oMath>
        <m:r>
          <m:t>λ</m:t>
        </m:r>
      </m:oMath>
      <w:r>
        <w:rPr>
          <w:color w:val="3A4350"/>
          <w:sz w:val="19"/>
          <w:szCs w:val="19"/>
        </w:rPr>
        <w:t xml:space="preserve"> the sparsity parameter.</w:t>
      </w:r>
    </w:p>
    <w:p>
      <w:pPr>
        <w:spacing w:after="100" w:before="80"/>
        <w:jc w:val="both"/>
      </w:pPr>
      <w:r>
        <w:rPr>
          <w:b/>
          <w:bCs/>
          <w:color w:val="B4410C"/>
        </w:rPr>
        <w:t xml:space="preserve">Link to the theoretical introduction. </w:t>
      </w:r>
      <w:r>
        <w:t xml:space="preserve">Complements Section 1.5. For the project, sparse kernel selection is a cheap way to build surrogates of the salinity dynamics from the time series of the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Learning of the kernel structure from a dictionary with </w:t>
      </w:r>
      <m:oMath>
        <m:sSub>
          <m:e>
            <m:r>
              <m:rPr>
                <m:sty m:val="p"/>
              </m:rPr>
              <m:t>ℓ</m:t>
            </m:r>
          </m:e>
          <m:sub>
            <m:r>
              <m:t>1</m:t>
            </m:r>
          </m:sub>
        </m:sSub>
      </m:oMath>
      <w:r>
        <w:t xml:space="preserve"> sparsity, tested on 132 chaotic systems.</w:t>
      </w:r>
    </w:p>
    <w:p>
      <w:pPr>
        <w:pStyle w:val="Heading2"/>
        <w:keepNext/>
      </w:pPr>
      <w:r>
        <w:rPr>
          <w:color w:val="B4410C"/>
        </w:rPr>
        <w:t xml:space="preserve">C5  </w:t>
      </w:r>
      <w:r>
        <w:rPr>
          <w:color w:val="1F3864"/>
        </w:rPr>
        <w:t xml:space="preserve">Hausdorff metric based training of kernels to learn attractors with application to 133 chaotic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 Yang, Boumediene Hamzi, Yannis Kevrekidis, Houman Owhadi, Xiuwen Sun, Naiming Xie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 D: Nonlinear Phenomena, vol. 466, art. 134192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tp9i9szyg-xgz4btblr4">
              <w:r>
                <w:rPr>
                  <w:color w:val="1D4ED8"/>
                  <w:sz w:val="18"/>
                  <w:szCs w:val="18"/>
                  <w:u w:val="single"/>
                </w:rPr>
                <w:t xml:space="preserve">https://doi.org/10.1016/j.physd.2024.134192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Owhadi: Computing and Mathematical Sciences, Caltech; Y. Kevrekidis: Johns Hopkins University; other authors: other institutions (B. Hamzi's affiliation with Caltech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Hausdorff distance · attractors · kernel flows · long-term geometry · 133 chaotic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Standard Kernel Flows judge a kernel by the consistency of short-term regression. This article targets systems with attractors, where the goal is to reproduce the long-term geometry. In “Hausdorff-Metric Kernel Flows”, a kernel is good if the attractor reconstructed by the model trained on half of the data stays close to the true attractor; closeness is measured with the Hausdorff distance, which is used as the objective of kernel learning. The sparse variants add an </w:t>
      </w:r>
      <m:oMath>
        <m:sSub>
          <m:e>
            <m:r>
              <m:rPr>
                <m:sty m:val="p"/>
              </m:rPr>
              <m:t>ℓ</m:t>
            </m:r>
          </m:e>
          <m:sub>
            <m:r>
              <m:t>1</m:t>
            </m:r>
          </m:sub>
        </m:sSub>
      </m:oMath>
      <w:r>
        <w:t xml:space="preserve"> penalty on the dictionary weights, as in [C4]. The methods are applied to a library of 133 chaotic systems and reconstruct the invariant set and the geometry of the attractor better than training with a pointwise loss.</w:t>
      </w:r>
    </w:p>
    <w:p>
      <w:pPr>
        <w:keepNext/>
        <w:spacing w:after="40" w:before="80"/>
      </w:pPr>
      <w:r>
        <w:rPr>
          <w:b/>
          <w:bCs/>
          <w:color w:val="B4410C"/>
        </w:rPr>
        <w:t xml:space="preserve">Key equation.</w:t>
      </w:r>
      <w:r>
        <w:rPr>
          <w:i/>
          <w:iCs/>
          <w:color w:val="5B6573"/>
          <w:sz w:val="18"/>
          <w:szCs w:val="18"/>
        </w:rPr>
        <w:t xml:space="preserve">  (the Hausdorff distance as a loss for kernel learning (representative formulation))</w:t>
      </w:r>
    </w:p>
    <w:p>
      <w:pPr>
        <w:pStyle w:val="Equation"/>
      </w:pPr>
      <m:oMathPara>
        <m:oMathParaPr>
          <m:jc m:val="center"/>
        </m:oMathParaPr>
        <m:oMath>
          <m:sSub>
            <m:e>
              <m:r>
                <m:t>d</m:t>
              </m:r>
            </m:e>
            <m:sub>
              <m:r>
                <m:t>H</m:t>
              </m:r>
            </m:sub>
          </m:sSub>
          <m:d>
            <m:dPr>
              <m:begChr m:val="("/>
              <m:sepChr m:val=""/>
              <m:endChr m:val=")"/>
              <m:grow/>
            </m:dPr>
            <m:e>
              <m:r>
                <m:t>A</m:t>
              </m:r>
              <m:r>
                <m:rPr>
                  <m:sty m:val="p"/>
                </m:rPr>
                <m:t>,</m:t>
              </m:r>
              <m:r>
                <m:t>B</m:t>
              </m:r>
            </m:e>
          </m:d>
          <m:r>
            <m:rPr>
              <m:sty m:val="p"/>
            </m:rPr>
            <m:t>=</m:t>
          </m:r>
          <m:r>
            <m:rPr>
              <m:sty m:val="p"/>
            </m:rPr>
            <m:t>max</m:t>
          </m:r>
          <m:d>
            <m:dPr>
              <m:begChr m:val="{"/>
              <m:sepChr m:val=""/>
              <m:endChr m:val="}"/>
              <m:grow/>
            </m:dPr>
            <m:e>
              <m:limLow>
                <m:e>
                  <m:r>
                    <m:rPr>
                      <m:sty m:val="p"/>
                    </m:rPr>
                    <m:t>max</m:t>
                  </m:r>
                </m:e>
                <m:lim>
                  <m:r>
                    <m:t>a</m:t>
                  </m:r>
                  <m:r>
                    <m:rPr>
                      <m:sty m:val="p"/>
                    </m:rPr>
                    <m:t>∈</m:t>
                  </m:r>
                  <m:r>
                    <m:t>A</m:t>
                  </m:r>
                </m:lim>
              </m:limLow>
              <m:limLow>
                <m:e>
                  <m:r>
                    <m:rPr>
                      <m:sty m:val="p"/>
                    </m:rPr>
                    <m:t>min</m:t>
                  </m:r>
                </m:e>
                <m:lim>
                  <m:r>
                    <m:t>b</m:t>
                  </m:r>
                  <m:r>
                    <m:rPr>
                      <m:sty m:val="p"/>
                    </m:rPr>
                    <m:t>∈</m:t>
                  </m:r>
                  <m:r>
                    <m:t>B</m:t>
                  </m:r>
                </m:lim>
              </m:limLow>
              <m:d>
                <m:dPr>
                  <m:begChr m:val="∥"/>
                  <m:sepChr m:val=""/>
                  <m:endChr m:val="∥"/>
                  <m:grow/>
                </m:dPr>
                <m:e>
                  <m:r>
                    <m:t>a</m:t>
                  </m:r>
                  <m:r>
                    <m:rPr>
                      <m:sty m:val="p"/>
                    </m:rPr>
                    <m:t>−</m:t>
                  </m:r>
                  <m:r>
                    <m:t>b</m:t>
                  </m:r>
                </m:e>
              </m:d>
              <m:r>
                <m:rPr>
                  <m:sty m:val="p"/>
                </m:rPr>
                <m:t>,</m:t>
              </m:r>
              <m:r>
                <m:t> </m:t>
              </m:r>
              <m:limLow>
                <m:e>
                  <m:r>
                    <m:rPr>
                      <m:sty m:val="p"/>
                    </m:rPr>
                    <m:t>max</m:t>
                  </m:r>
                </m:e>
                <m:lim>
                  <m:r>
                    <m:t>b</m:t>
                  </m:r>
                  <m:r>
                    <m:rPr>
                      <m:sty m:val="p"/>
                    </m:rPr>
                    <m:t>∈</m:t>
                  </m:r>
                  <m:r>
                    <m:t>B</m:t>
                  </m:r>
                </m:lim>
              </m:limLow>
              <m:limLow>
                <m:e>
                  <m:r>
                    <m:rPr>
                      <m:sty m:val="p"/>
                    </m:rPr>
                    <m:t>min</m:t>
                  </m:r>
                </m:e>
                <m:lim>
                  <m:r>
                    <m:t>a</m:t>
                  </m:r>
                  <m:r>
                    <m:rPr>
                      <m:sty m:val="p"/>
                    </m:rPr>
                    <m:t>∈</m:t>
                  </m:r>
                  <m:r>
                    <m:t>A</m:t>
                  </m:r>
                </m:lim>
              </m:limLow>
              <m:d>
                <m:dPr>
                  <m:begChr m:val="∥"/>
                  <m:sepChr m:val=""/>
                  <m:endChr m:val="∥"/>
                  <m:grow/>
                </m:dPr>
                <m:e>
                  <m:r>
                    <m:t>a</m:t>
                  </m:r>
                  <m:r>
                    <m:rPr>
                      <m:sty m:val="p"/>
                    </m:rPr>
                    <m:t>−</m:t>
                  </m:r>
                  <m:r>
                    <m:t>b</m:t>
                  </m:r>
                </m:e>
              </m:d>
            </m:e>
          </m:d>
          <m:r>
            <m:rPr>
              <m:sty m:val="p"/>
            </m:rPr>
            <m:t>,</m:t>
          </m:r>
          <m:r>
            <m:t>  </m:t>
          </m:r>
          <m:sSub>
            <m:e>
              <m:r>
                <m:t>ρ</m:t>
              </m:r>
            </m:e>
            <m:sub>
              <m:r>
                <m:t>H</m:t>
              </m:r>
            </m:sub>
          </m:sSub>
          <m:d>
            <m:dPr>
              <m:begChr m:val="("/>
              <m:sepChr m:val=""/>
              <m:endChr m:val=")"/>
              <m:grow/>
            </m:dPr>
            <m:e>
              <m:r>
                <m:t>θ</m:t>
              </m:r>
            </m:e>
          </m:d>
          <m:r>
            <m:rPr>
              <m:sty m:val="p"/>
            </m:rPr>
            <m:t>=</m:t>
          </m:r>
          <m:sSub>
            <m:e>
              <m:r>
                <m:t>d</m:t>
              </m:r>
            </m:e>
            <m:sub>
              <m:r>
                <m:t>H</m:t>
              </m:r>
            </m:sub>
          </m:sSub>
          <m:d>
            <m:dPr>
              <m:begChr m:val="("/>
              <m:sepChr m:val=""/>
              <m:endChr m:val=")"/>
              <m:grow/>
            </m:dPr>
            <m:e>
              <m:r>
                <m:rPr>
                  <m:scr m:val="script"/>
                  <m:sty m:val="p"/>
                </m:rPr>
                <m:t>A</m:t>
              </m:r>
              <m:r>
                <m:rPr>
                  <m:sty m:val="p"/>
                </m:rPr>
                <m:t>,</m:t>
              </m:r>
              <m:sSubSup>
                <m:e>
                  <m:acc>
                    <m:accPr>
                      <m:chr m:val="̂"/>
                    </m:accPr>
                    <m:e>
                      <m:r>
                        <m:rPr>
                          <m:scr m:val="script"/>
                          <m:sty m:val="p"/>
                        </m:rPr>
                        <m:t>A</m:t>
                      </m:r>
                    </m:e>
                  </m:acc>
                </m:e>
                <m:sub>
                  <m:r>
                    <m:t>θ</m:t>
                  </m:r>
                </m:sub>
                <m:sup>
                  <m:r>
                    <m:t>c</m:t>
                  </m:r>
                </m:sup>
              </m:sSubSup>
            </m:e>
          </m:d>
          <m:r>
            <m:rPr>
              <m:sty m:val="p"/>
            </m:rPr>
            <m:t>+</m:t>
          </m:r>
          <m:r>
            <m:t>λ</m:t>
          </m:r>
          <m:sSub>
            <m:e>
              <m:d>
                <m:dPr>
                  <m:begChr m:val="∥"/>
                  <m:sepChr m:val=""/>
                  <m:endChr m:val="∥"/>
                  <m:grow/>
                </m:dPr>
                <m:e>
                  <m:r>
                    <m:t>β</m:t>
                  </m:r>
                </m:e>
              </m:d>
            </m:e>
            <m:sub>
              <m:r>
                <m:t>1</m:t>
              </m:r>
            </m:sub>
          </m:sSub>
        </m:oMath>
      </m:oMathPara>
    </w:p>
    <w:p>
      <w:pPr>
        <w:spacing w:after="100"/>
        <w:jc w:val="both"/>
      </w:pPr>
      <w:r>
        <w:rPr>
          <w:color w:val="3A4350"/>
          <w:sz w:val="19"/>
          <w:szCs w:val="19"/>
        </w:rPr>
        <w:t xml:space="preserve">where </w:t>
      </w:r>
      <m:oMath>
        <m:r>
          <m:t>A</m:t>
        </m:r>
      </m:oMath>
      <w:r>
        <w:rPr>
          <w:color w:val="3A4350"/>
          <w:sz w:val="19"/>
          <w:szCs w:val="19"/>
        </w:rPr>
        <w:t xml:space="preserve"> and </w:t>
      </w:r>
      <m:oMath>
        <m:r>
          <m:t>B</m:t>
        </m:r>
      </m:oMath>
      <w:r>
        <w:rPr>
          <w:color w:val="3A4350"/>
          <w:sz w:val="19"/>
          <w:szCs w:val="19"/>
        </w:rPr>
        <w:t xml:space="preserve"> are compact point sets (in practice, finite samples of trajectories), </w:t>
      </w:r>
      <m:oMath>
        <m:r>
          <m:rPr>
            <m:scr m:val="script"/>
            <m:sty m:val="p"/>
          </m:rPr>
          <m:t>A</m:t>
        </m:r>
      </m:oMath>
      <w:r>
        <w:rPr>
          <w:color w:val="3A4350"/>
          <w:sz w:val="19"/>
          <w:szCs w:val="19"/>
        </w:rPr>
        <w:t xml:space="preserve"> the sampled true attractor, </w:t>
      </w:r>
      <m:oMath>
        <m:sSubSup>
          <m:e>
            <m:acc>
              <m:accPr>
                <m:chr m:val="̂"/>
              </m:accPr>
              <m:e>
                <m:r>
                  <m:rPr>
                    <m:scr m:val="script"/>
                    <m:sty m:val="p"/>
                  </m:rPr>
                  <m:t>A</m:t>
                </m:r>
              </m:e>
            </m:acc>
          </m:e>
          <m:sub>
            <m:r>
              <m:t>θ</m:t>
            </m:r>
          </m:sub>
          <m:sup>
            <m:r>
              <m:t>c</m:t>
            </m:r>
          </m:sup>
        </m:sSubSup>
      </m:oMath>
      <w:r>
        <w:rPr>
          <w:color w:val="3A4350"/>
          <w:sz w:val="19"/>
          <w:szCs w:val="19"/>
        </w:rPr>
        <w:t xml:space="preserve"> the attractor generated by iterating the kernel model with parameters </w:t>
      </w:r>
      <m:oMath>
        <m:r>
          <m:t>θ</m:t>
        </m:r>
      </m:oMath>
      <w:r>
        <w:rPr>
          <w:color w:val="3A4350"/>
          <w:sz w:val="19"/>
          <w:szCs w:val="19"/>
        </w:rPr>
        <w:t xml:space="preserve">, trained on a random half </w:t>
      </w:r>
      <m:oMath>
        <m:r>
          <m:t>c</m:t>
        </m:r>
      </m:oMath>
      <w:r>
        <w:rPr>
          <w:color w:val="3A4350"/>
          <w:sz w:val="19"/>
          <w:szCs w:val="19"/>
        </w:rPr>
        <w:t xml:space="preserve"> of the data, and the term </w:t>
      </w:r>
      <m:oMath>
        <m:r>
          <m:t>λ</m:t>
        </m:r>
        <m:sSub>
          <m:e>
            <m:d>
              <m:dPr>
                <m:begChr m:val="∥"/>
                <m:sepChr m:val=""/>
                <m:endChr m:val="∥"/>
                <m:grow/>
              </m:dPr>
              <m:e>
                <m:r>
                  <m:t>β</m:t>
                </m:r>
              </m:e>
            </m:d>
          </m:e>
          <m:sub>
            <m:r>
              <m:t>1</m:t>
            </m:r>
          </m:sub>
        </m:sSub>
      </m:oMath>
      <w:r>
        <w:rPr>
          <w:color w:val="3A4350"/>
          <w:sz w:val="19"/>
          <w:szCs w:val="19"/>
        </w:rPr>
        <w:t xml:space="preserve"> is added only in the sparse variant. For compact sets, “max-min” coincides with the “sup-inf” of the usual definition.</w:t>
      </w:r>
    </w:p>
    <w:p>
      <w:pPr>
        <w:spacing w:after="100" w:before="80"/>
        <w:jc w:val="both"/>
      </w:pPr>
      <w:r>
        <w:rPr>
          <w:b/>
          <w:bCs/>
          <w:color w:val="B4410C"/>
        </w:rPr>
        <w:t xml:space="preserve">Link to the theoretical introduction. </w:t>
      </w:r>
      <w:r>
        <w:t xml:space="preserve">It is the source of Section 1.5. For the project, the geometric criterion is suitable when the dynamics of the saltwater interface are unstable and individual trajectories cannot be forecast.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Kernel learning with the Hausdorff distance between attractors, which targets the long-term geometry instead of the trajectory error.</w:t>
      </w:r>
    </w:p>
    <w:p>
      <w:pPr>
        <w:pStyle w:val="Heading2"/>
        <w:keepNext/>
      </w:pPr>
      <w:r>
        <w:rPr>
          <w:color w:val="B4410C"/>
        </w:rPr>
        <w:t xml:space="preserve">C6  </w:t>
      </w:r>
      <w:r>
        <w:rPr>
          <w:color w:val="1F3864"/>
        </w:rPr>
        <w:t xml:space="preserve">Discovering Causal Models with Optimization: Confounders, Cycles, and Instrument Validity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Frederick Eberhardt, Nur Kaynar, Auyon Siddiq</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Management Science, vol. 71(4), pp. 3283–3302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udf9vwdpatexspzjv3rl">
              <w:r>
                <w:rPr>
                  <w:color w:val="1D4ED8"/>
                  <w:sz w:val="18"/>
                  <w:szCs w:val="18"/>
                  <w:u w:val="single"/>
                </w:rPr>
                <w:t xml:space="preserve">https://doi.org/10.1287/mnsc.2021.02066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Eberhardt: Division of the Humanities and Social Sciences, Caltech; N. Kaynar, A. Siddiq: UCLA Anderson School of Management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discovery by optimization · integer programming · cycles · latent confounders · instrument validity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gives an optimization-based causal discovery method that returns a causal graph from observational data. The search space allows latent confounders and feedback cycles, the natural setting for equilibrium data from dynamical systems. Discovery is formulated as an integer program, and the solution technique uses the structure of the conditional independences to preselect promising arrows. The main theoretical guarantee: in the large-sample limit, the method returns a graph that is Markov equivalent to the true graph. Causal discovery is also used to test the validity of instruments.</w:t>
      </w:r>
    </w:p>
    <w:p>
      <w:pPr>
        <w:keepNext/>
        <w:spacing w:after="40" w:before="80"/>
      </w:pPr>
      <w:r>
        <w:rPr>
          <w:b/>
          <w:bCs/>
          <w:color w:val="B4410C"/>
        </w:rPr>
        <w:t xml:space="preserve">Key equation.</w:t>
      </w:r>
      <w:r>
        <w:rPr>
          <w:i/>
          <w:iCs/>
          <w:color w:val="5B6573"/>
          <w:sz w:val="18"/>
          <w:szCs w:val="18"/>
        </w:rPr>
        <w:t xml:space="preserve">  (the optimization principle with independence constraints (representative formulation))</w:t>
      </w:r>
    </w:p>
    <w:p>
      <w:pPr>
        <w:pStyle w:val="Equation"/>
      </w:pPr>
      <m:oMathPara>
        <m:oMathParaPr>
          <m:jc m:val="center"/>
        </m:oMathParaPr>
        <m:oMath>
          <m:acc>
            <m:accPr>
              <m:chr m:val="̂"/>
            </m:accPr>
            <m:e>
              <m:r>
                <m:t>G</m:t>
              </m:r>
            </m:e>
          </m:acc>
          <m:r>
            <m:rPr>
              <m:sty m:val="p"/>
            </m:rPr>
            <m:t>∈</m:t>
          </m:r>
          <m:r>
            <m:rPr>
              <m:sty m:val="p"/>
            </m:rPr>
            <m:t>arg</m:t>
          </m:r>
          <m:limLow>
            <m:e>
              <m:r>
                <m:rPr>
                  <m:sty m:val="p"/>
                </m:rPr>
                <m:t>min</m:t>
              </m:r>
            </m:e>
            <m:lim>
              <m:r>
                <m:t>G</m:t>
              </m:r>
              <m:r>
                <m:rPr>
                  <m:sty m:val="p"/>
                </m:rPr>
                <m:t>∈</m:t>
              </m:r>
              <m:sSub>
                <m:e>
                  <m:r>
                    <m:rPr>
                      <m:scr m:val="script"/>
                      <m:sty m:val="p"/>
                    </m:rPr>
                    <m:t>G</m:t>
                  </m:r>
                </m:e>
                <m:sub>
                  <m:r>
                    <m:rPr>
                      <m:sty m:val="p"/>
                    </m:rPr>
                    <m:t>c</m:t>
                  </m:r>
                  <m:r>
                    <m:rPr>
                      <m:sty m:val="p"/>
                    </m:rPr>
                    <m:t>y</m:t>
                  </m:r>
                  <m:r>
                    <m:rPr>
                      <m:sty m:val="p"/>
                    </m:rPr>
                    <m:t>c</m:t>
                  </m:r>
                </m:sub>
              </m:sSub>
            </m:lim>
          </m:limLow>
          <m:r>
            <m:t> </m:t>
          </m:r>
          <m:nary>
            <m:naryPr>
              <m:chr m:val="∑"/>
              <m:limLoc m:val="undOvr"/>
              <m:subHide m:val="off"/>
              <m:supHide m:val="on"/>
            </m:naryPr>
            <m:sub>
              <m:d>
                <m:dPr>
                  <m:begChr m:val="("/>
                  <m:sepChr m:val=""/>
                  <m:endChr m:val=")"/>
                  <m:grow/>
                </m:dPr>
                <m:e>
                  <m:r>
                    <m:t>X</m:t>
                  </m:r>
                  <m:r>
                    <m:rPr>
                      <m:sty m:val="p"/>
                    </m:rPr>
                    <m:t>,</m:t>
                  </m:r>
                  <m:r>
                    <m:t>Y</m:t>
                  </m:r>
                  <m:r>
                    <m:rPr>
                      <m:sty m:val="p"/>
                    </m:rPr>
                    <m:t>,</m:t>
                  </m:r>
                  <m:r>
                    <m:rPr>
                      <m:sty m:val="b"/>
                    </m:rPr>
                    <m:t>Z</m:t>
                  </m:r>
                </m:e>
              </m:d>
              <m:r>
                <m:rPr>
                  <m:sty m:val="p"/>
                </m:rPr>
                <m:t>∈</m:t>
              </m:r>
              <m:r>
                <m:rPr>
                  <m:scr m:val="script"/>
                  <m:sty m:val="p"/>
                </m:rPr>
                <m:t>T</m:t>
              </m:r>
            </m:sub>
            <m:sup>
              <m:r>
                <m:t>​</m:t>
              </m:r>
            </m:sup>
            <m:e>
              <m:sSub>
                <m:e>
                  <m:r>
                    <m:t>w</m:t>
                  </m:r>
                </m:e>
                <m:sub>
                  <m:r>
                    <m:t>X</m:t>
                  </m:r>
                  <m:r>
                    <m:t>Y</m:t>
                  </m:r>
                  <m:r>
                    <m:rPr>
                      <m:sty m:val="p"/>
                    </m:rPr>
                    <m:t>∣</m:t>
                  </m:r>
                  <m:r>
                    <m:rPr>
                      <m:sty m:val="b"/>
                    </m:rPr>
                    <m:t>Z</m:t>
                  </m:r>
                </m:sub>
              </m:sSub>
            </m:e>
          </m:nary>
          <m:d>
            <m:dPr>
              <m:begChr m:val="|"/>
              <m:sepChr m:val=""/>
              <m:endChr m:val="|"/>
              <m:grow/>
            </m:dPr>
            <m:e>
              <m:r>
                <m:rPr>
                  <m:sty m:val="b"/>
                </m:rPr>
                <m:t>1</m:t>
              </m:r>
              <m:d>
                <m:dPr>
                  <m:begChr m:val="{"/>
                  <m:sepChr m:val=""/>
                  <m:endChr m:val="}"/>
                  <m:grow/>
                </m:dPr>
                <m:e>
                  <m:r>
                    <m:t>X</m:t>
                  </m:r>
                  <m:sSub>
                    <m:e>
                      <m:r>
                        <m:rPr>
                          <m:sty m:val="p"/>
                        </m:rPr>
                        <m:t>⊥</m:t>
                      </m:r>
                    </m:e>
                    <m:sub>
                      <m:r>
                        <m:t>G</m:t>
                      </m:r>
                    </m:sub>
                  </m:sSub>
                  <m:r>
                    <m:t>Y</m:t>
                  </m:r>
                  <m:r>
                    <m:rPr>
                      <m:sty m:val="p"/>
                    </m:rPr>
                    <m:t>∣</m:t>
                  </m:r>
                  <m:r>
                    <m:rPr>
                      <m:sty m:val="b"/>
                    </m:rPr>
                    <m:t>Z</m:t>
                  </m:r>
                </m:e>
              </m:d>
              <m:r>
                <m:rPr>
                  <m:sty m:val="p"/>
                </m:rPr>
                <m:t>−</m:t>
              </m:r>
              <m:r>
                <m:rPr>
                  <m:sty m:val="b"/>
                </m:rPr>
                <m:t>1</m:t>
              </m:r>
              <m:d>
                <m:dPr>
                  <m:begChr m:val="{"/>
                  <m:sepChr m:val=""/>
                  <m:endChr m:val="}"/>
                  <m:grow/>
                </m:dPr>
                <m:e>
                  <m:r>
                    <m:t>X</m:t>
                  </m:r>
                  <m:r>
                    <m:rPr>
                      <m:sty m:val="p"/>
                    </m:rPr>
                    <m:t>⊥</m:t>
                  </m:r>
                  <m:r>
                    <m:t>​</m:t>
                  </m:r>
                  <m:r>
                    <m:t>​</m:t>
                  </m:r>
                  <m:r>
                    <m:t>​</m:t>
                  </m:r>
                  <m:r>
                    <m:rPr>
                      <m:sty m:val="p"/>
                    </m:rPr>
                    <m:t>⊥</m:t>
                  </m:r>
                  <m:r>
                    <m:t>Y</m:t>
                  </m:r>
                  <m:r>
                    <m:rPr>
                      <m:sty m:val="p"/>
                    </m:rPr>
                    <m:t>∣</m:t>
                  </m:r>
                  <m:r>
                    <m:rPr>
                      <m:sty m:val="b"/>
                    </m:rPr>
                    <m:t>Z</m:t>
                  </m:r>
                  <m:r>
                    <m:t> </m:t>
                  </m:r>
                  <m:r>
                    <m:rPr>
                      <m:nor/>
                    </m:rPr>
                    <m:t>by the test</m:t>
                  </m:r>
                </m:e>
              </m:d>
            </m:e>
          </m:d>
        </m:oMath>
      </m:oMathPara>
    </w:p>
    <w:p>
      <w:pPr>
        <w:spacing w:after="100"/>
        <w:jc w:val="both"/>
      </w:pPr>
      <w:r>
        <w:rPr>
          <w:color w:val="3A4350"/>
          <w:sz w:val="19"/>
          <w:szCs w:val="19"/>
        </w:rPr>
        <w:t xml:space="preserve">where </w:t>
      </w:r>
      <m:oMath>
        <m:sSub>
          <m:e>
            <m:r>
              <m:rPr>
                <m:scr m:val="script"/>
                <m:sty m:val="p"/>
              </m:rPr>
              <m:t>G</m:t>
            </m:r>
          </m:e>
          <m:sub>
            <m:r>
              <m:rPr>
                <m:sty m:val="p"/>
              </m:rPr>
              <m:t>c</m:t>
            </m:r>
            <m:r>
              <m:rPr>
                <m:sty m:val="p"/>
              </m:rPr>
              <m:t>y</m:t>
            </m:r>
            <m:r>
              <m:rPr>
                <m:sty m:val="p"/>
              </m:rPr>
              <m:t>c</m:t>
            </m:r>
          </m:sub>
        </m:sSub>
      </m:oMath>
      <w:r>
        <w:rPr>
          <w:color w:val="3A4350"/>
          <w:sz w:val="19"/>
          <w:szCs w:val="19"/>
        </w:rPr>
        <w:t xml:space="preserve"> is the class of directed graphs with possible cycles and with bidirected arrows (latent confounders), </w:t>
      </w:r>
      <m:oMath>
        <m:sSub>
          <m:e>
            <m:r>
              <m:rPr>
                <m:sty m:val="p"/>
              </m:rPr>
              <m:t>⊥</m:t>
            </m:r>
          </m:e>
          <m:sub>
            <m:r>
              <m:t>G</m:t>
            </m:r>
          </m:sub>
        </m:sSub>
      </m:oMath>
      <w:r>
        <w:rPr>
          <w:color w:val="3A4350"/>
          <w:sz w:val="19"/>
          <w:szCs w:val="19"/>
        </w:rPr>
        <w:t xml:space="preserve"> the graphical separation in </w:t>
      </w:r>
      <m:oMath>
        <m:r>
          <m:t>G</m:t>
        </m:r>
      </m:oMath>
      <w:r>
        <w:rPr>
          <w:color w:val="3A4350"/>
          <w:sz w:val="19"/>
          <w:szCs w:val="19"/>
        </w:rPr>
        <w:t xml:space="preserve"> (d- or σ-separation for cyclic graphs), </w:t>
      </w:r>
      <m:oMath>
        <m:r>
          <m:rPr>
            <m:scr m:val="script"/>
            <m:sty m:val="p"/>
          </m:rPr>
          <m:t>T</m:t>
        </m:r>
      </m:oMath>
      <w:r>
        <w:rPr>
          <w:color w:val="3A4350"/>
          <w:sz w:val="19"/>
          <w:szCs w:val="19"/>
        </w:rPr>
        <w:t xml:space="preserve"> the set of tested triples and </w:t>
      </w:r>
      <m:oMath>
        <m:r>
          <m:t>w</m:t>
        </m:r>
        <m:r>
          <m:rPr>
            <m:sty m:val="p"/>
          </m:rPr>
          <m:t>≥</m:t>
        </m:r>
        <m:r>
          <m:t>0</m:t>
        </m:r>
      </m:oMath>
      <w:r>
        <w:rPr>
          <w:color w:val="3A4350"/>
          <w:sz w:val="19"/>
          <w:szCs w:val="19"/>
        </w:rPr>
        <w:t xml:space="preserve"> the reliability weights of the tests. With consistent tests and under the Markov and faithfulness assumptions, </w:t>
      </w:r>
      <m:oMath>
        <m:acc>
          <m:accPr>
            <m:chr m:val="̂"/>
          </m:accPr>
          <m:e>
            <m:r>
              <m:t>G</m:t>
            </m:r>
          </m:e>
        </m:acc>
      </m:oMath>
      <w:r>
        <w:rPr>
          <w:color w:val="3A4350"/>
          <w:sz w:val="19"/>
          <w:szCs w:val="19"/>
        </w:rPr>
        <w:t xml:space="preserve"> is Markov equivalent to the true graph as </w:t>
      </w:r>
      <m:oMath>
        <m:r>
          <m:t>n</m:t>
        </m:r>
        <m:r>
          <m:rPr>
            <m:sty m:val="p"/>
          </m:rPr>
          <m:t>→</m:t>
        </m:r>
        <m:r>
          <m:rPr>
            <m:sty m:val="p"/>
          </m:rPr>
          <m:t>∞</m:t>
        </m:r>
      </m:oMath>
      <w:r>
        <w:rPr>
          <w:color w:val="3A4350"/>
          <w:sz w:val="19"/>
          <w:szCs w:val="19"/>
        </w:rPr>
        <w:t xml:space="preserve">.</w:t>
      </w:r>
    </w:p>
    <w:p>
      <w:pPr>
        <w:spacing w:after="100" w:before="80"/>
        <w:jc w:val="both"/>
      </w:pPr>
      <w:r>
        <w:rPr>
          <w:b/>
          <w:bCs/>
          <w:color w:val="B4410C"/>
        </w:rPr>
        <w:t xml:space="preserve">Link to the theoretical introduction. </w:t>
      </w:r>
      <w:r>
        <w:t xml:space="preserve">It is the source of Section 1.9. For the project, cycles are natural: pumping affects salinity, and salinity affects pumping decisions.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Causal discovery by integer programming that allows cycles and latent confounders at the same time, with consistency up to the Markov equivalence class.</w:t>
      </w:r>
    </w:p>
    <w:p>
      <w:pPr>
        <w:pStyle w:val="Heading2"/>
        <w:keepNext/>
      </w:pPr>
      <w:r>
        <w:rPr>
          <w:color w:val="B4410C"/>
        </w:rPr>
        <w:t xml:space="preserve">C7  </w:t>
      </w:r>
      <w:r>
        <w:rPr>
          <w:color w:val="1F3864"/>
        </w:rPr>
        <w:t xml:space="preserve">Controlling for Discrete Unmeasured Confounding in Nonlinear Causal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Patrick Burauel, Frederick Eberhardt, Michel Besserve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CLeaR 2025, PMLR vol. 275, pp. 991–1015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sy-vybyczrdugcml8kyd">
              <w:r>
                <w:rPr>
                  <w:color w:val="1D4ED8"/>
                  <w:sz w:val="18"/>
                  <w:szCs w:val="18"/>
                  <w:u w:val="single"/>
                </w:rPr>
                <w:t xml:space="preserve">proceedings.mlr.press/v275/burauel25a.html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Burauel, F. Eberhardt: HSS, Caltech; M. Besserve: Max Planck Institute for Intelligent Systems, Tübingen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unobserved discrete confounder · latent Gaussian mixture · piecewise affine maps · identifiability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cause–effect pair </w:t>
      </w:r>
      <m:oMath>
        <m:d>
          <m:dPr>
            <m:begChr m:val="("/>
            <m:sepChr m:val=""/>
            <m:endChr m:val=")"/>
            <m:grow/>
          </m:dPr>
          <m:e>
            <m:r>
              <m:t>X</m:t>
            </m:r>
            <m:r>
              <m:rPr>
                <m:sty m:val="p"/>
              </m:rPr>
              <m:t>,</m:t>
            </m:r>
            <m:r>
              <m:t>Y</m:t>
            </m:r>
          </m:e>
        </m:d>
      </m:oMath>
      <w:r>
        <w:t xml:space="preserve">, linked by a nonlinear mechanism, is confounded by an unobserved discrete variable. The authors recast the model as a latent variable model: the observed data are a piecewise affine transformation of a latent Gaussian mixture, and the identity of the mixture component carries the confounding. With the identifiability results for latent Gaussian mixtures, the model is identified up to an affine transformation. Main result: the confounding can be detected and corrected, i.e. the interventional distribution is recovered from observational data.</w:t>
      </w:r>
    </w:p>
    <w:p>
      <w:pPr>
        <w:keepNext/>
        <w:spacing w:after="40" w:before="80"/>
      </w:pPr>
      <w:r>
        <w:rPr>
          <w:b/>
          <w:bCs/>
          <w:color w:val="B4410C"/>
        </w:rPr>
        <w:t xml:space="preserve">Key equation.</w:t>
      </w:r>
      <w:r>
        <w:rPr>
          <w:i/>
          <w:iCs/>
          <w:color w:val="5B6573"/>
          <w:sz w:val="18"/>
          <w:szCs w:val="18"/>
        </w:rPr>
        <w:t xml:space="preserve">  (the latent model and adjustment for the identified confounder (representative formulation))</w:t>
      </w:r>
    </w:p>
    <w:p>
      <w:pPr>
        <w:pStyle w:val="Equation"/>
      </w:pPr>
      <m:oMathPara>
        <m:oMathParaPr>
          <m:jc m:val="center"/>
        </m:oMathParaPr>
        <m:oMath>
          <m:d>
            <m:dPr>
              <m:begChr m:val="("/>
              <m:sepChr m:val=""/>
              <m:endChr m:val=")"/>
              <m:grow/>
            </m:dPr>
            <m:e>
              <m:r>
                <m:t>X</m:t>
              </m:r>
              <m:r>
                <m:rPr>
                  <m:sty m:val="p"/>
                </m:rPr>
                <m:t>,</m:t>
              </m:r>
              <m:r>
                <m:t>Y</m:t>
              </m:r>
            </m:e>
          </m:d>
          <m:r>
            <m:rPr>
              <m:sty m:val="p"/>
            </m:rPr>
            <m:t>=</m:t>
          </m:r>
          <m:r>
            <m:t>g</m:t>
          </m:r>
          <m:d>
            <m:dPr>
              <m:begChr m:val="("/>
              <m:sepChr m:val=""/>
              <m:endChr m:val=")"/>
              <m:grow/>
            </m:dPr>
            <m:e>
              <m:r>
                <m:t>Z</m:t>
              </m:r>
            </m:e>
          </m:d>
          <m:r>
            <m:rPr>
              <m:sty m:val="p"/>
            </m:rPr>
            <m:t>,</m:t>
          </m:r>
          <m:r>
            <m:t>  </m:t>
          </m:r>
          <m:r>
            <m:t>Z</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d>
            <m:dPr>
              <m:begChr m:val="("/>
              <m:sepChr m:val=""/>
              <m:endChr m:val=")"/>
              <m:grow/>
            </m:dPr>
            <m:e>
              <m:sSub>
                <m:e>
                  <m:r>
                    <m:t>μ</m:t>
                  </m:r>
                </m:e>
                <m:sub>
                  <m:r>
                    <m:t>k</m:t>
                  </m:r>
                </m:sub>
              </m:sSub>
              <m:r>
                <m:rPr>
                  <m:sty m:val="p"/>
                </m:rPr>
                <m:t>,</m:t>
              </m:r>
              <m:sSub>
                <m:e>
                  <m:r>
                    <m:t>Σ</m:t>
                  </m:r>
                </m:e>
                <m:sub>
                  <m:r>
                    <m:t>k</m:t>
                  </m:r>
                </m:sub>
              </m:sSub>
            </m:e>
          </m:d>
          <m:r>
            <m:rPr>
              <m:sty m:val="p"/>
            </m:rPr>
            <m:t>,</m:t>
          </m:r>
          <m:r>
            <m:t>  </m:t>
          </m:r>
          <m:r>
            <m:t>p</m:t>
          </m:r>
          <m:d>
            <m:dPr>
              <m:begChr m:val="("/>
              <m:sepChr m:val=""/>
              <m:endChr m:val=")"/>
              <m:grow/>
            </m:dPr>
            <m:e>
              <m:r>
                <m:t>y</m:t>
              </m:r>
              <m:r>
                <m:rPr>
                  <m:sty m:val="p"/>
                </m:rPr>
                <m:t>∣</m:t>
              </m:r>
              <m:r>
                <m:rPr>
                  <m:sty m:val="p"/>
                </m:rPr>
                <m:t>d</m:t>
              </m:r>
              <m:r>
                <m:rPr>
                  <m:sty m:val="p"/>
                </m:rPr>
                <m:t>o</m:t>
              </m:r>
              <m:d>
                <m:dPr>
                  <m:begChr m:val="("/>
                  <m:sepChr m:val=""/>
                  <m:endChr m:val=")"/>
                  <m:grow/>
                </m:dPr>
                <m:e>
                  <m:r>
                    <m:t>x</m:t>
                  </m:r>
                </m:e>
              </m:d>
            </m:e>
          </m:d>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t>p</m:t>
          </m:r>
          <m:d>
            <m:dPr>
              <m:begChr m:val="("/>
              <m:sepChr m:val=""/>
              <m:endChr m:val=")"/>
              <m:grow/>
            </m:dPr>
            <m:e>
              <m:r>
                <m:t>y</m:t>
              </m:r>
              <m:r>
                <m:rPr>
                  <m:sty m:val="p"/>
                </m:rPr>
                <m:t>∣</m:t>
              </m:r>
              <m:r>
                <m:t>x</m:t>
              </m:r>
              <m:r>
                <m:rPr>
                  <m:sty m:val="p"/>
                </m:rPr>
                <m:t>,</m:t>
              </m:r>
              <m:r>
                <m:t>U</m:t>
              </m:r>
              <m:r>
                <m:rPr>
                  <m:sty m:val="p"/>
                </m:rPr>
                <m:t>=</m:t>
              </m:r>
              <m:r>
                <m:t>k</m:t>
              </m:r>
            </m:e>
          </m:d>
        </m:oMath>
      </m:oMathPara>
    </w:p>
    <w:p>
      <w:pPr>
        <w:spacing w:after="100"/>
        <w:jc w:val="both"/>
      </w:pPr>
      <w:r>
        <w:rPr>
          <w:color w:val="3A4350"/>
          <w:sz w:val="19"/>
          <w:szCs w:val="19"/>
        </w:rPr>
        <w:t xml:space="preserve">where </w:t>
      </w:r>
      <m:oMath>
        <m:r>
          <m:t>U</m:t>
        </m:r>
        <m:r>
          <m:rPr>
            <m:sty m:val="p"/>
          </m:rPr>
          <m:t>∈</m:t>
        </m:r>
        <m:d>
          <m:dPr>
            <m:begChr m:val="{"/>
            <m:sepChr m:val=""/>
            <m:endChr m:val="}"/>
            <m:grow/>
          </m:dPr>
          <m:e>
            <m:r>
              <m:t>1</m:t>
            </m:r>
            <m:r>
              <m:rPr>
                <m:sty m:val="p"/>
              </m:rPr>
              <m:t>,</m:t>
            </m:r>
            <m:r>
              <m:rPr>
                <m:sty m:val="p"/>
              </m:rPr>
              <m:t>…</m:t>
            </m:r>
            <m:r>
              <m:rPr>
                <m:sty m:val="p"/>
              </m:rPr>
              <m:t>,</m:t>
            </m:r>
            <m:r>
              <m:t>K</m:t>
            </m:r>
          </m:e>
        </m:d>
      </m:oMath>
      <w:r>
        <w:rPr>
          <w:color w:val="3A4350"/>
          <w:sz w:val="19"/>
          <w:szCs w:val="19"/>
        </w:rPr>
        <w:t xml:space="preserve"> is the unobserved discrete confounder (the component label), </w:t>
      </w:r>
      <m:oMath>
        <m:sSub>
          <m:e>
            <m:r>
              <m:t>π</m:t>
            </m:r>
          </m:e>
          <m:sub>
            <m:r>
              <m:t>k</m:t>
            </m:r>
          </m:sub>
        </m:sSub>
        <m:r>
          <m:rPr>
            <m:sty m:val="p"/>
          </m:rPr>
          <m:t>=</m:t>
        </m:r>
        <m:r>
          <m:rPr>
            <m:scr m:val="double-struck"/>
            <m:sty m:val="p"/>
          </m:rPr>
          <m:t>P</m:t>
        </m:r>
        <m:d>
          <m:dPr>
            <m:begChr m:val="("/>
            <m:sepChr m:val=""/>
            <m:endChr m:val=")"/>
            <m:grow/>
          </m:dPr>
          <m:e>
            <m:r>
              <m:t>U</m:t>
            </m:r>
            <m:r>
              <m:rPr>
                <m:sty m:val="p"/>
              </m:rPr>
              <m:t>=</m:t>
            </m:r>
            <m:r>
              <m:t>k</m:t>
            </m:r>
          </m:e>
        </m:d>
      </m:oMath>
      <w:r>
        <w:rPr>
          <w:color w:val="3A4350"/>
          <w:sz w:val="19"/>
          <w:szCs w:val="19"/>
        </w:rPr>
        <w:t xml:space="preserve">, </w:t>
      </w:r>
      <m:oMath>
        <m:r>
          <m:t>Z</m:t>
        </m:r>
      </m:oMath>
      <w:r>
        <w:rPr>
          <w:color w:val="3A4350"/>
          <w:sz w:val="19"/>
          <w:szCs w:val="19"/>
        </w:rPr>
        <w:t xml:space="preserve"> the latent variable with a Gaussian mixture with means </w:t>
      </w:r>
      <m:oMath>
        <m:sSub>
          <m:e>
            <m:r>
              <m:t>μ</m:t>
            </m:r>
          </m:e>
          <m:sub>
            <m:r>
              <m:t>k</m:t>
            </m:r>
          </m:sub>
        </m:sSub>
      </m:oMath>
      <w:r>
        <w:rPr>
          <w:color w:val="3A4350"/>
          <w:sz w:val="19"/>
          <w:szCs w:val="19"/>
        </w:rPr>
        <w:t xml:space="preserve"> and covariances </w:t>
      </w:r>
      <m:oMath>
        <m:sSub>
          <m:e>
            <m:r>
              <m:t>Σ</m:t>
            </m:r>
          </m:e>
          <m:sub>
            <m:r>
              <m:t>k</m:t>
            </m:r>
          </m:sub>
        </m:sSub>
      </m:oMath>
      <w:r>
        <w:rPr>
          <w:color w:val="3A4350"/>
          <w:sz w:val="19"/>
          <w:szCs w:val="19"/>
        </w:rPr>
        <w:t xml:space="preserve">, and </w:t>
      </w:r>
      <m:oMath>
        <m:r>
          <m:t>g</m:t>
        </m:r>
      </m:oMath>
      <w:r>
        <w:rPr>
          <w:color w:val="3A4350"/>
          <w:sz w:val="19"/>
          <w:szCs w:val="19"/>
        </w:rPr>
        <w:t xml:space="preserve"> an injective, continuous and piecewise affine map. The second formula is the back-door adjustment over </w:t>
      </w:r>
      <m:oMath>
        <m:r>
          <m:t>U</m:t>
        </m:r>
      </m:oMath>
      <w:r>
        <w:rPr>
          <w:color w:val="3A4350"/>
          <w:sz w:val="19"/>
          <w:szCs w:val="19"/>
        </w:rPr>
        <w:t xml:space="preserve">, which becomes computable once </w:t>
      </w:r>
      <m:oMath>
        <m:r>
          <m:t>U</m:t>
        </m:r>
      </m:oMath>
      <w:r>
        <w:rPr>
          <w:color w:val="3A4350"/>
          <w:sz w:val="19"/>
          <w:szCs w:val="19"/>
        </w:rPr>
        <w:t xml:space="preserve"> is identified from the mixture.</w:t>
      </w:r>
    </w:p>
    <w:p>
      <w:pPr>
        <w:spacing w:after="100" w:before="80"/>
        <w:jc w:val="both"/>
      </w:pPr>
      <w:r>
        <w:rPr>
          <w:b/>
          <w:bCs/>
          <w:color w:val="B4410C"/>
        </w:rPr>
        <w:t xml:space="preserve">Link to the theoretical introduction. </w:t>
      </w:r>
      <w:r>
        <w:t xml:space="preserve">Complements Section 1.9. For the project, facies are a discrete confounder; even when they are not measured, the effect of pumping can sometimes be corrected.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Identification and correction of an unobserved discrete confounder in nonlinear models, without instruments and without linearity.</w:t>
      </w:r>
    </w:p>
    <w:p>
      <w:pPr>
        <w:pStyle w:val="Heading1"/>
        <w:pageBreakBefore/>
      </w:pPr>
      <w:r>
        <w:rPr>
          <w:color w:val="A51C30"/>
        </w:rPr>
        <w:t xml:space="preserve">6. Harvard University</w:t>
      </w:r>
    </w:p>
    <w:p>
      <w:pPr>
        <w:spacing w:after="120"/>
        <w:jc w:val="both"/>
      </w:pPr>
      <w:r>
        <w:t xml:space="preserve">Harvard contributes design-based causal inference. Neil Shephard and Iavor Bojinov gave dynamic causal effects in panels [H1] and the minimax theory of switchback experiments [H2]; Susan Murphy's group gave “excursion” effects [H3] and inference with adaptive data [H6]; Kosuke Imai gave causal inference for spatio-temporal point processes [H4]. Jordan Cotler, in the Society of Fellows, proved the exponential separation between time-ordered and out-of-time-order experiments in quantum chaos [H5].</w:t>
      </w:r>
    </w:p>
    <w:p>
      <w:pPr>
        <w:pStyle w:val="Heading2"/>
        <w:keepNext/>
      </w:pPr>
      <w:r>
        <w:rPr>
          <w:color w:val="A51C30"/>
        </w:rPr>
        <w:t xml:space="preserve">H1  </w:t>
      </w:r>
      <w:r>
        <w:rPr>
          <w:color w:val="1F3864"/>
        </w:rPr>
        <w:t xml:space="preserve">Panel experiments and dynamic causal effects: A finite population perspective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Iavor Bojinov, Ashesh Rambachan, Neil Shephard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Quantitative Economics, vol. 12(4), pp. 1171–1196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jt3xd148rdakxannuhy4">
              <w:r>
                <w:rPr>
                  <w:color w:val="1D4ED8"/>
                  <w:sz w:val="18"/>
                  <w:szCs w:val="18"/>
                  <w:u w:val="single"/>
                </w:rPr>
                <w:t xml:space="preserve">econometricsociety.org · Quantitative Economics 12(4),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Shephard: Departments of Economics and of Statistics, Harvard University; I. Bojinov: Harvard Business School; A. Rambachan: Harvard (doctoral student at the time)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panel experiments · dynamic causal effects · finite population · Horvitz–Thompson · martingales · exact randomization tests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Over </w:t>
      </w:r>
      <m:oMath>
        <m:r>
          <m:t>T</m:t>
        </m:r>
      </m:oMath>
      <w:r>
        <w:t xml:space="preserve"> periods, </w:t>
      </w:r>
      <m:oMath>
        <m:r>
          <m:t>N</m:t>
        </m:r>
      </m:oMath>
      <w:r>
        <w:t xml:space="preserve"> units each receive a path of treatments, and the potential outcomes may depend on the whole past path of treatments. The article defines finite-population effects that compare treatment paths: the dynamic effect with lag </w:t>
      </w:r>
      <m:oMath>
        <m:r>
          <m:t>p</m:t>
        </m:r>
      </m:oMath>
      <w:r>
        <w:t xml:space="preserve"> for unit </w:t>
      </w:r>
      <m:oMath>
        <m:r>
          <m:t>i</m:t>
        </m:r>
      </m:oMath>
      <w:r>
        <w:t xml:space="preserve"> at time </w:t>
      </w:r>
      <m:oMath>
        <m:r>
          <m:t>t</m:t>
        </m:r>
      </m:oMath>
      <w:r>
        <w:t xml:space="preserve"> and its averages. The assumptions are non-anticipating potential outcomes, sequential randomization (the assignment at </w:t>
      </w:r>
      <m:oMath>
        <m:r>
          <m:t>t</m:t>
        </m:r>
      </m:oMath>
      <w:r>
        <w:t xml:space="preserve"> may depend on the past, but not on future potential outcomes) and positive probability for every path. The potential outcomes are fixed, and all randomness comes from the assignment. The Horvitz–Thompson-type estimator is unbiased with respect to the randomization for every effect with lag </w:t>
      </w:r>
      <m:oMath>
        <m:r>
          <m:t>p</m:t>
        </m:r>
      </m:oMath>
      <w:r>
        <w:t xml:space="preserve">. Since the errors form a martingale difference sequence, finite-population central limit theorems are proved as </w:t>
      </w:r>
      <m:oMath>
        <m:r>
          <m:t>N</m:t>
        </m:r>
      </m:oMath>
      <w:r>
        <w:t xml:space="preserve">, </w:t>
      </w:r>
      <m:oMath>
        <m:r>
          <m:t>T</m:t>
        </m:r>
      </m:oMath>
      <w:r>
        <w:t xml:space="preserve"> or both grow, with conservative tests for the weak hypotheses and exact randomization tests for the strong ones. The usual fixed-effects estimator in general does not recover a well-defined causal effect when there are dynamic effects.</w:t>
      </w:r>
    </w:p>
    <w:p>
      <w:pPr>
        <w:keepNext/>
        <w:spacing w:after="40" w:before="80"/>
      </w:pPr>
      <w:r>
        <w:rPr>
          <w:b/>
          <w:bCs/>
          <w:color w:val="A51C30"/>
        </w:rPr>
        <w:t xml:space="preserve">Key equation.</w:t>
      </w:r>
      <w:r>
        <w:rPr>
          <w:i/>
          <w:iCs/>
          <w:color w:val="5B6573"/>
          <w:sz w:val="18"/>
          <w:szCs w:val="18"/>
        </w:rPr>
        <w:t xml:space="preserve">  (the dynamic effect with lag p and its estimator (representative formulation))</w:t>
      </w:r>
    </w:p>
    <w:p>
      <w:pPr>
        <w:pStyle w:val="Equation"/>
      </w:pPr>
      <m:oMathPara>
        <m:oMathParaPr>
          <m:jc m:val="center"/>
        </m:oMathParaPr>
        <m:oMath>
          <m:sSub>
            <m:e>
              <m:r>
                <m:t>τ</m:t>
              </m:r>
            </m:e>
            <m:sub>
              <m:r>
                <m:t>i</m:t>
              </m:r>
              <m:r>
                <m:rPr>
                  <m:sty m:val="p"/>
                </m:rPr>
                <m:t>,</m:t>
              </m:r>
              <m:r>
                <m:t>t</m:t>
              </m:r>
            </m:sub>
          </m:sSub>
          <m:d>
            <m:dPr>
              <m:begChr m:val="("/>
              <m:sepChr m:val=""/>
              <m:endChr m:val=")"/>
              <m:grow/>
            </m:dPr>
            <m:e>
              <m:r>
                <m:rPr>
                  <m:sty m:val="b"/>
                </m:rPr>
                <m:t>w</m:t>
              </m:r>
              <m:r>
                <m:rPr>
                  <m:sty m:val="p"/>
                </m:rPr>
                <m:t>,</m:t>
              </m:r>
              <m:acc>
                <m:accPr>
                  <m:chr m:val="̃"/>
                </m:accPr>
                <m:e>
                  <m:r>
                    <m:rPr>
                      <m:sty m:val="b"/>
                    </m:rPr>
                    <m:t>w</m:t>
                  </m:r>
                </m:e>
              </m:acc>
              <m:r>
                <m:rPr>
                  <m:sty m:val="p"/>
                </m:rPr>
                <m:t>;</m:t>
              </m:r>
              <m:r>
                <m:t>p</m:t>
              </m:r>
            </m:e>
          </m:d>
          <m:r>
            <m:rPr>
              <m:sty m:val="p"/>
            </m:rPr>
            <m:t>=</m:t>
          </m:r>
          <m:sSub>
            <m:e>
              <m:r>
                <m:t>Y</m:t>
              </m:r>
            </m:e>
            <m:sub>
              <m:r>
                <m:t>i</m:t>
              </m:r>
              <m:r>
                <m:rPr>
                  <m:sty m:val="p"/>
                </m:rPr>
                <m:t>,</m:t>
              </m:r>
              <m:r>
                <m:t>t</m:t>
              </m:r>
            </m:sub>
          </m:sSub>
          <m:d>
            <m:dPr>
              <m:begChr m:val="("/>
              <m:sepChr m:val=""/>
              <m:endChr m:val=")"/>
              <m:grow/>
            </m:dPr>
            <m:e>
              <m:sSubSup>
                <m:e>
                  <m:r>
                    <m:t>w</m:t>
                  </m:r>
                </m:e>
                <m:sub>
                  <m:r>
                    <m:t>i</m:t>
                  </m:r>
                  <m:r>
                    <m:rPr>
                      <m:sty m:val="p"/>
                    </m:rPr>
                    <m:t>,</m:t>
                  </m:r>
                  <m:r>
                    <m:t>1</m:t>
                  </m:r>
                  <m:r>
                    <m:rPr>
                      <m:sty m:val="p"/>
                    </m:rPr>
                    <m:t>:</m:t>
                  </m:r>
                  <m:r>
                    <m:t>t</m:t>
                  </m:r>
                  <m:r>
                    <m:rPr>
                      <m:sty m:val="p"/>
                    </m:rPr>
                    <m:t>−</m:t>
                  </m:r>
                  <m:r>
                    <m:t>p</m:t>
                  </m:r>
                  <m:r>
                    <m:rPr>
                      <m:sty m:val="p"/>
                    </m:rPr>
                    <m:t>−</m:t>
                  </m:r>
                  <m:r>
                    <m:t>1</m:t>
                  </m:r>
                </m:sub>
                <m:sup>
                  <m:r>
                    <m:rPr>
                      <m:sty m:val="p"/>
                    </m:rPr>
                    <m:t>o</m:t>
                  </m:r>
                  <m:r>
                    <m:rPr>
                      <m:sty m:val="p"/>
                    </m:rPr>
                    <m:t>b</m:t>
                  </m:r>
                  <m:r>
                    <m:rPr>
                      <m:sty m:val="p"/>
                    </m:rPr>
                    <m:t>s</m:t>
                  </m:r>
                </m:sup>
              </m:sSubSup>
              <m:r>
                <m:rPr>
                  <m:sty m:val="p"/>
                </m:rPr>
                <m:t>,</m:t>
              </m:r>
              <m:r>
                <m:rPr>
                  <m:sty m:val="b"/>
                </m:rPr>
                <m:t>w</m:t>
              </m:r>
            </m:e>
          </m:d>
          <m:r>
            <m:rPr>
              <m:sty m:val="p"/>
            </m:rPr>
            <m:t>−</m:t>
          </m:r>
          <m:sSub>
            <m:e>
              <m:r>
                <m:t>Y</m:t>
              </m:r>
            </m:e>
            <m:sub>
              <m:r>
                <m:t>i</m:t>
              </m:r>
              <m:r>
                <m:rPr>
                  <m:sty m:val="p"/>
                </m:rPr>
                <m:t>,</m:t>
              </m:r>
              <m:r>
                <m:t>t</m:t>
              </m:r>
            </m:sub>
          </m:sSub>
          <m:d>
            <m:dPr>
              <m:begChr m:val="("/>
              <m:sepChr m:val=""/>
              <m:endChr m:val=")"/>
              <m:grow/>
            </m:dPr>
            <m:e>
              <m:sSubSup>
                <m:e>
                  <m:r>
                    <m:t>w</m:t>
                  </m:r>
                </m:e>
                <m:sub>
                  <m:r>
                    <m:t>i</m:t>
                  </m:r>
                  <m:r>
                    <m:rPr>
                      <m:sty m:val="p"/>
                    </m:rPr>
                    <m:t>,</m:t>
                  </m:r>
                  <m:r>
                    <m:t>1</m:t>
                  </m:r>
                  <m:r>
                    <m:rPr>
                      <m:sty m:val="p"/>
                    </m:rPr>
                    <m:t>:</m:t>
                  </m:r>
                  <m:r>
                    <m:t>t</m:t>
                  </m:r>
                  <m:r>
                    <m:rPr>
                      <m:sty m:val="p"/>
                    </m:rPr>
                    <m:t>−</m:t>
                  </m:r>
                  <m:r>
                    <m:t>p</m:t>
                  </m:r>
                  <m:r>
                    <m:rPr>
                      <m:sty m:val="p"/>
                    </m:rPr>
                    <m:t>−</m:t>
                  </m:r>
                  <m:r>
                    <m:t>1</m:t>
                  </m:r>
                </m:sub>
                <m:sup>
                  <m:r>
                    <m:rPr>
                      <m:sty m:val="p"/>
                    </m:rPr>
                    <m:t>o</m:t>
                  </m:r>
                  <m:r>
                    <m:rPr>
                      <m:sty m:val="p"/>
                    </m:rPr>
                    <m:t>b</m:t>
                  </m:r>
                  <m:r>
                    <m:rPr>
                      <m:sty m:val="p"/>
                    </m:rPr>
                    <m:t>s</m:t>
                  </m:r>
                </m:sup>
              </m:sSubSup>
              <m:r>
                <m:rPr>
                  <m:sty m:val="p"/>
                </m:rPr>
                <m:t>,</m:t>
              </m:r>
              <m:acc>
                <m:accPr>
                  <m:chr m:val="̃"/>
                </m:accPr>
                <m:e>
                  <m:r>
                    <m:rPr>
                      <m:sty m:val="b"/>
                    </m:rPr>
                    <m:t>w</m:t>
                  </m:r>
                </m:e>
              </m:acc>
            </m:e>
          </m:d>
        </m:oMath>
      </m:oMathPara>
    </w:p>
    <w:p>
      <w:pPr>
        <w:pStyle w:val="Equation"/>
      </w:pPr>
      <m:oMathPara>
        <m:oMathParaPr>
          <m:jc m:val="center"/>
        </m:oMathParaPr>
        <m:oMath>
          <m:sSub>
            <m:e>
              <m:acc>
                <m:accPr>
                  <m:chr m:val="̂"/>
                </m:accPr>
                <m:e>
                  <m:r>
                    <m:t>τ</m:t>
                  </m:r>
                </m:e>
              </m:acc>
            </m:e>
            <m:sub>
              <m:r>
                <m:t>i</m:t>
              </m:r>
              <m:r>
                <m:rPr>
                  <m:sty m:val="p"/>
                </m:rPr>
                <m:t>,</m:t>
              </m:r>
              <m:r>
                <m:t>t</m:t>
              </m:r>
            </m:sub>
          </m:sSub>
          <m:r>
            <m:rPr>
              <m:sty m:val="p"/>
            </m:rPr>
            <m:t>=</m:t>
          </m:r>
          <m:sSubSup>
            <m:e>
              <m:r>
                <m:t>Y</m:t>
              </m:r>
            </m:e>
            <m:sub>
              <m:r>
                <m:t>i</m:t>
              </m:r>
              <m:r>
                <m:rPr>
                  <m:sty m:val="p"/>
                </m:rPr>
                <m:t>,</m:t>
              </m:r>
              <m:r>
                <m:t>t</m:t>
              </m:r>
            </m:sub>
            <m:sup>
              <m:r>
                <m:rPr>
                  <m:sty m:val="p"/>
                </m:rPr>
                <m:t>o</m:t>
              </m:r>
              <m:r>
                <m:rPr>
                  <m:sty m:val="p"/>
                </m:rPr>
                <m:t>b</m:t>
              </m:r>
              <m:r>
                <m:rPr>
                  <m:sty m:val="p"/>
                </m:rPr>
                <m:t>s</m:t>
              </m:r>
            </m:sup>
          </m:sSubSup>
          <m:d>
            <m:dPr>
              <m:begChr m:val="["/>
              <m:sepChr m:val=""/>
              <m:endChr m:val="]"/>
              <m:grow/>
            </m:dPr>
            <m:e>
              <m:f>
                <m:fPr>
                  <m:type m:val="bar"/>
                </m:fPr>
                <m:num>
                  <m:r>
                    <m:rPr>
                      <m:sty m:val="b"/>
                    </m:rPr>
                    <m:t>1</m:t>
                  </m:r>
                  <m:d>
                    <m:dPr>
                      <m:begChr m:val="{"/>
                      <m:sepChr m:val=""/>
                      <m:endChr m:val="}"/>
                      <m:grow/>
                    </m:dPr>
                    <m:e>
                      <m:sSub>
                        <m:e>
                          <m:r>
                            <m:t>W</m:t>
                          </m:r>
                        </m:e>
                        <m:sub>
                          <m:r>
                            <m:t>i</m:t>
                          </m:r>
                          <m:r>
                            <m:rPr>
                              <m:sty m:val="p"/>
                            </m:rPr>
                            <m:t>,</m:t>
                          </m:r>
                          <m:r>
                            <m:t>t</m:t>
                          </m:r>
                          <m:r>
                            <m:rPr>
                              <m:sty m:val="p"/>
                            </m:rPr>
                            <m:t>−</m:t>
                          </m:r>
                          <m:r>
                            <m:t>p</m:t>
                          </m:r>
                          <m:r>
                            <m:rPr>
                              <m:sty m:val="p"/>
                            </m:rPr>
                            <m:t>:</m:t>
                          </m:r>
                          <m:r>
                            <m:t>t</m:t>
                          </m:r>
                        </m:sub>
                      </m:sSub>
                      <m:r>
                        <m:rPr>
                          <m:sty m:val="p"/>
                        </m:rPr>
                        <m:t>=</m:t>
                      </m:r>
                      <m:r>
                        <m:rPr>
                          <m:sty m:val="b"/>
                        </m:rPr>
                        <m:t>w</m:t>
                      </m:r>
                    </m:e>
                  </m:d>
                </m:num>
                <m:den>
                  <m:sSub>
                    <m:e>
                      <m:r>
                        <m:t>p</m:t>
                      </m:r>
                    </m:e>
                    <m:sub>
                      <m:r>
                        <m:t>i</m:t>
                      </m:r>
                      <m:r>
                        <m:rPr>
                          <m:sty m:val="p"/>
                        </m:rPr>
                        <m:t>,</m:t>
                      </m:r>
                      <m:r>
                        <m:t>t</m:t>
                      </m:r>
                      <m:r>
                        <m:rPr>
                          <m:sty m:val="p"/>
                        </m:rPr>
                        <m:t>−</m:t>
                      </m:r>
                      <m:r>
                        <m:t>p</m:t>
                      </m:r>
                    </m:sub>
                  </m:sSub>
                  <m:d>
                    <m:dPr>
                      <m:begChr m:val="("/>
                      <m:sepChr m:val=""/>
                      <m:endChr m:val=")"/>
                      <m:grow/>
                    </m:dPr>
                    <m:e>
                      <m:r>
                        <m:rPr>
                          <m:sty m:val="b"/>
                        </m:rPr>
                        <m:t>w</m:t>
                      </m:r>
                    </m:e>
                  </m:d>
                </m:den>
              </m:f>
              <m:r>
                <m:rPr>
                  <m:sty m:val="p"/>
                </m:rPr>
                <m:t>−</m:t>
              </m:r>
              <m:f>
                <m:fPr>
                  <m:type m:val="bar"/>
                </m:fPr>
                <m:num>
                  <m:r>
                    <m:rPr>
                      <m:sty m:val="b"/>
                    </m:rPr>
                    <m:t>1</m:t>
                  </m:r>
                  <m:d>
                    <m:dPr>
                      <m:begChr m:val="{"/>
                      <m:sepChr m:val=""/>
                      <m:endChr m:val="}"/>
                      <m:grow/>
                    </m:dPr>
                    <m:e>
                      <m:sSub>
                        <m:e>
                          <m:r>
                            <m:t>W</m:t>
                          </m:r>
                        </m:e>
                        <m:sub>
                          <m:r>
                            <m:t>i</m:t>
                          </m:r>
                          <m:r>
                            <m:rPr>
                              <m:sty m:val="p"/>
                            </m:rPr>
                            <m:t>,</m:t>
                          </m:r>
                          <m:r>
                            <m:t>t</m:t>
                          </m:r>
                          <m:r>
                            <m:rPr>
                              <m:sty m:val="p"/>
                            </m:rPr>
                            <m:t>−</m:t>
                          </m:r>
                          <m:r>
                            <m:t>p</m:t>
                          </m:r>
                          <m:r>
                            <m:rPr>
                              <m:sty m:val="p"/>
                            </m:rPr>
                            <m:t>:</m:t>
                          </m:r>
                          <m:r>
                            <m:t>t</m:t>
                          </m:r>
                        </m:sub>
                      </m:sSub>
                      <m:r>
                        <m:rPr>
                          <m:sty m:val="p"/>
                        </m:rPr>
                        <m:t>=</m:t>
                      </m:r>
                      <m:acc>
                        <m:accPr>
                          <m:chr m:val="̃"/>
                        </m:accPr>
                        <m:e>
                          <m:r>
                            <m:rPr>
                              <m:sty m:val="b"/>
                            </m:rPr>
                            <m:t>w</m:t>
                          </m:r>
                        </m:e>
                      </m:acc>
                    </m:e>
                  </m:d>
                </m:num>
                <m:den>
                  <m:sSub>
                    <m:e>
                      <m:r>
                        <m:t>p</m:t>
                      </m:r>
                    </m:e>
                    <m:sub>
                      <m:r>
                        <m:t>i</m:t>
                      </m:r>
                      <m:r>
                        <m:rPr>
                          <m:sty m:val="p"/>
                        </m:rPr>
                        <m:t>,</m:t>
                      </m:r>
                      <m:r>
                        <m:t>t</m:t>
                      </m:r>
                      <m:r>
                        <m:rPr>
                          <m:sty m:val="p"/>
                        </m:rPr>
                        <m:t>−</m:t>
                      </m:r>
                      <m:r>
                        <m:t>p</m:t>
                      </m:r>
                    </m:sub>
                  </m:sSub>
                  <m:d>
                    <m:dPr>
                      <m:begChr m:val="("/>
                      <m:sepChr m:val=""/>
                      <m:endChr m:val=")"/>
                      <m:grow/>
                    </m:dPr>
                    <m:e>
                      <m:acc>
                        <m:accPr>
                          <m:chr m:val="̃"/>
                        </m:accPr>
                        <m:e>
                          <m:r>
                            <m:rPr>
                              <m:sty m:val="b"/>
                            </m:rPr>
                            <m:t>w</m:t>
                          </m:r>
                        </m:e>
                      </m:acc>
                    </m:e>
                  </m:d>
                </m:den>
              </m:f>
            </m:e>
          </m:d>
          <m:r>
            <m:rPr>
              <m:sty m:val="p"/>
            </m:rPr>
            <m:t>,</m:t>
          </m:r>
          <m:r>
            <m:t>  </m:t>
          </m:r>
          <m:r>
            <m:rPr>
              <m:scr m:val="double-struck"/>
              <m:sty m:val="p"/>
            </m:rPr>
            <m:t>E</m:t>
          </m:r>
          <m:d>
            <m:dPr>
              <m:begChr m:val="["/>
              <m:sepChr m:val=""/>
              <m:endChr m:val="]"/>
              <m:grow/>
            </m:dPr>
            <m:e>
              <m:sSub>
                <m:e>
                  <m:acc>
                    <m:accPr>
                      <m:chr m:val="̂"/>
                    </m:accPr>
                    <m:e>
                      <m:r>
                        <m:t>τ</m:t>
                      </m:r>
                    </m:e>
                  </m:acc>
                </m:e>
                <m:sub>
                  <m:r>
                    <m:t>i</m:t>
                  </m:r>
                  <m:r>
                    <m:rPr>
                      <m:sty m:val="p"/>
                    </m:rPr>
                    <m:t>,</m:t>
                  </m:r>
                  <m:r>
                    <m:t>t</m:t>
                  </m:r>
                </m:sub>
              </m:sSub>
              <m:r>
                <m:rPr>
                  <m:sty m:val="p"/>
                </m:rPr>
                <m:t>∣</m:t>
              </m:r>
              <m:sSub>
                <m:e>
                  <m:r>
                    <m:rPr>
                      <m:scr m:val="script"/>
                      <m:sty m:val="p"/>
                    </m:rPr>
                    <m:t>F</m:t>
                  </m:r>
                </m:e>
                <m:sub>
                  <m:r>
                    <m:t>i</m:t>
                  </m:r>
                  <m:r>
                    <m:rPr>
                      <m:sty m:val="p"/>
                    </m:rPr>
                    <m:t>,</m:t>
                  </m:r>
                  <m:r>
                    <m:t>t</m:t>
                  </m:r>
                  <m:r>
                    <m:rPr>
                      <m:sty m:val="p"/>
                    </m:rPr>
                    <m:t>−</m:t>
                  </m:r>
                  <m:r>
                    <m:t>p</m:t>
                  </m:r>
                  <m:r>
                    <m:rPr>
                      <m:sty m:val="p"/>
                    </m:rPr>
                    <m:t>−</m:t>
                  </m:r>
                  <m:r>
                    <m:t>1</m:t>
                  </m:r>
                </m:sub>
              </m:sSub>
            </m:e>
          </m:d>
          <m:r>
            <m:rPr>
              <m:sty m:val="p"/>
            </m:rPr>
            <m:t>=</m:t>
          </m:r>
          <m:sSub>
            <m:e>
              <m:r>
                <m:t>τ</m:t>
              </m:r>
            </m:e>
            <m:sub>
              <m:r>
                <m:t>i</m:t>
              </m:r>
              <m:r>
                <m:rPr>
                  <m:sty m:val="p"/>
                </m:rPr>
                <m:t>,</m:t>
              </m:r>
              <m:r>
                <m:t>t</m:t>
              </m:r>
            </m:sub>
          </m:sSub>
        </m:oMath>
      </m:oMathPara>
    </w:p>
    <w:p>
      <w:pPr>
        <w:spacing w:after="100"/>
        <w:jc w:val="both"/>
      </w:pPr>
      <w:r>
        <w:rPr>
          <w:color w:val="3A4350"/>
          <w:sz w:val="19"/>
          <w:szCs w:val="19"/>
        </w:rPr>
        <w:t xml:space="preserve">where </w:t>
      </w:r>
      <m:oMath>
        <m:sSub>
          <m:e>
            <m:r>
              <m:t>W</m:t>
            </m:r>
          </m:e>
          <m:sub>
            <m:r>
              <m:t>i</m:t>
            </m:r>
            <m:r>
              <m:rPr>
                <m:sty m:val="p"/>
              </m:rPr>
              <m:t>,</m:t>
            </m:r>
            <m:r>
              <m:t>t</m:t>
            </m:r>
          </m:sub>
        </m:sSub>
        <m:r>
          <m:rPr>
            <m:sty m:val="p"/>
          </m:rPr>
          <m:t>∈</m:t>
        </m:r>
        <m:d>
          <m:dPr>
            <m:begChr m:val="{"/>
            <m:sepChr m:val=""/>
            <m:endChr m:val="}"/>
            <m:grow/>
          </m:dPr>
          <m:e>
            <m:r>
              <m:t>0</m:t>
            </m:r>
            <m:r>
              <m:rPr>
                <m:sty m:val="p"/>
              </m:rPr>
              <m:t>,</m:t>
            </m:r>
            <m:r>
              <m:t>1</m:t>
            </m:r>
          </m:e>
        </m:d>
      </m:oMath>
      <w:r>
        <w:rPr>
          <w:color w:val="3A4350"/>
          <w:sz w:val="19"/>
          <w:szCs w:val="19"/>
        </w:rPr>
        <w:t xml:space="preserve"> is the treatment of unit </w:t>
      </w:r>
      <m:oMath>
        <m:r>
          <m:t>i</m:t>
        </m:r>
      </m:oMath>
      <w:r>
        <w:rPr>
          <w:color w:val="3A4350"/>
          <w:sz w:val="19"/>
          <w:szCs w:val="19"/>
        </w:rPr>
        <w:t xml:space="preserve"> at time </w:t>
      </w:r>
      <m:oMath>
        <m:r>
          <m:t>t</m:t>
        </m:r>
      </m:oMath>
      <w:r>
        <w:rPr>
          <w:color w:val="3A4350"/>
          <w:sz w:val="19"/>
          <w:szCs w:val="19"/>
        </w:rPr>
        <w:t xml:space="preserve">, </w:t>
      </w:r>
      <m:oMath>
        <m:r>
          <m:rPr>
            <m:sty m:val="b"/>
          </m:rPr>
          <m:t>w</m:t>
        </m:r>
      </m:oMath>
      <w:r>
        <w:rPr>
          <w:color w:val="3A4350"/>
          <w:sz w:val="19"/>
          <w:szCs w:val="19"/>
        </w:rPr>
        <w:t xml:space="preserve"> and </w:t>
      </w:r>
      <m:oMath>
        <m:acc>
          <m:accPr>
            <m:chr m:val="̃"/>
          </m:accPr>
          <m:e>
            <m:r>
              <m:rPr>
                <m:sty m:val="b"/>
              </m:rPr>
              <m:t>w</m:t>
            </m:r>
          </m:e>
        </m:acc>
      </m:oMath>
      <w:r>
        <w:rPr>
          <w:color w:val="3A4350"/>
          <w:sz w:val="19"/>
          <w:szCs w:val="19"/>
        </w:rPr>
        <w:t xml:space="preserve"> the two paths of length </w:t>
      </w:r>
      <m:oMath>
        <m:r>
          <m:t>p</m:t>
        </m:r>
        <m:r>
          <m:rPr>
            <m:sty m:val="p"/>
          </m:rPr>
          <m:t>+</m:t>
        </m:r>
        <m:r>
          <m:t>1</m:t>
        </m:r>
      </m:oMath>
      <w:r>
        <w:rPr>
          <w:color w:val="3A4350"/>
          <w:sz w:val="19"/>
          <w:szCs w:val="19"/>
        </w:rPr>
        <w:t xml:space="preserve"> that are compared, </w:t>
      </w:r>
      <m:oMath>
        <m:sSub>
          <m:e>
            <m:r>
              <m:t>Y</m:t>
            </m:r>
          </m:e>
          <m:sub>
            <m:r>
              <m:t>i</m:t>
            </m:r>
            <m:r>
              <m:rPr>
                <m:sty m:val="p"/>
              </m:rPr>
              <m:t>,</m:t>
            </m:r>
            <m:r>
              <m:t>t</m:t>
            </m:r>
          </m:sub>
        </m:sSub>
        <m:d>
          <m:dPr>
            <m:begChr m:val="("/>
            <m:sepChr m:val=""/>
            <m:endChr m:val=")"/>
            <m:grow/>
          </m:dPr>
          <m:e>
            <m:r>
              <m:rPr>
                <m:sty m:val="p"/>
              </m:rPr>
              <m:t>⋅</m:t>
            </m:r>
          </m:e>
        </m:d>
      </m:oMath>
      <w:r>
        <w:rPr>
          <w:color w:val="3A4350"/>
          <w:sz w:val="19"/>
          <w:szCs w:val="19"/>
        </w:rPr>
        <w:t xml:space="preserve"> the potential outcome as a function of the treatment path, </w:t>
      </w:r>
      <m:oMath>
        <m:sSub>
          <m:e>
            <m:r>
              <m:t>p</m:t>
            </m:r>
          </m:e>
          <m:sub>
            <m:r>
              <m:t>i</m:t>
            </m:r>
            <m:r>
              <m:rPr>
                <m:sty m:val="p"/>
              </m:rPr>
              <m:t>,</m:t>
            </m:r>
            <m:r>
              <m:t>t</m:t>
            </m:r>
            <m:r>
              <m:rPr>
                <m:sty m:val="p"/>
              </m:rPr>
              <m:t>−</m:t>
            </m:r>
            <m:r>
              <m:t>p</m:t>
            </m:r>
          </m:sub>
        </m:sSub>
        <m:d>
          <m:dPr>
            <m:begChr m:val="("/>
            <m:sepChr m:val=""/>
            <m:endChr m:val=")"/>
            <m:grow/>
          </m:dPr>
          <m:e>
            <m:r>
              <m:rPr>
                <m:sty m:val="b"/>
              </m:rPr>
              <m:t>w</m:t>
            </m:r>
          </m:e>
        </m:d>
      </m:oMath>
      <w:r>
        <w:rPr>
          <w:color w:val="3A4350"/>
          <w:sz w:val="19"/>
          <w:szCs w:val="19"/>
        </w:rPr>
        <w:t xml:space="preserve"> the known probability of the path given the history and </w:t>
      </w:r>
      <m:oMath>
        <m:sSub>
          <m:e>
            <m:r>
              <m:rPr>
                <m:scr m:val="script"/>
                <m:sty m:val="p"/>
              </m:rPr>
              <m:t>F</m:t>
            </m:r>
          </m:e>
          <m:sub>
            <m:r>
              <m:t>i</m:t>
            </m:r>
            <m:r>
              <m:rPr>
                <m:sty m:val="p"/>
              </m:rPr>
              <m:t>,</m:t>
            </m:r>
            <m:r>
              <m:t>t</m:t>
            </m:r>
            <m:r>
              <m:rPr>
                <m:sty m:val="p"/>
              </m:rPr>
              <m:t>−</m:t>
            </m:r>
            <m:r>
              <m:t>p</m:t>
            </m:r>
            <m:r>
              <m:rPr>
                <m:sty m:val="p"/>
              </m:rPr>
              <m:t>−</m:t>
            </m:r>
            <m:r>
              <m:t>1</m:t>
            </m:r>
          </m:sub>
        </m:sSub>
      </m:oMath>
      <w:r>
        <w:rPr>
          <w:color w:val="3A4350"/>
          <w:sz w:val="19"/>
          <w:szCs w:val="19"/>
        </w:rPr>
        <w:t xml:space="preserve"> the assignment history. The averages over </w:t>
      </w:r>
      <m:oMath>
        <m:r>
          <m:t>i</m:t>
        </m:r>
      </m:oMath>
      <w:r>
        <w:rPr>
          <w:color w:val="3A4350"/>
          <w:sz w:val="19"/>
          <w:szCs w:val="19"/>
        </w:rPr>
        <w:t xml:space="preserve"> and </w:t>
      </w:r>
      <m:oMath>
        <m:r>
          <m:t>t</m:t>
        </m:r>
      </m:oMath>
      <w:r>
        <w:rPr>
          <w:color w:val="3A4350"/>
          <w:sz w:val="19"/>
          <w:szCs w:val="19"/>
        </w:rPr>
        <w:t xml:space="preserve"> are martingale sums, to which the central limit theorem of the article applies.</w:t>
      </w:r>
    </w:p>
    <w:p>
      <w:pPr>
        <w:spacing w:after="100" w:before="80"/>
        <w:jc w:val="both"/>
      </w:pPr>
      <w:r>
        <w:rPr>
          <w:b/>
          <w:bCs/>
          <w:color w:val="A51C30"/>
        </w:rPr>
        <w:t xml:space="preserve">Link to the theoretical introduction. </w:t>
      </w:r>
      <w:r>
        <w:t xml:space="preserve">It is the source of Section 1.3. For the project, pumping tests with randomized assignment give unbiased dynamic effects even when the salinity dynamics are nonlinear or chaotic.</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finite-population theory for dynamic causal effects in panels, with unbiased estimators and martingale central limit theorems, without a model for the outcomes.</w:t>
      </w:r>
    </w:p>
    <w:p>
      <w:pPr>
        <w:pStyle w:val="Heading2"/>
        <w:keepNext/>
      </w:pPr>
      <w:r>
        <w:rPr>
          <w:color w:val="A51C30"/>
        </w:rPr>
        <w:t xml:space="preserve">H2  </w:t>
      </w:r>
      <w:r>
        <w:rPr>
          <w:color w:val="1F3864"/>
        </w:rPr>
        <w:t xml:space="preserve">Design and Analysis of Switchback Experiments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Iavor Bojinov, David Simchi-Levi, Jinglong Zhao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Management Science, vol. 69(7), pp. 3759–3777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lc7wxi0vxecdpwjynj5v">
              <w:r>
                <w:rPr>
                  <w:color w:val="1D4ED8"/>
                  <w:sz w:val="18"/>
                  <w:szCs w:val="18"/>
                  <w:u w:val="single"/>
                </w:rPr>
                <w:t xml:space="preserve">https://doi.org/10.1287/mnsc.2022.4583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Bojinov: Harvard Business School; D. Simchi-Levi: MIT; J. Zhao: Boston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switchback experiments · carryover effects · minimax design · finite population · exact tests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In a switchback experiment, a single unit receives treatment or control over </w:t>
      </w:r>
      <m:oMath>
        <m:r>
          <m:t>T</m:t>
        </m:r>
      </m:oMath>
      <w:r>
        <w:t xml:space="preserve"> periods, switching between them. The treatment has carryover effects of order </w:t>
      </w:r>
      <m:oMath>
        <m:r>
          <m:t>m</m:t>
        </m:r>
      </m:oMath>
      <w:r>
        <w:t xml:space="preserve">: the outcome at time </w:t>
      </w:r>
      <m:oMath>
        <m:r>
          <m:t>t</m:t>
        </m:r>
      </m:oMath>
      <w:r>
        <w:t xml:space="preserve"> depends on the current assignment and on the last </w:t>
      </w:r>
      <m:oMath>
        <m:r>
          <m:t>m</m:t>
        </m:r>
      </m:oMath>
      <w:r>
        <w:t xml:space="preserve"> assignments. The target effect is the average causal effect with lag </w:t>
      </w:r>
      <m:oMath>
        <m:r>
          <m:t>p</m:t>
        </m:r>
      </m:oMath>
      <w:r>
        <w:t xml:space="preserve">, the average difference between the outcomes under </w:t>
      </w:r>
      <m:oMath>
        <m:r>
          <m:t>p</m:t>
        </m:r>
        <m:r>
          <m:rPr>
            <m:sty m:val="p"/>
          </m:rPr>
          <m:t>+</m:t>
        </m:r>
        <m:r>
          <m:t>1</m:t>
        </m:r>
      </m:oMath>
      <w:r>
        <w:t xml:space="preserve"> consecutive treatments and under </w:t>
      </w:r>
      <m:oMath>
        <m:r>
          <m:t>p</m:t>
        </m:r>
        <m:r>
          <m:rPr>
            <m:sty m:val="p"/>
          </m:rPr>
          <m:t>+</m:t>
        </m:r>
        <m:r>
          <m:t>1</m:t>
        </m:r>
      </m:oMath>
      <w:r>
        <w:t xml:space="preserve"> consecutive controls. The choice of the re-randomization points is formulated as a discrete minimax optimization that minimizes the worst-case mean squared error of the Horvitz–Thompson estimator. The article identifies the worst adversarial strategy, proves structural results that shrink the search space and solves the problem by continuous relaxation. For inference, it gives exact randomization p-values and a new finite-population central limit theorem, as well as a procedure to estimate the order </w:t>
      </w:r>
      <m:oMath>
        <m:r>
          <m:t>m</m:t>
        </m:r>
      </m:oMath>
      <w:r>
        <w:t xml:space="preserve"> when it is unknown.</w:t>
      </w:r>
    </w:p>
    <w:p>
      <w:pPr>
        <w:keepNext/>
        <w:spacing w:after="40" w:before="80"/>
      </w:pPr>
      <w:r>
        <w:rPr>
          <w:b/>
          <w:bCs/>
          <w:color w:val="A51C30"/>
        </w:rPr>
        <w:t xml:space="preserve">Key equation.</w:t>
      </w:r>
      <w:r>
        <w:rPr>
          <w:i/>
          <w:iCs/>
          <w:color w:val="5B6573"/>
          <w:sz w:val="18"/>
          <w:szCs w:val="18"/>
        </w:rPr>
        <w:t xml:space="preserve">  (the effect with lag p and the minimax design criterion (representative formulation))</w:t>
      </w:r>
    </w:p>
    <w:p>
      <w:pPr>
        <w:pStyle w:val="Equation"/>
      </w:pPr>
      <m:oMathPara>
        <m:oMathParaPr>
          <m:jc m:val="center"/>
        </m:oMathParaPr>
        <m:oMath>
          <m:sSub>
            <m:e>
              <m:r>
                <m:t>τ</m:t>
              </m:r>
            </m:e>
            <m:sub>
              <m:r>
                <m:t>p</m:t>
              </m:r>
            </m:sub>
          </m:sSub>
          <m:d>
            <m:dPr>
              <m:begChr m:val="("/>
              <m:sepChr m:val=""/>
              <m:endChr m:val=")"/>
              <m:grow/>
            </m:dPr>
            <m:e>
              <m:r>
                <m:rPr>
                  <m:sty m:val="b"/>
                </m:rPr>
                <m:t>Y</m:t>
              </m:r>
            </m:e>
          </m:d>
          <m:r>
            <m:rPr>
              <m:sty m:val="p"/>
            </m:rPr>
            <m:t>=</m:t>
          </m:r>
          <m:f>
            <m:fPr>
              <m:type m:val="bar"/>
            </m:fPr>
            <m:num>
              <m:r>
                <m:t>1</m:t>
              </m:r>
            </m:num>
            <m:den>
              <m:r>
                <m:t>T</m:t>
              </m:r>
              <m:r>
                <m:rPr>
                  <m:sty m:val="p"/>
                </m:rPr>
                <m:t>−</m:t>
              </m:r>
              <m:r>
                <m:t>p</m:t>
              </m:r>
            </m:den>
          </m:f>
          <m:nary>
            <m:naryPr>
              <m:chr m:val="∑"/>
              <m:limLoc m:val="undOvr"/>
              <m:subHide m:val="off"/>
              <m:supHide m:val="off"/>
            </m:naryPr>
            <m:sub>
              <m:r>
                <m:t>t</m:t>
              </m:r>
              <m:r>
                <m:rPr>
                  <m:sty m:val="p"/>
                </m:rPr>
                <m:t>=</m:t>
              </m:r>
              <m:r>
                <m:t>p</m:t>
              </m:r>
              <m:r>
                <m:rPr>
                  <m:sty m:val="p"/>
                </m:rPr>
                <m:t>+</m:t>
              </m:r>
              <m:r>
                <m:t>1</m:t>
              </m:r>
            </m:sub>
            <m:sup>
              <m:r>
                <m:t>T</m:t>
              </m:r>
            </m:sup>
            <m:e>
              <m:d>
                <m:dPr>
                  <m:begChr m:val="["/>
                  <m:sepChr m:val=""/>
                  <m:endChr m:val="]"/>
                  <m:grow/>
                </m:dPr>
                <m:e>
                  <m:sSub>
                    <m:e>
                      <m:r>
                        <m:t>Y</m:t>
                      </m:r>
                    </m:e>
                    <m:sub>
                      <m:r>
                        <m:t>t</m:t>
                      </m:r>
                    </m:sub>
                  </m:sSub>
                  <m:d>
                    <m:dPr>
                      <m:begChr m:val="("/>
                      <m:sepChr m:val=""/>
                      <m:endChr m:val=")"/>
                      <m:grow/>
                    </m:dPr>
                    <m:e>
                      <m:sSub>
                        <m:e>
                          <m:r>
                            <m:rPr>
                              <m:sty m:val="b"/>
                            </m:rPr>
                            <m:t>1</m:t>
                          </m:r>
                        </m:e>
                        <m:sub>
                          <m:r>
                            <m:t>p</m:t>
                          </m:r>
                          <m:r>
                            <m:rPr>
                              <m:sty m:val="p"/>
                            </m:rPr>
                            <m:t>+</m:t>
                          </m:r>
                          <m:r>
                            <m:t>1</m:t>
                          </m:r>
                        </m:sub>
                      </m:sSub>
                    </m:e>
                  </m:d>
                  <m:r>
                    <m:rPr>
                      <m:sty m:val="p"/>
                    </m:rPr>
                    <m:t>−</m:t>
                  </m:r>
                  <m:sSub>
                    <m:e>
                      <m:r>
                        <m:t>Y</m:t>
                      </m:r>
                    </m:e>
                    <m:sub>
                      <m:r>
                        <m:t>t</m:t>
                      </m:r>
                    </m:sub>
                  </m:sSub>
                  <m:d>
                    <m:dPr>
                      <m:begChr m:val="("/>
                      <m:sepChr m:val=""/>
                      <m:endChr m:val=")"/>
                      <m:grow/>
                    </m:dPr>
                    <m:e>
                      <m:sSub>
                        <m:e>
                          <m:r>
                            <m:rPr>
                              <m:sty m:val="b"/>
                            </m:rPr>
                            <m:t>0</m:t>
                          </m:r>
                        </m:e>
                        <m:sub>
                          <m:r>
                            <m:t>p</m:t>
                          </m:r>
                          <m:r>
                            <m:rPr>
                              <m:sty m:val="p"/>
                            </m:rPr>
                            <m:t>+</m:t>
                          </m:r>
                          <m:r>
                            <m:t>1</m:t>
                          </m:r>
                        </m:sub>
                      </m:sSub>
                    </m:e>
                  </m:d>
                </m:e>
              </m:d>
            </m:e>
          </m:nary>
        </m:oMath>
      </m:oMathPara>
    </w:p>
    <w:p>
      <w:pPr>
        <w:pStyle w:val="Equation"/>
      </w:pPr>
      <m:oMathPara>
        <m:oMathParaPr>
          <m:jc m:val="center"/>
        </m:oMathParaPr>
        <m:oMath>
          <m:sSup>
            <m:e>
              <m:r>
                <m:t>η</m:t>
              </m:r>
            </m:e>
            <m:sup>
              <m:r>
                <m:rPr>
                  <m:sty m:val="p"/>
                </m:rPr>
                <m:t>⋆</m:t>
              </m:r>
            </m:sup>
          </m:sSup>
          <m:r>
            <m:rPr>
              <m:sty m:val="p"/>
            </m:rPr>
            <m:t>∈</m:t>
          </m:r>
          <m:r>
            <m:rPr>
              <m:sty m:val="p"/>
            </m:rPr>
            <m:t>arg</m:t>
          </m:r>
          <m:limLow>
            <m:e>
              <m:r>
                <m:rPr>
                  <m:sty m:val="p"/>
                </m:rPr>
                <m:t>min</m:t>
              </m:r>
            </m:e>
            <m:lim>
              <m:r>
                <m:t>η</m:t>
              </m:r>
              <m:r>
                <m:rPr>
                  <m:sty m:val="p"/>
                </m:rPr>
                <m:t>∈</m:t>
              </m:r>
              <m:sSub>
                <m:e>
                  <m:r>
                    <m:rPr>
                      <m:scr m:val="script"/>
                      <m:sty m:val="p"/>
                    </m:rPr>
                    <m:t>H</m:t>
                  </m:r>
                </m:e>
                <m:sub>
                  <m:r>
                    <m:t>T</m:t>
                  </m:r>
                </m:sub>
              </m:sSub>
            </m:lim>
          </m:limLow>
          <m:r>
            <m:t> </m:t>
          </m:r>
          <m:limLow>
            <m:e>
              <m:r>
                <m:rPr>
                  <m:sty m:val="p"/>
                </m:rPr>
                <m:t>max</m:t>
              </m:r>
            </m:e>
            <m:lim>
              <m:r>
                <m:rPr>
                  <m:sty m:val="b"/>
                </m:rPr>
                <m:t>Y</m:t>
              </m:r>
              <m:r>
                <m:rPr>
                  <m:sty m:val="p"/>
                </m:rPr>
                <m:t>:</m:t>
              </m:r>
              <m:r>
                <m:t> </m:t>
              </m:r>
              <m:d>
                <m:dPr>
                  <m:begChr m:val="|"/>
                  <m:sepChr m:val=""/>
                  <m:endChr m:val="|"/>
                  <m:grow/>
                </m:dPr>
                <m:e>
                  <m:sSub>
                    <m:e>
                      <m:r>
                        <m:t>Y</m:t>
                      </m:r>
                    </m:e>
                    <m:sub>
                      <m:r>
                        <m:t>t</m:t>
                      </m:r>
                    </m:sub>
                  </m:sSub>
                  <m:d>
                    <m:dPr>
                      <m:begChr m:val="("/>
                      <m:sepChr m:val=""/>
                      <m:endChr m:val=")"/>
                      <m:grow/>
                    </m:dPr>
                    <m:e>
                      <m:r>
                        <m:rPr>
                          <m:sty m:val="p"/>
                        </m:rPr>
                        <m:t>⋅</m:t>
                      </m:r>
                    </m:e>
                  </m:d>
                </m:e>
              </m:d>
              <m:r>
                <m:rPr>
                  <m:sty m:val="p"/>
                </m:rPr>
                <m:t>≤</m:t>
              </m:r>
              <m:r>
                <m:t>B</m:t>
              </m:r>
            </m:lim>
          </m:limLow>
          <m:r>
            <m:t> </m:t>
          </m:r>
          <m:sSub>
            <m:e>
              <m:r>
                <m:rPr>
                  <m:scr m:val="double-struck"/>
                  <m:sty m:val="p"/>
                </m:rPr>
                <m:t>E</m:t>
              </m:r>
            </m:e>
            <m:sub>
              <m:r>
                <m:t>η</m:t>
              </m:r>
            </m:sub>
          </m:sSub>
          <m:d>
            <m:dPr>
              <m:begChr m:val="["/>
              <m:sepChr m:val=""/>
              <m:endChr m:val="]"/>
              <m:grow/>
            </m:dPr>
            <m:e>
              <m:sSup>
                <m:e>
                  <m:d>
                    <m:dPr>
                      <m:begChr m:val="("/>
                      <m:sepChr m:val=""/>
                      <m:endChr m:val=")"/>
                      <m:grow/>
                    </m:dPr>
                    <m:e>
                      <m:sSub>
                        <m:e>
                          <m:acc>
                            <m:accPr>
                              <m:chr m:val="̂"/>
                            </m:accPr>
                            <m:e>
                              <m:r>
                                <m:t>τ</m:t>
                              </m:r>
                            </m:e>
                          </m:acc>
                        </m:e>
                        <m:sub>
                          <m:r>
                            <m:t>p</m:t>
                          </m:r>
                        </m:sub>
                      </m:sSub>
                      <m:d>
                        <m:dPr>
                          <m:begChr m:val="("/>
                          <m:sepChr m:val=""/>
                          <m:endChr m:val=")"/>
                          <m:grow/>
                        </m:dPr>
                        <m:e>
                          <m:r>
                            <m:t>η</m:t>
                          </m:r>
                          <m:r>
                            <m:rPr>
                              <m:sty m:val="p"/>
                            </m:rPr>
                            <m:t>,</m:t>
                          </m:r>
                          <m:r>
                            <m:rPr>
                              <m:sty m:val="b"/>
                            </m:rPr>
                            <m:t>W</m:t>
                          </m:r>
                          <m:r>
                            <m:rPr>
                              <m:sty m:val="p"/>
                            </m:rPr>
                            <m:t>,</m:t>
                          </m:r>
                          <m:r>
                            <m:rPr>
                              <m:sty m:val="b"/>
                            </m:rPr>
                            <m:t>Y</m:t>
                          </m:r>
                        </m:e>
                      </m:d>
                      <m:r>
                        <m:rPr>
                          <m:sty m:val="p"/>
                        </m:rPr>
                        <m:t>−</m:t>
                      </m:r>
                      <m:sSub>
                        <m:e>
                          <m:r>
                            <m:t>τ</m:t>
                          </m:r>
                        </m:e>
                        <m:sub>
                          <m:r>
                            <m:t>p</m:t>
                          </m:r>
                        </m:sub>
                      </m:sSub>
                      <m:d>
                        <m:dPr>
                          <m:begChr m:val="("/>
                          <m:sepChr m:val=""/>
                          <m:endChr m:val=")"/>
                          <m:grow/>
                        </m:dPr>
                        <m:e>
                          <m:r>
                            <m:rPr>
                              <m:sty m:val="b"/>
                            </m:rPr>
                            <m:t>Y</m:t>
                          </m:r>
                        </m:e>
                      </m:d>
                    </m:e>
                  </m:d>
                </m:e>
                <m:sup>
                  <m:r>
                    <m:t>2</m:t>
                  </m:r>
                </m:sup>
              </m:sSup>
            </m:e>
          </m:d>
        </m:oMath>
      </m:oMathPara>
    </w:p>
    <w:p>
      <w:pPr>
        <w:spacing w:after="100"/>
        <w:jc w:val="both"/>
      </w:pPr>
      <w:r>
        <w:rPr>
          <w:color w:val="3A4350"/>
          <w:sz w:val="19"/>
          <w:szCs w:val="19"/>
        </w:rPr>
        <w:t xml:space="preserve">where </w:t>
      </w:r>
      <m:oMath>
        <m:sSub>
          <m:e>
            <m:r>
              <m:t>W</m:t>
            </m:r>
          </m:e>
          <m:sub>
            <m:r>
              <m:t>t</m:t>
            </m:r>
          </m:sub>
        </m:sSub>
        <m:r>
          <m:rPr>
            <m:sty m:val="p"/>
          </m:rPr>
          <m:t>∈</m:t>
        </m:r>
        <m:d>
          <m:dPr>
            <m:begChr m:val="{"/>
            <m:sepChr m:val=""/>
            <m:endChr m:val="}"/>
            <m:grow/>
          </m:dPr>
          <m:e>
            <m:r>
              <m:t>0</m:t>
            </m:r>
            <m:r>
              <m:rPr>
                <m:sty m:val="p"/>
              </m:rPr>
              <m:t>,</m:t>
            </m:r>
            <m:r>
              <m:t>1</m:t>
            </m:r>
          </m:e>
        </m:d>
      </m:oMath>
      <w:r>
        <w:rPr>
          <w:color w:val="3A4350"/>
          <w:sz w:val="19"/>
          <w:szCs w:val="19"/>
        </w:rPr>
        <w:t xml:space="preserve"> is the assignment in period </w:t>
      </w:r>
      <m:oMath>
        <m:r>
          <m:t>t</m:t>
        </m:r>
      </m:oMath>
      <w:r>
        <w:rPr>
          <w:color w:val="3A4350"/>
          <w:sz w:val="19"/>
          <w:szCs w:val="19"/>
        </w:rPr>
        <w:t xml:space="preserve">, </w:t>
      </w:r>
      <m:oMath>
        <m:sSub>
          <m:e>
            <m:r>
              <m:t>Y</m:t>
            </m:r>
          </m:e>
          <m:sub>
            <m:r>
              <m:t>t</m:t>
            </m:r>
          </m:sub>
        </m:sSub>
        <m:d>
          <m:dPr>
            <m:begChr m:val="("/>
            <m:sepChr m:val=""/>
            <m:endChr m:val=")"/>
            <m:grow/>
          </m:dPr>
          <m:e>
            <m:sSub>
              <m:e>
                <m:r>
                  <m:rPr>
                    <m:sty m:val="b"/>
                  </m:rPr>
                  <m:t>w</m:t>
                </m:r>
              </m:e>
              <m:sub>
                <m:r>
                  <m:t>t</m:t>
                </m:r>
                <m:r>
                  <m:rPr>
                    <m:sty m:val="p"/>
                  </m:rPr>
                  <m:t>−</m:t>
                </m:r>
                <m:r>
                  <m:t>p</m:t>
                </m:r>
                <m:r>
                  <m:rPr>
                    <m:sty m:val="p"/>
                  </m:rPr>
                  <m:t>:</m:t>
                </m:r>
                <m:r>
                  <m:t>t</m:t>
                </m:r>
              </m:sub>
            </m:sSub>
          </m:e>
        </m:d>
      </m:oMath>
      <w:r>
        <w:rPr>
          <w:color w:val="3A4350"/>
          <w:sz w:val="19"/>
          <w:szCs w:val="19"/>
        </w:rPr>
        <w:t xml:space="preserve"> the potential outcome, which depends on the last </w:t>
      </w:r>
      <m:oMath>
        <m:r>
          <m:t>p</m:t>
        </m:r>
        <m:r>
          <m:rPr>
            <m:sty m:val="p"/>
          </m:rPr>
          <m:t>+</m:t>
        </m:r>
        <m:r>
          <m:t>1</m:t>
        </m:r>
      </m:oMath>
      <w:r>
        <w:rPr>
          <w:color w:val="3A4350"/>
          <w:sz w:val="19"/>
          <w:szCs w:val="19"/>
        </w:rPr>
        <w:t xml:space="preserve"> assignments, </w:t>
      </w:r>
      <m:oMath>
        <m:sSub>
          <m:e>
            <m:r>
              <m:rPr>
                <m:sty m:val="b"/>
              </m:rPr>
              <m:t>1</m:t>
            </m:r>
          </m:e>
          <m:sub>
            <m:r>
              <m:t>p</m:t>
            </m:r>
            <m:r>
              <m:rPr>
                <m:sty m:val="p"/>
              </m:rPr>
              <m:t>+</m:t>
            </m:r>
            <m:r>
              <m:t>1</m:t>
            </m:r>
          </m:sub>
        </m:sSub>
      </m:oMath>
      <w:r>
        <w:rPr>
          <w:color w:val="3A4350"/>
          <w:sz w:val="19"/>
          <w:szCs w:val="19"/>
        </w:rPr>
        <w:t xml:space="preserve"> and </w:t>
      </w:r>
      <m:oMath>
        <m:sSub>
          <m:e>
            <m:r>
              <m:rPr>
                <m:sty m:val="b"/>
              </m:rPr>
              <m:t>0</m:t>
            </m:r>
          </m:e>
          <m:sub>
            <m:r>
              <m:t>p</m:t>
            </m:r>
            <m:r>
              <m:rPr>
                <m:sty m:val="p"/>
              </m:rPr>
              <m:t>+</m:t>
            </m:r>
            <m:r>
              <m:t>1</m:t>
            </m:r>
          </m:sub>
        </m:sSub>
      </m:oMath>
      <w:r>
        <w:rPr>
          <w:color w:val="3A4350"/>
          <w:sz w:val="19"/>
          <w:szCs w:val="19"/>
        </w:rPr>
        <w:t xml:space="preserve"> the paths with treatment only and with control only, </w:t>
      </w:r>
      <m:oMath>
        <m:r>
          <m:t>η</m:t>
        </m:r>
      </m:oMath>
      <w:r>
        <w:rPr>
          <w:color w:val="3A4350"/>
          <w:sz w:val="19"/>
          <w:szCs w:val="19"/>
        </w:rPr>
        <w:t xml:space="preserve"> a design with re-randomization points (at each one a fair coin is flipped and the assignment is kept until the next point), </w:t>
      </w:r>
      <m:oMath>
        <m:sSub>
          <m:e>
            <m:r>
              <m:rPr>
                <m:scr m:val="script"/>
                <m:sty m:val="p"/>
              </m:rPr>
              <m:t>H</m:t>
            </m:r>
          </m:e>
          <m:sub>
            <m:r>
              <m:t>T</m:t>
            </m:r>
          </m:sub>
        </m:sSub>
      </m:oMath>
      <w:r>
        <w:rPr>
          <w:color w:val="3A4350"/>
          <w:sz w:val="19"/>
          <w:szCs w:val="19"/>
        </w:rPr>
        <w:t xml:space="preserve"> the set of designs, </w:t>
      </w:r>
      <m:oMath>
        <m:r>
          <m:t>B</m:t>
        </m:r>
      </m:oMath>
      <w:r>
        <w:rPr>
          <w:color w:val="3A4350"/>
          <w:sz w:val="19"/>
          <w:szCs w:val="19"/>
        </w:rPr>
        <w:t xml:space="preserve"> the bound on the outcomes and </w:t>
      </w:r>
      <m:oMath>
        <m:sSub>
          <m:e>
            <m:acc>
              <m:accPr>
                <m:chr m:val="̂"/>
              </m:accPr>
              <m:e>
                <m:r>
                  <m:t>τ</m:t>
                </m:r>
              </m:e>
            </m:acc>
          </m:e>
          <m:sub>
            <m:r>
              <m:t>p</m:t>
            </m:r>
          </m:sub>
        </m:sSub>
      </m:oMath>
      <w:r>
        <w:rPr>
          <w:color w:val="3A4350"/>
          <w:sz w:val="19"/>
          <w:szCs w:val="19"/>
        </w:rPr>
        <w:t xml:space="preserve"> the Horvitz–Thompson estimator.</w:t>
      </w:r>
    </w:p>
    <w:p>
      <w:pPr>
        <w:spacing w:after="100" w:before="80"/>
        <w:jc w:val="both"/>
      </w:pPr>
      <w:r>
        <w:rPr>
          <w:b/>
          <w:bCs/>
          <w:color w:val="A51C30"/>
        </w:rPr>
        <w:t xml:space="preserve">Link to the theoretical introduction. </w:t>
      </w:r>
      <w:r>
        <w:t xml:space="preserve">It is the source of Section 1.3 and of the interventions step in Section 8: a well that switches between two pumping regimes is exactly a switchback experiment with carryover effects.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minimax-optimal theory for switchback experiments with carryover effects, with exact randomization inference.</w:t>
      </w:r>
    </w:p>
    <w:p>
      <w:pPr>
        <w:pStyle w:val="Heading2"/>
        <w:keepNext/>
      </w:pPr>
      <w:r>
        <w:rPr>
          <w:color w:val="A51C30"/>
        </w:rPr>
        <w:t xml:space="preserve">H3  </w:t>
      </w:r>
      <w:r>
        <w:rPr>
          <w:color w:val="1F3864"/>
        </w:rPr>
        <w:t xml:space="preserve">Estimating time-varying causal excursion effects in mobile health with binary outcomes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Tianchen Qian, Hyesun Yoo, Predrag Klasnja, Daniel Almirall,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108(3), pp. 507–527 (2021), discussion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4pf0zvwyu_53smvwuq88">
              <w:r>
                <w:rPr>
                  <w:color w:val="1D4ED8"/>
                  <w:sz w:val="18"/>
                  <w:szCs w:val="18"/>
                  <w:u w:val="single"/>
                </w:rPr>
                <w:t xml:space="preserve">https://doi.org/10.1093/biomet/asaa070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A. Murphy: Departments of Statistics and of Computer Science, Harvard University; T. Qian: Harvard (postdoctoral fellow), later UC Irvine; other authors: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micro-randomized experiments · “excursion” effect · log relative risk · estimating equations · robustness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In micro-randomized experiments, each participant is randomized many times, often hundreds, among intervention options, and the proximal outcome is binary and longitudinal. The article defines a causal “excursion” effect on the log relative-risk scale: the effect of treatment versus no treatment at decision time </w:t>
      </w:r>
      <m:oMath>
        <m:r>
          <m:t>t</m:t>
        </m:r>
      </m:oMath>
      <w:r>
        <w:t xml:space="preserve">, for an available participant with state </w:t>
      </w:r>
      <m:oMath>
        <m:r>
          <m:t>s</m:t>
        </m:r>
      </m:oMath>
      <w:r>
        <w:t xml:space="preserve">, where later treatments follow the randomization policy of the experiment itself. The effect is marginal over the history not included in </w:t>
      </w:r>
      <m:oMath>
        <m:r>
          <m:t>s</m:t>
        </m:r>
      </m:oMath>
      <w:r>
        <w:t xml:space="preserve">, so it remains causal even with a low-dimensional moderator. The semiparametric efficient estimator requires a correct model for the whole history; the article therefore proposes the EMEE estimator, with weighted estimating equations, which is consistent and asymptotically normal as long as the effect model is correct, even when the nuisance model is misspecified. This is achieved through the known randomization probabilities and the centering of the treatment with a reference probability.</w:t>
      </w:r>
    </w:p>
    <w:p>
      <w:pPr>
        <w:keepNext/>
        <w:spacing w:after="40" w:before="80"/>
      </w:pPr>
      <w:r>
        <w:rPr>
          <w:b/>
          <w:bCs/>
          <w:color w:val="A51C30"/>
        </w:rPr>
        <w:t xml:space="preserve">Key equation.</w:t>
      </w:r>
      <w:r>
        <w:rPr>
          <w:i/>
          <w:iCs/>
          <w:color w:val="5B6573"/>
          <w:sz w:val="18"/>
          <w:szCs w:val="18"/>
        </w:rPr>
        <w:t xml:space="preserve">  (the excursion effect on the log relative-risk scale (representative formulation))</w:t>
      </w:r>
    </w:p>
    <w:p>
      <w:pPr>
        <w:pStyle w:val="Equation"/>
      </w:pPr>
      <m:oMathPara>
        <m:oMathParaPr>
          <m:jc m:val="center"/>
        </m:oMathParaPr>
        <m:oMath>
          <m:r>
            <m:t>β</m:t>
          </m:r>
          <m:d>
            <m:dPr>
              <m:begChr m:val="("/>
              <m:sepChr m:val=""/>
              <m:endChr m:val=")"/>
              <m:grow/>
            </m:dPr>
            <m:e>
              <m:r>
                <m:t>t</m:t>
              </m:r>
              <m:r>
                <m:rPr>
                  <m:sty m:val="p"/>
                </m:rPr>
                <m:t>;</m:t>
              </m:r>
              <m:r>
                <m:t>s</m:t>
              </m:r>
            </m:e>
          </m:d>
          <m:r>
            <m:rPr>
              <m:sty m:val="p"/>
            </m:rPr>
            <m:t>=</m:t>
          </m:r>
          <m:r>
            <m:rPr>
              <m:sty m:val="p"/>
            </m:rPr>
            <m:t>ln</m:t>
          </m:r>
          <m:f>
            <m:fPr>
              <m:type m:val="bar"/>
            </m:fPr>
            <m:num>
              <m:r>
                <m:rPr>
                  <m:scr m:val="double-struck"/>
                  <m:sty m:val="p"/>
                </m:rPr>
                <m:t>E</m:t>
              </m:r>
              <m:d>
                <m:dPr>
                  <m:begChr m:val="["/>
                  <m:sepChr m:val=""/>
                  <m:endChr m:val="]"/>
                  <m:grow/>
                </m:dPr>
                <m:e>
                  <m:sSub>
                    <m:e>
                      <m:r>
                        <m:t>Y</m:t>
                      </m:r>
                    </m:e>
                    <m:sub>
                      <m:r>
                        <m:t>t</m:t>
                      </m:r>
                      <m:r>
                        <m:rPr>
                          <m:sty m:val="p"/>
                        </m:rPr>
                        <m:t>,</m:t>
                      </m:r>
                      <m:r>
                        <m:t>Δ</m:t>
                      </m:r>
                    </m:sub>
                  </m:sSub>
                  <m:d>
                    <m:dPr>
                      <m:begChr m:val="("/>
                      <m:sepChr m:val=""/>
                      <m:endChr m:val=")"/>
                      <m:grow/>
                    </m:dPr>
                    <m:e>
                      <m:sSub>
                        <m:e>
                          <m:bar>
                            <m:barPr>
                              <m:pos m:val="top"/>
                            </m:barPr>
                            <m:e>
                              <m:r>
                                <m:t>A</m:t>
                              </m:r>
                            </m:e>
                          </m:bar>
                        </m:e>
                        <m:sub>
                          <m:r>
                            <m:t>t</m:t>
                          </m:r>
                          <m:r>
                            <m:rPr>
                              <m:sty m:val="p"/>
                            </m:rPr>
                            <m:t>−</m:t>
                          </m:r>
                          <m:r>
                            <m:t>1</m:t>
                          </m:r>
                        </m:sub>
                      </m:sSub>
                      <m:r>
                        <m:rPr>
                          <m:sty m:val="p"/>
                        </m:rPr>
                        <m:t>,</m:t>
                      </m:r>
                      <m:r>
                        <m:t>1</m:t>
                      </m:r>
                    </m:e>
                  </m:d>
                  <m:r>
                    <m:rPr>
                      <m:sty m:val="p"/>
                    </m:rPr>
                    <m:t>∣</m:t>
                  </m:r>
                  <m:sSub>
                    <m:e>
                      <m:r>
                        <m:t>S</m:t>
                      </m:r>
                    </m:e>
                    <m:sub>
                      <m:r>
                        <m:t>t</m:t>
                      </m:r>
                    </m:sub>
                  </m:sSub>
                  <m:d>
                    <m:dPr>
                      <m:begChr m:val="("/>
                      <m:sepChr m:val=""/>
                      <m:endChr m:val=")"/>
                      <m:grow/>
                    </m:dPr>
                    <m:e>
                      <m:sSub>
                        <m:e>
                          <m:bar>
                            <m:barPr>
                              <m:pos m:val="top"/>
                            </m:barPr>
                            <m:e>
                              <m:r>
                                <m:t>A</m:t>
                              </m:r>
                            </m:e>
                          </m:bar>
                        </m:e>
                        <m:sub>
                          <m:r>
                            <m:t>t</m:t>
                          </m:r>
                          <m:r>
                            <m:rPr>
                              <m:sty m:val="p"/>
                            </m:rPr>
                            <m:t>−</m:t>
                          </m:r>
                          <m:r>
                            <m:t>1</m:t>
                          </m:r>
                        </m:sub>
                      </m:sSub>
                    </m:e>
                  </m:d>
                  <m:r>
                    <m:rPr>
                      <m:sty m:val="p"/>
                    </m:rPr>
                    <m:t>=</m:t>
                  </m:r>
                  <m:r>
                    <m:t>s</m:t>
                  </m:r>
                  <m:r>
                    <m:rPr>
                      <m:sty m:val="p"/>
                    </m:rPr>
                    <m:t>,</m:t>
                  </m:r>
                  <m:r>
                    <m:t> </m:t>
                  </m:r>
                  <m:sSub>
                    <m:e>
                      <m:r>
                        <m:t>I</m:t>
                      </m:r>
                    </m:e>
                    <m:sub>
                      <m:r>
                        <m:t>t</m:t>
                      </m:r>
                    </m:sub>
                  </m:sSub>
                  <m:d>
                    <m:dPr>
                      <m:begChr m:val="("/>
                      <m:sepChr m:val=""/>
                      <m:endChr m:val=")"/>
                      <m:grow/>
                    </m:dPr>
                    <m:e>
                      <m:sSub>
                        <m:e>
                          <m:bar>
                            <m:barPr>
                              <m:pos m:val="top"/>
                            </m:barPr>
                            <m:e>
                              <m:r>
                                <m:t>A</m:t>
                              </m:r>
                            </m:e>
                          </m:bar>
                        </m:e>
                        <m:sub>
                          <m:r>
                            <m:t>t</m:t>
                          </m:r>
                          <m:r>
                            <m:rPr>
                              <m:sty m:val="p"/>
                            </m:rPr>
                            <m:t>−</m:t>
                          </m:r>
                          <m:r>
                            <m:t>1</m:t>
                          </m:r>
                        </m:sub>
                      </m:sSub>
                    </m:e>
                  </m:d>
                  <m:r>
                    <m:rPr>
                      <m:sty m:val="p"/>
                    </m:rPr>
                    <m:t>=</m:t>
                  </m:r>
                  <m:r>
                    <m:t>1</m:t>
                  </m:r>
                </m:e>
              </m:d>
            </m:num>
            <m:den>
              <m:r>
                <m:rPr>
                  <m:scr m:val="double-struck"/>
                  <m:sty m:val="p"/>
                </m:rPr>
                <m:t>E</m:t>
              </m:r>
              <m:d>
                <m:dPr>
                  <m:begChr m:val="["/>
                  <m:sepChr m:val=""/>
                  <m:endChr m:val="]"/>
                  <m:grow/>
                </m:dPr>
                <m:e>
                  <m:sSub>
                    <m:e>
                      <m:r>
                        <m:t>Y</m:t>
                      </m:r>
                    </m:e>
                    <m:sub>
                      <m:r>
                        <m:t>t</m:t>
                      </m:r>
                      <m:r>
                        <m:rPr>
                          <m:sty m:val="p"/>
                        </m:rPr>
                        <m:t>,</m:t>
                      </m:r>
                      <m:r>
                        <m:t>Δ</m:t>
                      </m:r>
                    </m:sub>
                  </m:sSub>
                  <m:d>
                    <m:dPr>
                      <m:begChr m:val="("/>
                      <m:sepChr m:val=""/>
                      <m:endChr m:val=")"/>
                      <m:grow/>
                    </m:dPr>
                    <m:e>
                      <m:sSub>
                        <m:e>
                          <m:bar>
                            <m:barPr>
                              <m:pos m:val="top"/>
                            </m:barPr>
                            <m:e>
                              <m:r>
                                <m:t>A</m:t>
                              </m:r>
                            </m:e>
                          </m:bar>
                        </m:e>
                        <m:sub>
                          <m:r>
                            <m:t>t</m:t>
                          </m:r>
                          <m:r>
                            <m:rPr>
                              <m:sty m:val="p"/>
                            </m:rPr>
                            <m:t>−</m:t>
                          </m:r>
                          <m:r>
                            <m:t>1</m:t>
                          </m:r>
                        </m:sub>
                      </m:sSub>
                      <m:r>
                        <m:rPr>
                          <m:sty m:val="p"/>
                        </m:rPr>
                        <m:t>,</m:t>
                      </m:r>
                      <m:r>
                        <m:t>0</m:t>
                      </m:r>
                    </m:e>
                  </m:d>
                  <m:r>
                    <m:rPr>
                      <m:sty m:val="p"/>
                    </m:rPr>
                    <m:t>∣</m:t>
                  </m:r>
                  <m:sSub>
                    <m:e>
                      <m:r>
                        <m:t>S</m:t>
                      </m:r>
                    </m:e>
                    <m:sub>
                      <m:r>
                        <m:t>t</m:t>
                      </m:r>
                    </m:sub>
                  </m:sSub>
                  <m:d>
                    <m:dPr>
                      <m:begChr m:val="("/>
                      <m:sepChr m:val=""/>
                      <m:endChr m:val=")"/>
                      <m:grow/>
                    </m:dPr>
                    <m:e>
                      <m:sSub>
                        <m:e>
                          <m:bar>
                            <m:barPr>
                              <m:pos m:val="top"/>
                            </m:barPr>
                            <m:e>
                              <m:r>
                                <m:t>A</m:t>
                              </m:r>
                            </m:e>
                          </m:bar>
                        </m:e>
                        <m:sub>
                          <m:r>
                            <m:t>t</m:t>
                          </m:r>
                          <m:r>
                            <m:rPr>
                              <m:sty m:val="p"/>
                            </m:rPr>
                            <m:t>−</m:t>
                          </m:r>
                          <m:r>
                            <m:t>1</m:t>
                          </m:r>
                        </m:sub>
                      </m:sSub>
                    </m:e>
                  </m:d>
                  <m:r>
                    <m:rPr>
                      <m:sty m:val="p"/>
                    </m:rPr>
                    <m:t>=</m:t>
                  </m:r>
                  <m:r>
                    <m:t>s</m:t>
                  </m:r>
                  <m:r>
                    <m:rPr>
                      <m:sty m:val="p"/>
                    </m:rPr>
                    <m:t>,</m:t>
                  </m:r>
                  <m:r>
                    <m:t> </m:t>
                  </m:r>
                  <m:sSub>
                    <m:e>
                      <m:r>
                        <m:t>I</m:t>
                      </m:r>
                    </m:e>
                    <m:sub>
                      <m:r>
                        <m:t>t</m:t>
                      </m:r>
                    </m:sub>
                  </m:sSub>
                  <m:d>
                    <m:dPr>
                      <m:begChr m:val="("/>
                      <m:sepChr m:val=""/>
                      <m:endChr m:val=")"/>
                      <m:grow/>
                    </m:dPr>
                    <m:e>
                      <m:sSub>
                        <m:e>
                          <m:bar>
                            <m:barPr>
                              <m:pos m:val="top"/>
                            </m:barPr>
                            <m:e>
                              <m:r>
                                <m:t>A</m:t>
                              </m:r>
                            </m:e>
                          </m:bar>
                        </m:e>
                        <m:sub>
                          <m:r>
                            <m:t>t</m:t>
                          </m:r>
                          <m:r>
                            <m:rPr>
                              <m:sty m:val="p"/>
                            </m:rPr>
                            <m:t>−</m:t>
                          </m:r>
                          <m:r>
                            <m:t>1</m:t>
                          </m:r>
                        </m:sub>
                      </m:sSub>
                    </m:e>
                  </m:d>
                  <m:r>
                    <m:rPr>
                      <m:sty m:val="p"/>
                    </m:rPr>
                    <m:t>=</m:t>
                  </m:r>
                  <m:r>
                    <m:t>1</m:t>
                  </m:r>
                </m:e>
              </m:d>
            </m:den>
          </m:f>
          <m:r>
            <m:rPr>
              <m:sty m:val="p"/>
            </m:rPr>
            <m:t>,</m:t>
          </m:r>
          <m:r>
            <m:t>  </m:t>
          </m:r>
          <m:r>
            <m:t>β</m:t>
          </m:r>
          <m:d>
            <m:dPr>
              <m:begChr m:val="("/>
              <m:sepChr m:val=""/>
              <m:endChr m:val=")"/>
              <m:grow/>
            </m:dPr>
            <m:e>
              <m:r>
                <m:t>t</m:t>
              </m:r>
              <m:r>
                <m:rPr>
                  <m:sty m:val="p"/>
                </m:rPr>
                <m:t>;</m:t>
              </m:r>
              <m:r>
                <m:t>s</m:t>
              </m:r>
            </m:e>
          </m:d>
          <m:r>
            <m:rPr>
              <m:sty m:val="p"/>
            </m:rPr>
            <m:t>=</m:t>
          </m:r>
          <m:sSub>
            <m:e>
              <m:r>
                <m:t>f</m:t>
              </m:r>
            </m:e>
            <m:sub>
              <m:r>
                <m:t>t</m:t>
              </m:r>
            </m:sub>
          </m:sSub>
          <m:sSup>
            <m:e>
              <m:d>
                <m:dPr>
                  <m:begChr m:val="("/>
                  <m:sepChr m:val=""/>
                  <m:endChr m:val=")"/>
                  <m:grow/>
                </m:dPr>
                <m:e>
                  <m:r>
                    <m:t>s</m:t>
                  </m:r>
                </m:e>
              </m:d>
            </m:e>
            <m:sup>
              <m:r>
                <m:rPr>
                  <m:sty m:val="p"/>
                </m:rPr>
                <m:t>⊤</m:t>
              </m:r>
            </m:sup>
          </m:sSup>
          <m:sSup>
            <m:e>
              <m:r>
                <m:t>β</m:t>
              </m:r>
            </m:e>
            <m:sup>
              <m:r>
                <m:rPr>
                  <m:sty m:val="p"/>
                </m:rPr>
                <m:t>⋆</m:t>
              </m:r>
            </m:sup>
          </m:sSup>
        </m:oMath>
      </m:oMathPara>
    </w:p>
    <w:p>
      <w:pPr>
        <w:spacing w:after="100"/>
        <w:jc w:val="both"/>
      </w:pPr>
      <w:r>
        <w:rPr>
          <w:color w:val="3A4350"/>
          <w:sz w:val="19"/>
          <w:szCs w:val="19"/>
        </w:rPr>
        <w:t xml:space="preserve">where </w:t>
      </w:r>
      <m:oMath>
        <m:sSub>
          <m:e>
            <m:r>
              <m:t>A</m:t>
            </m:r>
          </m:e>
          <m:sub>
            <m:r>
              <m:t>t</m:t>
            </m:r>
          </m:sub>
        </m:sSub>
        <m:r>
          <m:rPr>
            <m:sty m:val="p"/>
          </m:rPr>
          <m:t>∈</m:t>
        </m:r>
        <m:d>
          <m:dPr>
            <m:begChr m:val="{"/>
            <m:sepChr m:val=""/>
            <m:endChr m:val="}"/>
            <m:grow/>
          </m:dPr>
          <m:e>
            <m:r>
              <m:t>0</m:t>
            </m:r>
            <m:r>
              <m:rPr>
                <m:sty m:val="p"/>
              </m:rPr>
              <m:t>,</m:t>
            </m:r>
            <m:r>
              <m:t>1</m:t>
            </m:r>
          </m:e>
        </m:d>
      </m:oMath>
      <w:r>
        <w:rPr>
          <w:color w:val="3A4350"/>
          <w:sz w:val="19"/>
          <w:szCs w:val="19"/>
        </w:rPr>
        <w:t xml:space="preserve"> is the treatment at decision time </w:t>
      </w:r>
      <m:oMath>
        <m:r>
          <m:t>t</m:t>
        </m:r>
      </m:oMath>
      <w:r>
        <w:rPr>
          <w:color w:val="3A4350"/>
          <w:sz w:val="19"/>
          <w:szCs w:val="19"/>
        </w:rPr>
        <w:t xml:space="preserve">, </w:t>
      </w:r>
      <m:oMath>
        <m:sSub>
          <m:e>
            <m:bar>
              <m:barPr>
                <m:pos m:val="top"/>
              </m:barPr>
              <m:e>
                <m:r>
                  <m:t>A</m:t>
                </m:r>
              </m:e>
            </m:bar>
          </m:e>
          <m:sub>
            <m:r>
              <m:t>t</m:t>
            </m:r>
            <m:r>
              <m:rPr>
                <m:sty m:val="p"/>
              </m:rPr>
              <m:t>−</m:t>
            </m:r>
            <m:r>
              <m:t>1</m:t>
            </m:r>
          </m:sub>
        </m:sSub>
      </m:oMath>
      <w:r>
        <w:rPr>
          <w:color w:val="3A4350"/>
          <w:sz w:val="19"/>
          <w:szCs w:val="19"/>
        </w:rPr>
        <w:t xml:space="preserve"> the treatment history, </w:t>
      </w:r>
      <m:oMath>
        <m:sSub>
          <m:e>
            <m:r>
              <m:t>Y</m:t>
            </m:r>
          </m:e>
          <m:sub>
            <m:r>
              <m:t>t</m:t>
            </m:r>
            <m:r>
              <m:rPr>
                <m:sty m:val="p"/>
              </m:rPr>
              <m:t>,</m:t>
            </m:r>
            <m:r>
              <m:t>Δ</m:t>
            </m:r>
          </m:sub>
        </m:sSub>
        <m:r>
          <m:rPr>
            <m:sty m:val="p"/>
          </m:rPr>
          <m:t>∈</m:t>
        </m:r>
        <m:d>
          <m:dPr>
            <m:begChr m:val="{"/>
            <m:sepChr m:val=""/>
            <m:endChr m:val="}"/>
            <m:grow/>
          </m:dPr>
          <m:e>
            <m:r>
              <m:t>0</m:t>
            </m:r>
            <m:r>
              <m:rPr>
                <m:sty m:val="p"/>
              </m:rPr>
              <m:t>,</m:t>
            </m:r>
            <m:r>
              <m:t>1</m:t>
            </m:r>
          </m:e>
        </m:d>
      </m:oMath>
      <w:r>
        <w:rPr>
          <w:color w:val="3A4350"/>
          <w:sz w:val="19"/>
          <w:szCs w:val="19"/>
        </w:rPr>
        <w:t xml:space="preserve"> the proximal outcome over the next </w:t>
      </w:r>
      <m:oMath>
        <m:r>
          <m:t>Δ</m:t>
        </m:r>
      </m:oMath>
      <w:r>
        <w:rPr>
          <w:color w:val="3A4350"/>
          <w:sz w:val="19"/>
          <w:szCs w:val="19"/>
        </w:rPr>
        <w:t xml:space="preserve"> times (with later treatments following the policy of the experiment), </w:t>
      </w:r>
      <m:oMath>
        <m:sSub>
          <m:e>
            <m:r>
              <m:t>S</m:t>
            </m:r>
          </m:e>
          <m:sub>
            <m:r>
              <m:t>t</m:t>
            </m:r>
          </m:sub>
        </m:sSub>
      </m:oMath>
      <w:r>
        <w:rPr>
          <w:color w:val="3A4350"/>
          <w:sz w:val="19"/>
          <w:szCs w:val="19"/>
        </w:rPr>
        <w:t xml:space="preserve"> the moderator, </w:t>
      </w:r>
      <m:oMath>
        <m:sSub>
          <m:e>
            <m:r>
              <m:t>I</m:t>
            </m:r>
          </m:e>
          <m:sub>
            <m:r>
              <m:t>t</m:t>
            </m:r>
          </m:sub>
        </m:sSub>
      </m:oMath>
      <w:r>
        <w:rPr>
          <w:color w:val="3A4350"/>
          <w:sz w:val="19"/>
          <w:szCs w:val="19"/>
        </w:rPr>
        <w:t xml:space="preserve"> the availability indicator and </w:t>
      </w:r>
      <m:oMath>
        <m:sSub>
          <m:e>
            <m:r>
              <m:t>f</m:t>
            </m:r>
          </m:e>
          <m:sub>
            <m:r>
              <m:t>t</m:t>
            </m:r>
          </m:sub>
        </m:sSub>
        <m:d>
          <m:dPr>
            <m:begChr m:val="("/>
            <m:sepChr m:val=""/>
            <m:endChr m:val=")"/>
            <m:grow/>
          </m:dPr>
          <m:e>
            <m:r>
              <m:t>s</m:t>
            </m:r>
          </m:e>
        </m:d>
      </m:oMath>
      <w:r>
        <w:rPr>
          <w:color w:val="3A4350"/>
          <w:sz w:val="19"/>
          <w:szCs w:val="19"/>
        </w:rPr>
        <w:t xml:space="preserve"> the features of the effect model. The EMEE estimator solves estimating equations with weights </w:t>
      </w:r>
      <m:oMath>
        <m:sSub>
          <m:e>
            <m:acc>
              <m:accPr>
                <m:chr m:val="̃"/>
              </m:accPr>
              <m:e>
                <m:r>
                  <m:t>p</m:t>
                </m:r>
              </m:e>
            </m:acc>
          </m:e>
          <m:sub>
            <m:r>
              <m:t>t</m:t>
            </m:r>
          </m:sub>
        </m:sSub>
        <m:d>
          <m:dPr>
            <m:begChr m:val="("/>
            <m:sepChr m:val=""/>
            <m:endChr m:val=")"/>
            <m:grow/>
          </m:dPr>
          <m:e>
            <m:sSub>
              <m:e>
                <m:r>
                  <m:t>A</m:t>
                </m:r>
              </m:e>
              <m:sub>
                <m:r>
                  <m:t>t</m:t>
                </m:r>
              </m:sub>
            </m:sSub>
            <m:r>
              <m:rPr>
                <m:sty m:val="p"/>
              </m:rPr>
              <m:t>∣</m:t>
            </m:r>
            <m:sSub>
              <m:e>
                <m:r>
                  <m:t>S</m:t>
                </m:r>
              </m:e>
              <m:sub>
                <m:r>
                  <m:t>t</m:t>
                </m:r>
              </m:sub>
            </m:sSub>
          </m:e>
        </m:d>
        <m:r>
          <m:rPr>
            <m:sty m:val="p"/>
          </m:rPr>
          <m:t>/</m:t>
        </m:r>
        <m:sSub>
          <m:e>
            <m:r>
              <m:t>p</m:t>
            </m:r>
          </m:e>
          <m:sub>
            <m:r>
              <m:t>t</m:t>
            </m:r>
          </m:sub>
        </m:sSub>
        <m:d>
          <m:dPr>
            <m:begChr m:val="("/>
            <m:sepChr m:val=""/>
            <m:endChr m:val=")"/>
            <m:grow/>
          </m:dPr>
          <m:e>
            <m:sSub>
              <m:e>
                <m:r>
                  <m:t>A</m:t>
                </m:r>
              </m:e>
              <m:sub>
                <m:r>
                  <m:t>t</m:t>
                </m:r>
              </m:sub>
            </m:sSub>
            <m:r>
              <m:rPr>
                <m:sty m:val="p"/>
              </m:rPr>
              <m:t>∣</m:t>
            </m:r>
            <m:sSub>
              <m:e>
                <m:r>
                  <m:t>H</m:t>
                </m:r>
              </m:e>
              <m:sub>
                <m:r>
                  <m:t>t</m:t>
                </m:r>
              </m:sub>
            </m:sSub>
          </m:e>
        </m:d>
      </m:oMath>
      <w:r>
        <w:rPr>
          <w:color w:val="3A4350"/>
          <w:sz w:val="19"/>
          <w:szCs w:val="19"/>
        </w:rPr>
        <w:t xml:space="preserve"> and with the centered treatment </w:t>
      </w:r>
      <m:oMath>
        <m:sSub>
          <m:e>
            <m:r>
              <m:t>A</m:t>
            </m:r>
          </m:e>
          <m:sub>
            <m:r>
              <m:t>t</m:t>
            </m:r>
          </m:sub>
        </m:sSub>
        <m:r>
          <m:rPr>
            <m:sty m:val="p"/>
          </m:rPr>
          <m:t>−</m:t>
        </m:r>
        <m:sSub>
          <m:e>
            <m:acc>
              <m:accPr>
                <m:chr m:val="̃"/>
              </m:accPr>
              <m:e>
                <m:r>
                  <m:t>p</m:t>
                </m:r>
              </m:e>
            </m:acc>
          </m:e>
          <m:sub>
            <m:r>
              <m:t>t</m:t>
            </m:r>
          </m:sub>
        </m:sSub>
        <m:d>
          <m:dPr>
            <m:begChr m:val="("/>
            <m:sepChr m:val=""/>
            <m:endChr m:val=")"/>
            <m:grow/>
          </m:dPr>
          <m:e>
            <m:r>
              <m:t>1</m:t>
            </m:r>
            <m:r>
              <m:rPr>
                <m:sty m:val="p"/>
              </m:rPr>
              <m:t>∣</m:t>
            </m:r>
            <m:sSub>
              <m:e>
                <m:r>
                  <m:t>S</m:t>
                </m:r>
              </m:e>
              <m:sub>
                <m:r>
                  <m:t>t</m:t>
                </m:r>
              </m:sub>
            </m:sSub>
          </m:e>
        </m:d>
      </m:oMath>
      <w:r>
        <w:rPr>
          <w:color w:val="3A4350"/>
          <w:sz w:val="19"/>
          <w:szCs w:val="19"/>
        </w:rPr>
        <w:t xml:space="preserve">.</w:t>
      </w:r>
    </w:p>
    <w:p>
      <w:pPr>
        <w:spacing w:after="100" w:before="80"/>
        <w:jc w:val="both"/>
      </w:pPr>
      <w:r>
        <w:rPr>
          <w:b/>
          <w:bCs/>
          <w:color w:val="A51C30"/>
        </w:rPr>
        <w:t xml:space="preserve">Link to the theoretical introduction. </w:t>
      </w:r>
      <w:r>
        <w:t xml:space="preserve">Complements Section 1.3. For the project, the idea of the “excursion” effect suits adaptive management: the effect of a change in pumping today, when the current management policy is followed afterwards.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causal “excursion” effect for binary outcomes, with an estimator that is robust to a misspecified nuisance model thanks to the known randomization.</w:t>
      </w:r>
    </w:p>
    <w:p>
      <w:pPr>
        <w:pStyle w:val="Heading2"/>
        <w:keepNext/>
      </w:pPr>
      <w:r>
        <w:rPr>
          <w:color w:val="A51C30"/>
        </w:rPr>
        <w:t xml:space="preserve">H4  </w:t>
      </w:r>
      <w:r>
        <w:rPr>
          <w:color w:val="1F3864"/>
        </w:rPr>
        <w:t xml:space="preserve">Causal inference with spatio-temporal data: Estimating the effects of airstrikes on insurgent violence in Iraq</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Georgia Papadogeorgou, Kosuke Imai, Jason Lyall, Fan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84(5), pp. 1969–1999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5gtybdgulpzimb388ukb">
              <w:r>
                <w:rPr>
                  <w:color w:val="1D4ED8"/>
                  <w:sz w:val="18"/>
                  <w:szCs w:val="18"/>
                  <w:u w:val="single"/>
                </w:rPr>
                <w:t xml:space="preserve">https://doi.org/10.1111/rssb.12548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Imai: Departments of Government and of Statistics, Harvard University; G. Papadogeorgou: University of Florida; J. Lyall: Dartmouth College; F. Li: Duke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spatio-temporal point processes · stochastic interventions · spatial spillover · carryover effects · IPW · martingales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treatment (airstrikes) and the outcome (insurgent attacks) are both spatio-temporal point processes. The article extends the potential-outcomes framework to this setting, with potential outcomes indexed by the whole history of the treatment point patterns. The treatment is viewed as a stochastic intervention: the target effects are the expected number of events in a region </w:t>
      </w:r>
      <m:oMath>
        <m:r>
          <m:t>B</m:t>
        </m:r>
      </m:oMath>
      <w:r>
        <w:t xml:space="preserve"> under a hypothetical strategy that generates treatment patterns, e.g. a Poisson process with a chosen intensity, for the last </w:t>
      </w:r>
      <m:oMath>
        <m:r>
          <m:t>M</m:t>
        </m:r>
      </m:oMath>
      <w:r>
        <w:t xml:space="preserve"> periods. Arbitrary spatial spillover and temporal carryover effects are allowed. The estimator is weighted by the inverse probability of treatment and is applied to kernel-smoothed outcome surfaces. Using martingale theory, the estimator is proved to be consistent and asymptotically normal as the number of periods </w:t>
      </w:r>
      <m:oMath>
        <m:r>
          <m:t>T</m:t>
        </m:r>
      </m:oMath>
      <w:r>
        <w:t xml:space="preserve"> grows, for a single region and not for many independent units, even when the propensity score is estimated. A sensitivity analysis to unmeasured confounding is also given.</w:t>
      </w:r>
    </w:p>
    <w:p>
      <w:pPr>
        <w:keepNext/>
        <w:spacing w:after="40" w:before="80"/>
      </w:pPr>
      <w:r>
        <w:rPr>
          <w:b/>
          <w:bCs/>
          <w:color w:val="A51C30"/>
        </w:rPr>
        <w:t xml:space="preserve">Key equation.</w:t>
      </w:r>
      <w:r>
        <w:rPr>
          <w:i/>
          <w:iCs/>
          <w:color w:val="5B6573"/>
          <w:sz w:val="18"/>
          <w:szCs w:val="18"/>
        </w:rPr>
        <w:t xml:space="preserve">  (the IPW estimator under stochastic interventions and asymptotic normality (representative formulation))</w:t>
      </w:r>
    </w:p>
    <w:p>
      <w:pPr>
        <w:pStyle w:val="Equation"/>
      </w:pPr>
      <m:oMathPara>
        <m:oMathParaPr>
          <m:jc m:val="center"/>
        </m:oMathParaPr>
        <m:oMath>
          <m:sSub>
            <m:e>
              <m:acc>
                <m:accPr>
                  <m:chr m:val="̂"/>
                </m:accPr>
                <m:e>
                  <m:r>
                    <m:t>N</m:t>
                  </m:r>
                </m:e>
              </m:acc>
            </m:e>
            <m:sub>
              <m:r>
                <m:t>B</m:t>
              </m:r>
            </m:sub>
          </m:sSub>
          <m:d>
            <m:dPr>
              <m:begChr m:val="("/>
              <m:sepChr m:val=""/>
              <m:endChr m:val=")"/>
              <m:grow/>
            </m:dPr>
            <m:e>
              <m:sSub>
                <m:e>
                  <m:r>
                    <m:t>F</m:t>
                  </m:r>
                </m:e>
                <m:sub>
                  <m:r>
                    <m:t>h</m:t>
                  </m:r>
                </m:sub>
              </m:sSub>
            </m:e>
          </m:d>
          <m:r>
            <m:rPr>
              <m:sty m:val="p"/>
            </m:rPr>
            <m:t>=</m:t>
          </m:r>
          <m:f>
            <m:fPr>
              <m:type m:val="bar"/>
            </m:fPr>
            <m:num>
              <m:r>
                <m:t>1</m:t>
              </m:r>
            </m:num>
            <m:den>
              <m:r>
                <m:t>T</m:t>
              </m:r>
              <m:r>
                <m:rPr>
                  <m:sty m:val="p"/>
                </m:rPr>
                <m:t>−</m:t>
              </m:r>
              <m:r>
                <m:t>M</m:t>
              </m:r>
              <m:r>
                <m:rPr>
                  <m:sty m:val="p"/>
                </m:rPr>
                <m:t>+</m:t>
              </m:r>
              <m:r>
                <m:t>1</m:t>
              </m:r>
            </m:den>
          </m:f>
          <m:nary>
            <m:naryPr>
              <m:chr m:val="∑"/>
              <m:limLoc m:val="undOvr"/>
              <m:subHide m:val="off"/>
              <m:supHide m:val="off"/>
            </m:naryPr>
            <m:sub>
              <m:r>
                <m:t>t</m:t>
              </m:r>
              <m:r>
                <m:rPr>
                  <m:sty m:val="p"/>
                </m:rPr>
                <m:t>=</m:t>
              </m:r>
              <m:r>
                <m:t>M</m:t>
              </m:r>
            </m:sub>
            <m:sup>
              <m:r>
                <m:t>T</m:t>
              </m:r>
            </m:sup>
            <m:e>
              <m:d>
                <m:dPr>
                  <m:begChr m:val="["/>
                  <m:sepChr m:val=""/>
                  <m:endChr m:val="]"/>
                  <m:grow/>
                </m:dPr>
                <m:e>
                  <m:nary>
                    <m:naryPr>
                      <m:chr m:val="∏"/>
                      <m:limLoc m:val="undOvr"/>
                      <m:subHide m:val="off"/>
                      <m:supHide m:val="off"/>
                    </m:naryPr>
                    <m:sub>
                      <m:r>
                        <m:t>j</m:t>
                      </m:r>
                      <m:r>
                        <m:rPr>
                          <m:sty m:val="p"/>
                        </m:rPr>
                        <m:t>=</m:t>
                      </m:r>
                      <m:r>
                        <m:t>t</m:t>
                      </m:r>
                      <m:r>
                        <m:rPr>
                          <m:sty m:val="p"/>
                        </m:rPr>
                        <m:t>−</m:t>
                      </m:r>
                      <m:r>
                        <m:t>M</m:t>
                      </m:r>
                      <m:r>
                        <m:rPr>
                          <m:sty m:val="p"/>
                        </m:rPr>
                        <m:t>+</m:t>
                      </m:r>
                      <m:r>
                        <m:t>1</m:t>
                      </m:r>
                    </m:sub>
                    <m:sup>
                      <m:r>
                        <m:t>t</m:t>
                      </m:r>
                    </m:sup>
                    <m:e>
                      <m:f>
                        <m:fPr>
                          <m:type m:val="bar"/>
                        </m:fPr>
                        <m:num>
                          <m:sSub>
                            <m:e>
                              <m:r>
                                <m:t>f</m:t>
                              </m:r>
                            </m:e>
                            <m:sub>
                              <m:r>
                                <m:t>h</m:t>
                              </m:r>
                            </m:sub>
                          </m:sSub>
                          <m:d>
                            <m:dPr>
                              <m:begChr m:val="("/>
                              <m:sepChr m:val=""/>
                              <m:endChr m:val=")"/>
                              <m:grow/>
                            </m:dPr>
                            <m:e>
                              <m:sSub>
                                <m:e>
                                  <m:r>
                                    <m:t>W</m:t>
                                  </m:r>
                                </m:e>
                                <m:sub>
                                  <m:r>
                                    <m:t>j</m:t>
                                  </m:r>
                                </m:sub>
                              </m:sSub>
                            </m:e>
                          </m:d>
                        </m:num>
                        <m:den>
                          <m:sSub>
                            <m:e>
                              <m:r>
                                <m:t>e</m:t>
                              </m:r>
                            </m:e>
                            <m:sub>
                              <m:r>
                                <m:t>j</m:t>
                              </m:r>
                            </m:sub>
                          </m:sSub>
                          <m:d>
                            <m:dPr>
                              <m:begChr m:val="("/>
                              <m:sepChr m:val=""/>
                              <m:endChr m:val=")"/>
                              <m:grow/>
                            </m:dPr>
                            <m:e>
                              <m:sSub>
                                <m:e>
                                  <m:r>
                                    <m:t>W</m:t>
                                  </m:r>
                                </m:e>
                                <m:sub>
                                  <m:r>
                                    <m:t>j</m:t>
                                  </m:r>
                                </m:sub>
                              </m:sSub>
                            </m:e>
                          </m:d>
                        </m:den>
                      </m:f>
                    </m:e>
                  </m:nary>
                </m:e>
              </m:d>
            </m:e>
          </m:nary>
          <m:nary>
            <m:naryPr>
              <m:chr m:val="∫"/>
              <m:limLoc m:val="subSup"/>
              <m:subHide m:val="off"/>
              <m:supHide m:val="on"/>
            </m:naryPr>
            <m:sub>
              <m:r>
                <m:t>B</m:t>
              </m:r>
            </m:sub>
            <m:sup>
              <m:r>
                <m:t>​</m:t>
              </m:r>
            </m:sup>
            <m:e>
              <m:sSubSup>
                <m:e>
                  <m:acc>
                    <m:accPr>
                      <m:chr m:val="̂"/>
                    </m:accPr>
                    <m:e>
                      <m:r>
                        <m:t>Y</m:t>
                      </m:r>
                    </m:e>
                  </m:acc>
                </m:e>
                <m:sub>
                  <m:r>
                    <m:t>t</m:t>
                  </m:r>
                </m:sub>
                <m:sup>
                  <m:d>
                    <m:dPr>
                      <m:begChr m:val="("/>
                      <m:sepChr m:val=""/>
                      <m:endChr m:val=")"/>
                      <m:grow/>
                    </m:dPr>
                    <m:e>
                      <m:r>
                        <m:t>b</m:t>
                      </m:r>
                    </m:e>
                  </m:d>
                </m:sup>
              </m:sSubSup>
            </m:e>
          </m:nary>
          <m:d>
            <m:dPr>
              <m:begChr m:val="("/>
              <m:sepChr m:val=""/>
              <m:endChr m:val=")"/>
              <m:grow/>
            </m:dPr>
            <m:e>
              <m:r>
                <m:t>ω</m:t>
              </m:r>
            </m:e>
          </m:d>
          <m:r>
            <m:t> </m:t>
          </m:r>
          <m:r>
            <m:rPr>
              <m:sty m:val="p"/>
            </m:rPr>
            <m:t>d</m:t>
          </m:r>
          <m:r>
            <m:t>ω</m:t>
          </m:r>
        </m:oMath>
      </m:oMathPara>
    </w:p>
    <w:p>
      <w:pPr>
        <w:pStyle w:val="Equation"/>
      </w:pPr>
      <m:oMathPara>
        <m:oMathParaPr>
          <m:jc m:val="center"/>
        </m:oMathParaPr>
        <m:oMath>
          <m:rad>
            <m:radPr>
              <m:degHide m:val="on"/>
            </m:radPr>
            <m:deg/>
            <m:e>
              <m:r>
                <m:t>T</m:t>
              </m:r>
            </m:e>
          </m:rad>
          <m:d>
            <m:dPr>
              <m:begChr m:val="("/>
              <m:sepChr m:val=""/>
              <m:endChr m:val=")"/>
              <m:grow/>
            </m:dPr>
            <m:e>
              <m:sSub>
                <m:e>
                  <m:acc>
                    <m:accPr>
                      <m:chr m:val="̂"/>
                    </m:accPr>
                    <m:e>
                      <m:r>
                        <m:t>N</m:t>
                      </m:r>
                    </m:e>
                  </m:acc>
                </m:e>
                <m:sub>
                  <m:r>
                    <m:t>B</m:t>
                  </m:r>
                </m:sub>
              </m:sSub>
              <m:d>
                <m:dPr>
                  <m:begChr m:val="("/>
                  <m:sepChr m:val=""/>
                  <m:endChr m:val=")"/>
                  <m:grow/>
                </m:dPr>
                <m:e>
                  <m:sSub>
                    <m:e>
                      <m:r>
                        <m:t>F</m:t>
                      </m:r>
                    </m:e>
                    <m:sub>
                      <m:r>
                        <m:t>h</m:t>
                      </m:r>
                    </m:sub>
                  </m:sSub>
                </m:e>
              </m:d>
              <m:r>
                <m:rPr>
                  <m:sty m:val="p"/>
                </m:rPr>
                <m:t>−</m:t>
              </m:r>
              <m:sSubSup>
                <m:e>
                  <m:r>
                    <m:t>N</m:t>
                  </m:r>
                </m:e>
                <m:sub>
                  <m:r>
                    <m:t>B</m:t>
                  </m:r>
                </m:sub>
                <m:sup>
                  <m:d>
                    <m:dPr>
                      <m:begChr m:val="("/>
                      <m:sepChr m:val=""/>
                      <m:endChr m:val=")"/>
                      <m:grow/>
                    </m:dPr>
                    <m:e>
                      <m:r>
                        <m:t>b</m:t>
                      </m:r>
                    </m:e>
                  </m:d>
                </m:sup>
              </m:sSubSup>
              <m:d>
                <m:dPr>
                  <m:begChr m:val="("/>
                  <m:sepChr m:val=""/>
                  <m:endChr m:val=")"/>
                  <m:grow/>
                </m:dPr>
                <m:e>
                  <m:sSub>
                    <m:e>
                      <m:r>
                        <m:t>F</m:t>
                      </m:r>
                    </m:e>
                    <m:sub>
                      <m:r>
                        <m:t>h</m:t>
                      </m:r>
                    </m:sub>
                  </m:sSub>
                </m:e>
              </m:d>
            </m:e>
          </m:d>
          <m:limUpp>
            <m:e>
              <m:r>
                <m:rPr>
                  <m:sty m:val="p"/>
                </m:rPr>
                <m:t>→</m:t>
              </m:r>
            </m:e>
            <m:lim>
              <m:r>
                <m:t>d</m:t>
              </m:r>
            </m:lim>
          </m:limUpp>
          <m:r>
            <m:rPr>
              <m:scr m:val="script"/>
              <m:sty m:val="p"/>
            </m:rPr>
            <m:t>N</m:t>
          </m:r>
          <m:d>
            <m:dPr>
              <m:begChr m:val="("/>
              <m:sepChr m:val=""/>
              <m:endChr m:val=")"/>
              <m:grow/>
            </m:dPr>
            <m:e>
              <m:r>
                <m:t>0</m:t>
              </m:r>
              <m:r>
                <m:rPr>
                  <m:sty m:val="p"/>
                </m:rPr>
                <m:t>,</m:t>
              </m:r>
              <m:r>
                <m:t>v</m:t>
              </m:r>
            </m:e>
          </m:d>
        </m:oMath>
      </m:oMathPara>
    </w:p>
    <w:p>
      <w:pPr>
        <w:spacing w:after="100"/>
        <w:jc w:val="both"/>
      </w:pPr>
      <w:r>
        <w:rPr>
          <w:color w:val="3A4350"/>
          <w:sz w:val="19"/>
          <w:szCs w:val="19"/>
        </w:rPr>
        <w:t xml:space="preserve">where </w:t>
      </w:r>
      <m:oMath>
        <m:sSub>
          <m:e>
            <m:r>
              <m:t>W</m:t>
            </m:r>
          </m:e>
          <m:sub>
            <m:r>
              <m:t>t</m:t>
            </m:r>
          </m:sub>
        </m:sSub>
      </m:oMath>
      <w:r>
        <w:rPr>
          <w:color w:val="3A4350"/>
          <w:sz w:val="19"/>
          <w:szCs w:val="19"/>
        </w:rPr>
        <w:t xml:space="preserve"> is the treatment point pattern in period </w:t>
      </w:r>
      <m:oMath>
        <m:r>
          <m:t>t</m:t>
        </m:r>
      </m:oMath>
      <w:r>
        <w:rPr>
          <w:color w:val="3A4350"/>
          <w:sz w:val="19"/>
          <w:szCs w:val="19"/>
        </w:rPr>
        <w:t xml:space="preserve">, </w:t>
      </w:r>
      <m:oMath>
        <m:sSub>
          <m:e>
            <m:r>
              <m:t>F</m:t>
            </m:r>
          </m:e>
          <m:sub>
            <m:r>
              <m:t>h</m:t>
            </m:r>
          </m:sub>
        </m:sSub>
      </m:oMath>
      <w:r>
        <w:rPr>
          <w:color w:val="3A4350"/>
          <w:sz w:val="19"/>
          <w:szCs w:val="19"/>
        </w:rPr>
        <w:t xml:space="preserve"> the intervention distribution over point patterns (e.g. Poisson with intensity </w:t>
      </w:r>
      <m:oMath>
        <m:r>
          <m:t>h</m:t>
        </m:r>
      </m:oMath>
      <w:r>
        <w:rPr>
          <w:color w:val="3A4350"/>
          <w:sz w:val="19"/>
          <w:szCs w:val="19"/>
        </w:rPr>
        <w:t xml:space="preserve">) with density </w:t>
      </w:r>
      <m:oMath>
        <m:sSub>
          <m:e>
            <m:r>
              <m:t>f</m:t>
            </m:r>
          </m:e>
          <m:sub>
            <m:r>
              <m:t>h</m:t>
            </m:r>
          </m:sub>
        </m:sSub>
      </m:oMath>
      <w:r>
        <w:rPr>
          <w:color w:val="3A4350"/>
          <w:sz w:val="19"/>
          <w:szCs w:val="19"/>
        </w:rPr>
        <w:t xml:space="preserve">, </w:t>
      </w:r>
      <m:oMath>
        <m:sSub>
          <m:e>
            <m:r>
              <m:t>e</m:t>
            </m:r>
          </m:e>
          <m:sub>
            <m:r>
              <m:t>j</m:t>
            </m:r>
          </m:sub>
        </m:sSub>
        <m:d>
          <m:dPr>
            <m:begChr m:val="("/>
            <m:sepChr m:val=""/>
            <m:endChr m:val=")"/>
            <m:grow/>
          </m:dPr>
          <m:e>
            <m:sSub>
              <m:e>
                <m:r>
                  <m:t>W</m:t>
                </m:r>
              </m:e>
              <m:sub>
                <m:r>
                  <m:t>j</m:t>
                </m:r>
              </m:sub>
            </m:sSub>
          </m:e>
        </m:d>
      </m:oMath>
      <w:r>
        <w:rPr>
          <w:color w:val="3A4350"/>
          <w:sz w:val="19"/>
          <w:szCs w:val="19"/>
        </w:rPr>
        <w:t xml:space="preserve"> the density of the observed pattern given the history (the propensity), </w:t>
      </w:r>
      <m:oMath>
        <m:sSubSup>
          <m:e>
            <m:acc>
              <m:accPr>
                <m:chr m:val="̂"/>
              </m:accPr>
              <m:e>
                <m:r>
                  <m:t>Y</m:t>
                </m:r>
              </m:e>
            </m:acc>
          </m:e>
          <m:sub>
            <m:r>
              <m:t>t</m:t>
            </m:r>
          </m:sub>
          <m:sup>
            <m:d>
              <m:dPr>
                <m:begChr m:val="("/>
                <m:sepChr m:val=""/>
                <m:endChr m:val=")"/>
                <m:grow/>
              </m:dPr>
              <m:e>
                <m:r>
                  <m:t>b</m:t>
                </m:r>
              </m:e>
            </m:d>
          </m:sup>
        </m:sSubSup>
      </m:oMath>
      <w:r>
        <w:rPr>
          <w:color w:val="3A4350"/>
          <w:sz w:val="19"/>
          <w:szCs w:val="19"/>
        </w:rPr>
        <w:t xml:space="preserve"> the outcome surface smoothed with bandwidth </w:t>
      </w:r>
      <m:oMath>
        <m:r>
          <m:t>b</m:t>
        </m:r>
      </m:oMath>
      <w:r>
        <w:rPr>
          <w:color w:val="3A4350"/>
          <w:sz w:val="19"/>
          <w:szCs w:val="19"/>
        </w:rPr>
        <w:t xml:space="preserve">, </w:t>
      </w:r>
      <m:oMath>
        <m:sSubSup>
          <m:e>
            <m:r>
              <m:t>N</m:t>
            </m:r>
          </m:e>
          <m:sub>
            <m:r>
              <m:t>B</m:t>
            </m:r>
          </m:sub>
          <m:sup>
            <m:d>
              <m:dPr>
                <m:begChr m:val="("/>
                <m:sepChr m:val=""/>
                <m:endChr m:val=")"/>
                <m:grow/>
              </m:dPr>
              <m:e>
                <m:r>
                  <m:t>b</m:t>
                </m:r>
              </m:e>
            </m:d>
          </m:sup>
        </m:sSubSup>
      </m:oMath>
      <w:r>
        <w:rPr>
          <w:color w:val="3A4350"/>
          <w:sz w:val="19"/>
          <w:szCs w:val="19"/>
        </w:rPr>
        <w:t xml:space="preserve"> the corresponding smoothed effect and </w:t>
      </w:r>
      <m:oMath>
        <m:r>
          <m:t>v</m:t>
        </m:r>
      </m:oMath>
      <w:r>
        <w:rPr>
          <w:color w:val="3A4350"/>
          <w:sz w:val="19"/>
          <w:szCs w:val="19"/>
        </w:rPr>
        <w:t xml:space="preserve"> the asymptotic variance, for which a conservative estimate exists.</w:t>
      </w:r>
    </w:p>
    <w:p>
      <w:pPr>
        <w:spacing w:after="100" w:before="80"/>
        <w:jc w:val="both"/>
      </w:pPr>
      <w:r>
        <w:rPr>
          <w:b/>
          <w:bCs/>
          <w:color w:val="A51C30"/>
        </w:rPr>
        <w:t xml:space="preserve">Link to the theoretical introduction. </w:t>
      </w:r>
      <w:r>
        <w:t xml:space="preserve">Complements Section 1.3. For the project, pumping in many wells is a spatio-temporal point process with spillover and carryover effects; the framework gives the effects of pumping strategies from a single aquifer observed over a long period.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Causal inference for treatments and outcomes that are spatio-temporal point processes, with stochastic interventions and asymptotic normality in time for a single region.</w:t>
      </w:r>
    </w:p>
    <w:p>
      <w:pPr>
        <w:pStyle w:val="Heading2"/>
        <w:keepNext/>
      </w:pPr>
      <w:r>
        <w:rPr>
          <w:color w:val="A51C30"/>
        </w:rPr>
        <w:t xml:space="preserve">H5  </w:t>
      </w:r>
      <w:r>
        <w:rPr>
          <w:color w:val="1F3864"/>
        </w:rPr>
        <w:t xml:space="preserve">Information-theoretic hardness of out-of-time-order correlators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Jordan Cotler, Thomas Schuster, Masoud Mohseni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A, vol. 108, art. 062608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u_xigsukzw1wpdkrah_u">
              <w:r>
                <w:rPr>
                  <w:color w:val="1D4ED8"/>
                  <w:sz w:val="18"/>
                  <w:szCs w:val="18"/>
                  <w:u w:val="single"/>
                </w:rPr>
                <w:t xml:space="preserve">https://doi.org/10.1103/PhysRevA.108.062608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Cotler: Society of Fellows, Harvard University; T. Schuster, M. Mohseni: Google Quantum AI and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out-of-time-order correlators · information scrambling · quantum butterfly effect · adaptive quantum learning · lower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Out-of-time-order correlators (OTOCs) measure operator spreading and information scrambling, i.e. the many-body “butterfly effect” and the causal light cone that emerges with the butterfly velocity in chaotic quantum systems. Main result: there exist properties of many-body dynamics that are learned efficiently with OTOC approaches, i.e. with experiments that interleave forward and backward evolution, but that require a number of experiments exponential in the system size </w:t>
      </w:r>
      <m:oMath>
        <m:r>
          <m:t>n</m:t>
        </m:r>
      </m:oMath>
      <w:r>
        <w:t xml:space="preserve"> when only time-ordered correlators are measured. As a consequence, any protocol that reconstructs OTOCs from time-ordered data alone must, in some cases, be exponentially inefficient. The experiments of the two kinds are formulated as classes of adaptive quantum learning algorithms, and the lower bounds are proved with learning-tree representations and indistinguishability arguments with Haar moments.</w:t>
      </w:r>
    </w:p>
    <w:p>
      <w:pPr>
        <w:keepNext/>
        <w:spacing w:after="40" w:before="80"/>
      </w:pPr>
      <w:r>
        <w:rPr>
          <w:b/>
          <w:bCs/>
          <w:color w:val="A51C30"/>
        </w:rPr>
        <w:t xml:space="preserve">Key equation.</w:t>
      </w:r>
      <w:r>
        <w:rPr>
          <w:i/>
          <w:iCs/>
          <w:color w:val="5B6573"/>
          <w:sz w:val="18"/>
          <w:szCs w:val="18"/>
        </w:rPr>
        <w:t xml:space="preserve">  (the OTOC, the commutator identity and the main theorem (representative formulation))</w:t>
      </w:r>
    </w:p>
    <w:p>
      <w:pPr>
        <w:pStyle w:val="Equation"/>
      </w:pPr>
      <m:oMathPara>
        <m:oMathParaPr>
          <m:jc m:val="center"/>
        </m:oMathParaPr>
        <m:oMath>
          <m:r>
            <m:t>C</m:t>
          </m:r>
          <m:d>
            <m:dPr>
              <m:begChr m:val="("/>
              <m:sepChr m:val=""/>
              <m:endChr m:val=")"/>
              <m:grow/>
            </m:dPr>
            <m:e>
              <m:r>
                <m:t>t</m:t>
              </m:r>
            </m:e>
          </m:d>
          <m:r>
            <m:rPr>
              <m:sty m:val="p"/>
            </m:rPr>
            <m:t>=</m:t>
          </m:r>
          <m:d>
            <m:dPr>
              <m:begChr m:val="⟨"/>
              <m:sepChr m:val=""/>
              <m:endChr m:val="⟩"/>
              <m:grow/>
            </m:dPr>
            <m:e>
              <m:r>
                <m:t>W</m:t>
              </m:r>
              <m:sSup>
                <m:e>
                  <m:d>
                    <m:dPr>
                      <m:begChr m:val="("/>
                      <m:sepChr m:val=""/>
                      <m:endChr m:val=")"/>
                      <m:grow/>
                    </m:dPr>
                    <m:e>
                      <m:r>
                        <m:t>t</m:t>
                      </m:r>
                    </m:e>
                  </m:d>
                </m:e>
                <m:sup>
                  <m:r>
                    <m:rPr>
                      <m:sty m:val="p"/>
                    </m:rPr>
                    <m:t>†</m:t>
                  </m:r>
                </m:sup>
              </m:sSup>
              <m:sSup>
                <m:e>
                  <m:r>
                    <m:t>V</m:t>
                  </m:r>
                </m:e>
                <m:sup>
                  <m:r>
                    <m:rPr>
                      <m:sty m:val="p"/>
                    </m:rPr>
                    <m:t>†</m:t>
                  </m:r>
                </m:sup>
              </m:sSup>
              <m:r>
                <m:t>W</m:t>
              </m:r>
              <m:d>
                <m:dPr>
                  <m:begChr m:val="("/>
                  <m:sepChr m:val=""/>
                  <m:endChr m:val=")"/>
                  <m:grow/>
                </m:dPr>
                <m:e>
                  <m:r>
                    <m:t>t</m:t>
                  </m:r>
                </m:e>
              </m:d>
              <m:r>
                <m:t>V</m:t>
              </m:r>
            </m:e>
          </m:d>
          <m:r>
            <m:rPr>
              <m:sty m:val="p"/>
            </m:rPr>
            <m:t>,</m:t>
          </m:r>
          <m:r>
            <m:t>  </m:t>
          </m:r>
          <m:r>
            <m:t>W</m:t>
          </m:r>
          <m:d>
            <m:dPr>
              <m:begChr m:val="("/>
              <m:sepChr m:val=""/>
              <m:endChr m:val=")"/>
              <m:grow/>
            </m:dPr>
            <m:e>
              <m:r>
                <m:t>t</m:t>
              </m:r>
            </m:e>
          </m:d>
          <m:r>
            <m:rPr>
              <m:sty m:val="p"/>
            </m:rPr>
            <m:t>=</m:t>
          </m:r>
          <m:sSubSup>
            <m:e>
              <m:r>
                <m:t>U</m:t>
              </m:r>
            </m:e>
            <m:sub>
              <m:r>
                <m:t>t</m:t>
              </m:r>
            </m:sub>
            <m:sup>
              <m:r>
                <m:rPr>
                  <m:sty m:val="p"/>
                </m:rPr>
                <m:t>†</m:t>
              </m:r>
            </m:sup>
          </m:sSubSup>
          <m:r>
            <m:t>W</m:t>
          </m:r>
          <m:sSub>
            <m:e>
              <m:r>
                <m:t>U</m:t>
              </m:r>
            </m:e>
            <m:sub>
              <m:r>
                <m:t>t</m:t>
              </m:r>
            </m:sub>
          </m:sSub>
          <m:r>
            <m:rPr>
              <m:sty m:val="p"/>
            </m:rPr>
            <m:t>,</m:t>
          </m:r>
          <m:r>
            <m:t>  </m:t>
          </m:r>
          <m:f>
            <m:fPr>
              <m:type m:val="bar"/>
            </m:fPr>
            <m:num>
              <m:r>
                <m:t>1</m:t>
              </m:r>
            </m:num>
            <m:den>
              <m:r>
                <m:t>2</m:t>
              </m:r>
            </m:den>
          </m:f>
          <m:d>
            <m:dPr>
              <m:begChr m:val="⟨"/>
              <m:sepChr m:val=""/>
              <m:endChr m:val="⟩"/>
              <m:grow/>
            </m:dPr>
            <m:e>
              <m:sSup>
                <m:e>
                  <m:d>
                    <m:dPr>
                      <m:begChr m:val="["/>
                      <m:sepChr m:val=""/>
                      <m:endChr m:val="]"/>
                      <m:grow/>
                    </m:dPr>
                    <m:e>
                      <m:r>
                        <m:t>W</m:t>
                      </m:r>
                      <m:d>
                        <m:dPr>
                          <m:begChr m:val="("/>
                          <m:sepChr m:val=""/>
                          <m:endChr m:val=")"/>
                          <m:grow/>
                        </m:dPr>
                        <m:e>
                          <m:r>
                            <m:t>t</m:t>
                          </m:r>
                        </m:e>
                      </m:d>
                      <m:r>
                        <m:rPr>
                          <m:sty m:val="p"/>
                        </m:rPr>
                        <m:t>,</m:t>
                      </m:r>
                      <m:r>
                        <m:t>V</m:t>
                      </m:r>
                    </m:e>
                  </m:d>
                </m:e>
                <m:sup>
                  <m:r>
                    <m:rPr>
                      <m:sty m:val="p"/>
                    </m:rPr>
                    <m:t>†</m:t>
                  </m:r>
                </m:sup>
              </m:sSup>
              <m:d>
                <m:dPr>
                  <m:begChr m:val="["/>
                  <m:sepChr m:val=""/>
                  <m:endChr m:val="]"/>
                  <m:grow/>
                </m:dPr>
                <m:e>
                  <m:r>
                    <m:t>W</m:t>
                  </m:r>
                  <m:d>
                    <m:dPr>
                      <m:begChr m:val="("/>
                      <m:sepChr m:val=""/>
                      <m:endChr m:val=")"/>
                      <m:grow/>
                    </m:dPr>
                    <m:e>
                      <m:r>
                        <m:t>t</m:t>
                      </m:r>
                    </m:e>
                  </m:d>
                  <m:r>
                    <m:rPr>
                      <m:sty m:val="p"/>
                    </m:rPr>
                    <m:t>,</m:t>
                  </m:r>
                  <m:r>
                    <m:t>V</m:t>
                  </m:r>
                </m:e>
              </m:d>
            </m:e>
          </m:d>
          <m:r>
            <m:rPr>
              <m:sty m:val="p"/>
            </m:rPr>
            <m:t>=</m:t>
          </m:r>
          <m:r>
            <m:t>1</m:t>
          </m:r>
          <m:r>
            <m:rPr>
              <m:sty m:val="p"/>
            </m:rPr>
            <m:t>−</m:t>
          </m:r>
          <m:r>
            <m:rPr>
              <m:sty m:val="p"/>
            </m:rPr>
            <m:t>R</m:t>
          </m:r>
          <m:r>
            <m:rPr>
              <m:sty m:val="p"/>
            </m:rPr>
            <m:t>e</m:t>
          </m:r>
          <m:r>
            <m:t> </m:t>
          </m:r>
          <m:r>
            <m:t>C</m:t>
          </m:r>
          <m:d>
            <m:dPr>
              <m:begChr m:val="("/>
              <m:sepChr m:val=""/>
              <m:endChr m:val=")"/>
              <m:grow/>
            </m:dPr>
            <m:e>
              <m:r>
                <m:t>t</m:t>
              </m:r>
            </m:e>
          </m:d>
        </m:oMath>
      </m:oMathPara>
    </w:p>
    <w:p>
      <w:pPr>
        <w:pStyle w:val="Equation"/>
      </w:pPr>
      <m:oMathPara>
        <m:oMathParaPr>
          <m:jc m:val="center"/>
        </m:oMathParaPr>
        <m:oMath>
          <m:r>
            <m:rPr>
              <m:sty m:val="p"/>
            </m:rPr>
            <m:t>∃</m:t>
          </m:r>
          <m:r>
            <m:t> </m:t>
          </m:r>
          <m:sSub>
            <m:e>
              <m:r>
                <m:rPr>
                  <m:scr m:val="script"/>
                  <m:sty m:val="p"/>
                </m:rPr>
                <m:t>E</m:t>
              </m:r>
            </m:e>
            <m:sub>
              <m:r>
                <m:t>0</m:t>
              </m:r>
            </m:sub>
          </m:sSub>
          <m:r>
            <m:rPr>
              <m:sty m:val="p"/>
            </m:rPr>
            <m:t>,</m:t>
          </m:r>
          <m:sSub>
            <m:e>
              <m:r>
                <m:rPr>
                  <m:scr m:val="script"/>
                  <m:sty m:val="p"/>
                </m:rPr>
                <m:t>E</m:t>
              </m:r>
            </m:e>
            <m:sub>
              <m:r>
                <m:t>1</m:t>
              </m:r>
            </m:sub>
          </m:sSub>
          <m:r>
            <m:rPr>
              <m:sty m:val="p"/>
            </m:rPr>
            <m:t>:</m:t>
          </m:r>
          <m:r>
            <m:t>  </m:t>
          </m:r>
          <m:sSub>
            <m:e>
              <m:r>
                <m:t>N</m:t>
              </m:r>
            </m:e>
            <m:sub>
              <m:r>
                <m:rPr>
                  <m:sty m:val="p"/>
                </m:rPr>
                <m:t>T</m:t>
              </m:r>
              <m:r>
                <m:rPr>
                  <m:sty m:val="p"/>
                </m:rPr>
                <m:t>O</m:t>
              </m:r>
              <m:r>
                <m:rPr>
                  <m:sty m:val="p"/>
                </m:rPr>
                <m:t>C</m:t>
              </m:r>
            </m:sub>
          </m:sSub>
          <m:r>
            <m:rPr>
              <m:sty m:val="p"/>
            </m:rPr>
            <m:t>≥</m:t>
          </m:r>
          <m:sSup>
            <m:e>
              <m:r>
                <m:t>2</m:t>
              </m:r>
            </m:e>
            <m:sup>
              <m:r>
                <m:t>Ω</m:t>
              </m:r>
              <m:d>
                <m:dPr>
                  <m:begChr m:val="("/>
                  <m:sepChr m:val=""/>
                  <m:endChr m:val=")"/>
                  <m:grow/>
                </m:dPr>
                <m:e>
                  <m:r>
                    <m:t>n</m:t>
                  </m:r>
                </m:e>
              </m:d>
            </m:sup>
          </m:sSup>
          <m:r>
            <m:t>  </m:t>
          </m:r>
          <m:r>
            <m:rPr>
              <m:nor/>
            </m:rPr>
            <m:t>while</m:t>
          </m:r>
          <m:r>
            <m:t>  </m:t>
          </m:r>
          <m:sSub>
            <m:e>
              <m:r>
                <m:t>N</m:t>
              </m:r>
            </m:e>
            <m:sub>
              <m:r>
                <m:rPr>
                  <m:sty m:val="p"/>
                </m:rPr>
                <m:t>O</m:t>
              </m:r>
              <m:r>
                <m:rPr>
                  <m:sty m:val="p"/>
                </m:rPr>
                <m:t>T</m:t>
              </m:r>
              <m:r>
                <m:rPr>
                  <m:sty m:val="p"/>
                </m:rPr>
                <m:t>O</m:t>
              </m:r>
              <m:r>
                <m:rPr>
                  <m:sty m:val="p"/>
                </m:rPr>
                <m:t>C</m:t>
              </m:r>
            </m:sub>
          </m:sSub>
          <m:r>
            <m:rPr>
              <m:sty m:val="p"/>
            </m:rPr>
            <m:t>=</m:t>
          </m:r>
          <m:r>
            <m:rPr>
              <m:scr m:val="script"/>
              <m:sty m:val="p"/>
            </m:rPr>
            <m:t>O</m:t>
          </m:r>
          <m:d>
            <m:dPr>
              <m:begChr m:val="("/>
              <m:sepChr m:val=""/>
              <m:endChr m:val=")"/>
              <m:grow/>
            </m:dPr>
            <m:e>
              <m:r>
                <m:t>1</m:t>
              </m:r>
            </m:e>
          </m:d>
        </m:oMath>
      </m:oMathPara>
    </w:p>
    <w:p>
      <w:pPr>
        <w:spacing w:after="100"/>
        <w:jc w:val="both"/>
      </w:pPr>
      <w:r>
        <w:rPr>
          <w:color w:val="3A4350"/>
          <w:sz w:val="19"/>
          <w:szCs w:val="19"/>
        </w:rPr>
        <w:t xml:space="preserve">where </w:t>
      </w:r>
      <m:oMath>
        <m:sSub>
          <m:e>
            <m:r>
              <m:t>U</m:t>
            </m:r>
          </m:e>
          <m:sub>
            <m:r>
              <m:t>t</m:t>
            </m:r>
          </m:sub>
        </m:sSub>
      </m:oMath>
      <w:r>
        <w:rPr>
          <w:color w:val="3A4350"/>
          <w:sz w:val="19"/>
          <w:szCs w:val="19"/>
        </w:rPr>
        <w:t xml:space="preserve"> is the unitary evolution of </w:t>
      </w:r>
      <m:oMath>
        <m:r>
          <m:t>n</m:t>
        </m:r>
      </m:oMath>
      <w:r>
        <w:rPr>
          <w:color w:val="3A4350"/>
          <w:sz w:val="19"/>
          <w:szCs w:val="19"/>
        </w:rPr>
        <w:t xml:space="preserve"> qubits, </w:t>
      </w:r>
      <m:oMath>
        <m:r>
          <m:t>W</m:t>
        </m:r>
      </m:oMath>
      <w:r>
        <w:rPr>
          <w:color w:val="3A4350"/>
          <w:sz w:val="19"/>
          <w:szCs w:val="19"/>
        </w:rPr>
        <w:t xml:space="preserve"> and </w:t>
      </w:r>
      <m:oMath>
        <m:r>
          <m:t>V</m:t>
        </m:r>
      </m:oMath>
      <w:r>
        <w:rPr>
          <w:color w:val="3A4350"/>
          <w:sz w:val="19"/>
          <w:szCs w:val="19"/>
        </w:rPr>
        <w:t xml:space="preserve"> local unitary and Hermitian operators (e.g. Paulis on distant sites), </w:t>
      </w:r>
      <m:oMath>
        <m:r>
          <m:rPr>
            <m:sty m:val="p"/>
          </m:rPr>
          <m:t>⟨</m:t>
        </m:r>
        <m:r>
          <m:rPr>
            <m:sty m:val="p"/>
          </m:rPr>
          <m:t>⋅</m:t>
        </m:r>
        <m:r>
          <m:rPr>
            <m:sty m:val="p"/>
          </m:rPr>
          <m:t>⟩</m:t>
        </m:r>
      </m:oMath>
      <w:r>
        <w:rPr>
          <w:color w:val="3A4350"/>
          <w:sz w:val="19"/>
          <w:szCs w:val="19"/>
        </w:rPr>
        <w:t xml:space="preserve"> the expectation in the infinite-temperature state </w:t>
      </w:r>
      <m:oMath>
        <m:sSup>
          <m:e>
            <m:r>
              <m:t>2</m:t>
            </m:r>
          </m:e>
          <m:sup>
            <m:r>
              <m:rPr>
                <m:sty m:val="p"/>
              </m:rPr>
              <m:t>−</m:t>
            </m:r>
            <m:r>
              <m:t>n</m:t>
            </m:r>
          </m:sup>
        </m:sSup>
        <m:r>
          <m:rPr>
            <m:sty m:val="p"/>
          </m:rPr>
          <m:t>t</m:t>
        </m:r>
        <m:r>
          <m:rPr>
            <m:sty m:val="p"/>
          </m:rPr>
          <m:t>r</m:t>
        </m:r>
        <m:d>
          <m:dPr>
            <m:begChr m:val="("/>
            <m:sepChr m:val=""/>
            <m:endChr m:val=")"/>
            <m:grow/>
          </m:dPr>
          <m:e>
            <m:r>
              <m:rPr>
                <m:sty m:val="p"/>
              </m:rPr>
              <m:t>⋅</m:t>
            </m:r>
          </m:e>
        </m:d>
      </m:oMath>
      <w:r>
        <w:rPr>
          <w:color w:val="3A4350"/>
          <w:sz w:val="19"/>
          <w:szCs w:val="19"/>
        </w:rPr>
        <w:t xml:space="preserve">, and </w:t>
      </w:r>
      <m:oMath>
        <m:sSub>
          <m:e>
            <m:r>
              <m:t>N</m:t>
            </m:r>
          </m:e>
          <m:sub>
            <m:r>
              <m:rPr>
                <m:sty m:val="p"/>
              </m:rPr>
              <m:t>T</m:t>
            </m:r>
            <m:r>
              <m:rPr>
                <m:sty m:val="p"/>
              </m:rPr>
              <m:t>O</m:t>
            </m:r>
            <m:r>
              <m:rPr>
                <m:sty m:val="p"/>
              </m:rPr>
              <m:t>C</m:t>
            </m:r>
          </m:sub>
        </m:sSub>
      </m:oMath>
      <w:r>
        <w:rPr>
          <w:color w:val="3A4350"/>
          <w:sz w:val="19"/>
          <w:szCs w:val="19"/>
        </w:rPr>
        <w:t xml:space="preserve">, </w:t>
      </w:r>
      <m:oMath>
        <m:sSub>
          <m:e>
            <m:r>
              <m:t>N</m:t>
            </m:r>
          </m:e>
          <m:sub>
            <m:r>
              <m:rPr>
                <m:sty m:val="p"/>
              </m:rPr>
              <m:t>O</m:t>
            </m:r>
            <m:r>
              <m:rPr>
                <m:sty m:val="p"/>
              </m:rPr>
              <m:t>T</m:t>
            </m:r>
            <m:r>
              <m:rPr>
                <m:sty m:val="p"/>
              </m:rPr>
              <m:t>O</m:t>
            </m:r>
            <m:r>
              <m:rPr>
                <m:sty m:val="p"/>
              </m:rPr>
              <m:t>C</m:t>
            </m:r>
          </m:sub>
        </m:sSub>
      </m:oMath>
      <w:r>
        <w:rPr>
          <w:color w:val="3A4350"/>
          <w:sz w:val="19"/>
          <w:szCs w:val="19"/>
        </w:rPr>
        <w:t xml:space="preserve"> the number of experiments that any adaptive time-ordered protocol, respectively an OTOC protocol, needs to distinguish the ensembles </w:t>
      </w:r>
      <m:oMath>
        <m:sSub>
          <m:e>
            <m:r>
              <m:rPr>
                <m:scr m:val="script"/>
                <m:sty m:val="p"/>
              </m:rPr>
              <m:t>E</m:t>
            </m:r>
          </m:e>
          <m:sub>
            <m:r>
              <m:t>0</m:t>
            </m:r>
          </m:sub>
        </m:sSub>
      </m:oMath>
      <w:r>
        <w:rPr>
          <w:color w:val="3A4350"/>
          <w:sz w:val="19"/>
          <w:szCs w:val="19"/>
        </w:rPr>
        <w:t xml:space="preserve"> and </w:t>
      </w:r>
      <m:oMath>
        <m:sSub>
          <m:e>
            <m:r>
              <m:rPr>
                <m:scr m:val="script"/>
                <m:sty m:val="p"/>
              </m:rPr>
              <m:t>E</m:t>
            </m:r>
          </m:e>
          <m:sub>
            <m:r>
              <m:t>1</m:t>
            </m:r>
          </m:sub>
        </m:sSub>
      </m:oMath>
      <w:r>
        <w:rPr>
          <w:color w:val="3A4350"/>
          <w:sz w:val="19"/>
          <w:szCs w:val="19"/>
        </w:rPr>
        <w:t xml:space="preserve"> with constant success probability. The quantity </w:t>
      </w:r>
      <m:oMath>
        <m:r>
          <m:t>1</m:t>
        </m:r>
        <m:r>
          <m:rPr>
            <m:sty m:val="p"/>
          </m:rPr>
          <m:t>−</m:t>
        </m:r>
        <m:r>
          <m:rPr>
            <m:sty m:val="p"/>
          </m:rPr>
          <m:t>R</m:t>
        </m:r>
        <m:r>
          <m:rPr>
            <m:sty m:val="p"/>
          </m:rPr>
          <m:t>e</m:t>
        </m:r>
        <m:r>
          <m:t> </m:t>
        </m:r>
        <m:r>
          <m:t>C</m:t>
        </m:r>
        <m:d>
          <m:dPr>
            <m:begChr m:val="("/>
            <m:sepChr m:val=""/>
            <m:endChr m:val=")"/>
            <m:grow/>
          </m:dPr>
          <m:e>
            <m:r>
              <m:t>t</m:t>
            </m:r>
          </m:e>
        </m:d>
      </m:oMath>
      <w:r>
        <w:rPr>
          <w:color w:val="3A4350"/>
          <w:sz w:val="19"/>
          <w:szCs w:val="19"/>
        </w:rPr>
        <w:t xml:space="preserve"> is small outside the light cone and of order 1 inside it.</w:t>
      </w:r>
    </w:p>
    <w:p>
      <w:pPr>
        <w:spacing w:after="100" w:before="80"/>
        <w:jc w:val="both"/>
      </w:pPr>
      <w:r>
        <w:rPr>
          <w:b/>
          <w:bCs/>
          <w:color w:val="A51C30"/>
        </w:rPr>
        <w:t xml:space="preserve">Link to the theoretical introduction. </w:t>
      </w:r>
      <w:r>
        <w:t xml:space="preserve">Complements Section 1.6. For the project, the message is one of principle: some causal structures in chaotic dynamics cannot be learned from passive time-ordered data without exponential cost; experiments of another kind are needed, such as the interventional tests of Section 8.</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proven exponential separation between time-ordered and out-of-time-order experiments for learning quantum chaotic dynamics.</w:t>
      </w:r>
    </w:p>
    <w:p>
      <w:pPr>
        <w:pStyle w:val="Heading2"/>
        <w:keepNext/>
      </w:pPr>
      <w:r>
        <w:rPr>
          <w:color w:val="A51C30"/>
        </w:rPr>
        <w:t xml:space="preserve">H6  </w:t>
      </w:r>
      <w:r>
        <w:rPr>
          <w:color w:val="1F3864"/>
        </w:rPr>
        <w:t xml:space="preserve">Statistical Inference with M-Estimators on Adaptively Collected Data</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Kelly W. Zhang, Lucas Janson,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7460–7471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8hq0covlhz2oafhrgiji">
              <w:r>
                <w:rPr>
                  <w:color w:val="1D4ED8"/>
                  <w:sz w:val="18"/>
                  <w:szCs w:val="18"/>
                  <w:u w:val="single"/>
                </w:rPr>
                <w:t xml:space="preserve">papers.neurips.cc · NeurIPS 2021 (3d7d9461075e…)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W. Zhang, L. Janson, S. A. Murphy: Harvard University (Computer Science and Statistics)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adaptive data · bandits · M-estimators · stabilizing weights · martingale central limit theorem · uniform normality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Data from contextual bandits and from other adaptive experiments form a dependent time series: the probability of each action depends on all past outcomes. Standard M-estimators, including least squares and maximum likelihood, may fail to be normal on such data, so the confidence intervals are not valid. The solution: each term of the objective is weighted with an adaptive weight, the square root of the ratio between a prespecified stabilizing policy and the true action probabilities, which depend on the history. The weights make the conditional variance of the martingale increments of the score function non-random, so the martingale central limit theorem applies. Adaptively weighted M-estimators are proved to be asymptotically normal uniformly over a class of distributions, which matters near the cases with no difference between actions, where pointwise asymptotics fail.</w:t>
      </w:r>
    </w:p>
    <w:p>
      <w:pPr>
        <w:keepNext/>
        <w:spacing w:after="40" w:before="80"/>
      </w:pPr>
      <w:r>
        <w:rPr>
          <w:b/>
          <w:bCs/>
          <w:color w:val="A51C30"/>
        </w:rPr>
        <w:t xml:space="preserve">Key equation.</w:t>
      </w:r>
      <w:r>
        <w:rPr>
          <w:i/>
          <w:iCs/>
          <w:color w:val="5B6573"/>
          <w:sz w:val="18"/>
          <w:szCs w:val="18"/>
        </w:rPr>
        <w:t xml:space="preserve">  (stabilizing weights and self-normalized normality (representative formulation))</w:t>
      </w:r>
    </w:p>
    <w:p>
      <w:pPr>
        <w:pStyle w:val="Equation"/>
      </w:pPr>
      <m:oMathPara>
        <m:oMathParaPr>
          <m:jc m:val="center"/>
        </m:oMathParaPr>
        <m:oMath>
          <m:sSub>
            <m:e>
              <m:r>
                <m:t>W</m:t>
              </m:r>
            </m:e>
            <m:sub>
              <m:r>
                <m:t>t</m:t>
              </m:r>
            </m:sub>
          </m:sSub>
          <m:r>
            <m:rPr>
              <m:sty m:val="p"/>
            </m:rPr>
            <m:t>=</m:t>
          </m:r>
          <m:rad>
            <m:radPr>
              <m:degHide m:val="on"/>
            </m:radPr>
            <m:deg/>
            <m:e>
              <m:f>
                <m:fPr>
                  <m:type m:val="bar"/>
                </m:fPr>
                <m:num>
                  <m:sSubSup>
                    <m:e>
                      <m:r>
                        <m:t>π</m:t>
                      </m:r>
                    </m:e>
                    <m:sub>
                      <m:r>
                        <m:t>t</m:t>
                      </m:r>
                    </m:sub>
                    <m:sup>
                      <m:r>
                        <m:rPr>
                          <m:sty m:val="p"/>
                        </m:rPr>
                        <m:t>s</m:t>
                      </m:r>
                      <m:r>
                        <m:rPr>
                          <m:sty m:val="p"/>
                        </m:rPr>
                        <m:t>t</m:t>
                      </m:r>
                      <m:r>
                        <m:rPr>
                          <m:sty m:val="p"/>
                        </m:rPr>
                        <m:t>a</m:t>
                      </m:r>
                    </m:sup>
                  </m:sSubSup>
                  <m:d>
                    <m:dPr>
                      <m:begChr m:val="("/>
                      <m:sepChr m:val=""/>
                      <m:endChr m:val=")"/>
                      <m:grow/>
                    </m:dPr>
                    <m:e>
                      <m:sSub>
                        <m:e>
                          <m:r>
                            <m:t>A</m:t>
                          </m:r>
                        </m:e>
                        <m:sub>
                          <m:r>
                            <m:t>t</m:t>
                          </m:r>
                        </m:sub>
                      </m:sSub>
                      <m:r>
                        <m:rPr>
                          <m:sty m:val="p"/>
                        </m:rPr>
                        <m:t>∣</m:t>
                      </m:r>
                      <m:sSub>
                        <m:e>
                          <m:r>
                            <m:t>X</m:t>
                          </m:r>
                        </m:e>
                        <m:sub>
                          <m:r>
                            <m:t>t</m:t>
                          </m:r>
                        </m:sub>
                      </m:sSub>
                    </m:e>
                  </m:d>
                </m:num>
                <m:den>
                  <m:sSub>
                    <m:e>
                      <m:r>
                        <m:t>π</m:t>
                      </m:r>
                    </m:e>
                    <m:sub>
                      <m:r>
                        <m:t>t</m:t>
                      </m:r>
                    </m:sub>
                  </m:sSub>
                  <m:d>
                    <m:dPr>
                      <m:begChr m:val="("/>
                      <m:sepChr m:val=""/>
                      <m:endChr m:val=")"/>
                      <m:grow/>
                    </m:dPr>
                    <m:e>
                      <m:sSub>
                        <m:e>
                          <m:r>
                            <m:t>A</m:t>
                          </m:r>
                        </m:e>
                        <m:sub>
                          <m:r>
                            <m:t>t</m:t>
                          </m:r>
                        </m:sub>
                      </m:sSub>
                      <m:r>
                        <m:rPr>
                          <m:sty m:val="p"/>
                        </m:rPr>
                        <m:t>∣</m:t>
                      </m:r>
                      <m:sSub>
                        <m:e>
                          <m:r>
                            <m:t>X</m:t>
                          </m:r>
                        </m:e>
                        <m:sub>
                          <m:r>
                            <m:t>t</m:t>
                          </m:r>
                        </m:sub>
                      </m:sSub>
                      <m:r>
                        <m:rPr>
                          <m:sty m:val="p"/>
                        </m:rPr>
                        <m:t>,</m:t>
                      </m:r>
                      <m:sSub>
                        <m:e>
                          <m:r>
                            <m:rPr>
                              <m:scr m:val="script"/>
                              <m:sty m:val="p"/>
                            </m:rPr>
                            <m:t>H</m:t>
                          </m:r>
                        </m:e>
                        <m:sub>
                          <m:r>
                            <m:t>t</m:t>
                          </m:r>
                          <m:r>
                            <m:rPr>
                              <m:sty m:val="p"/>
                            </m:rPr>
                            <m:t>−</m:t>
                          </m:r>
                          <m:r>
                            <m:t>1</m:t>
                          </m:r>
                        </m:sub>
                      </m:sSub>
                    </m:e>
                  </m:d>
                </m:den>
              </m:f>
            </m:e>
          </m:rad>
          <m:r>
            <m:rPr>
              <m:sty m:val="p"/>
            </m:rPr>
            <m:t>,</m:t>
          </m:r>
          <m:r>
            <m:t>  </m:t>
          </m:r>
          <m:sSub>
            <m:e>
              <m:acc>
                <m:accPr>
                  <m:chr m:val="̂"/>
                </m:accPr>
                <m:e>
                  <m:r>
                    <m:t>θ</m:t>
                  </m:r>
                </m:e>
              </m:acc>
            </m:e>
            <m:sub>
              <m:r>
                <m:t>T</m:t>
              </m:r>
            </m:sub>
          </m:sSub>
          <m:r>
            <m:rPr>
              <m:sty m:val="p"/>
            </m:rPr>
            <m:t>∈</m:t>
          </m:r>
          <m:r>
            <m:rPr>
              <m:sty m:val="p"/>
            </m:rPr>
            <m:t>arg</m:t>
          </m:r>
          <m:limLow>
            <m:e>
              <m:r>
                <m:rPr>
                  <m:sty m:val="p"/>
                </m:rPr>
                <m:t>max</m:t>
              </m:r>
            </m:e>
            <m:lim>
              <m:r>
                <m:t>θ</m:t>
              </m:r>
            </m:lim>
          </m:limLow>
          <m:r>
            <m:t> </m:t>
          </m:r>
          <m:nary>
            <m:naryPr>
              <m:chr m:val="∑"/>
              <m:limLoc m:val="undOvr"/>
              <m:subHide m:val="off"/>
              <m:supHide m:val="off"/>
            </m:naryPr>
            <m:sub>
              <m:r>
                <m:t>t</m:t>
              </m:r>
              <m:r>
                <m:rPr>
                  <m:sty m:val="p"/>
                </m:rPr>
                <m:t>=</m:t>
              </m:r>
              <m:r>
                <m:t>1</m:t>
              </m:r>
            </m:sub>
            <m:sup>
              <m:r>
                <m:t>T</m:t>
              </m:r>
            </m:sup>
            <m:e>
              <m:sSub>
                <m:e>
                  <m:r>
                    <m:t>W</m:t>
                  </m:r>
                </m:e>
                <m:sub>
                  <m:r>
                    <m:t>t</m:t>
                  </m:r>
                </m:sub>
              </m:sSub>
            </m:e>
          </m:nary>
          <m:r>
            <m:t> </m:t>
          </m:r>
          <m:sSub>
            <m:e>
              <m:r>
                <m:t>m</m:t>
              </m:r>
            </m:e>
            <m:sub>
              <m:r>
                <m:t>θ</m:t>
              </m:r>
            </m:sub>
          </m:sSub>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oMath>
      </m:oMathPara>
    </w:p>
    <w:p>
      <w:pPr>
        <w:pStyle w:val="Equation"/>
      </w:pPr>
      <m:oMathPara>
        <m:oMathParaPr>
          <m:jc m:val="center"/>
        </m:oMathParaPr>
        <m:oMath>
          <m:sSup>
            <m:e>
              <m:d>
                <m:dPr>
                  <m:begChr m:val="("/>
                  <m:sepChr m:val=""/>
                  <m:endChr m:val=")"/>
                  <m:grow/>
                </m:dPr>
                <m:e>
                  <m:nary>
                    <m:naryPr>
                      <m:chr m:val="∑"/>
                      <m:limLoc m:val="undOvr"/>
                      <m:subHide m:val="off"/>
                      <m:supHide m:val="on"/>
                    </m:naryPr>
                    <m:sub>
                      <m:r>
                        <m:t>t</m:t>
                      </m:r>
                    </m:sub>
                    <m:sup>
                      <m:r>
                        <m:t>​</m:t>
                      </m:r>
                    </m:sup>
                    <m:e>
                      <m:sSubSup>
                        <m:e>
                          <m:r>
                            <m:t>W</m:t>
                          </m:r>
                        </m:e>
                        <m:sub>
                          <m:r>
                            <m:t>t</m:t>
                          </m:r>
                        </m:sub>
                        <m:sup>
                          <m:r>
                            <m:t>2</m:t>
                          </m:r>
                        </m:sup>
                      </m:sSubSup>
                    </m:e>
                  </m:nary>
                  <m:r>
                    <m:t> </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e>
              </m:d>
            </m:e>
            <m:sup>
              <m:r>
                <m:rPr>
                  <m:sty m:val="p"/>
                </m:rPr>
                <m:t>−</m:t>
              </m:r>
              <m:r>
                <m:t>1</m:t>
              </m:r>
              <m:r>
                <m:rPr>
                  <m:sty m:val="p"/>
                </m:rPr>
                <m:t>/</m:t>
              </m:r>
              <m:r>
                <m:t>2</m:t>
              </m:r>
            </m:sup>
          </m:sSup>
          <m:d>
            <m:dPr>
              <m:begChr m:val="("/>
              <m:sepChr m:val=""/>
              <m:endChr m:val=")"/>
              <m:grow/>
            </m:dPr>
            <m:e>
              <m:r>
                <m:rPr>
                  <m:sty m:val="p"/>
                </m:rPr>
                <m:t>−</m:t>
              </m:r>
              <m:nary>
                <m:naryPr>
                  <m:chr m:val="∑"/>
                  <m:limLoc m:val="undOvr"/>
                  <m:subHide m:val="off"/>
                  <m:supHide m:val="on"/>
                </m:naryPr>
                <m:sub>
                  <m:r>
                    <m:t>t</m:t>
                  </m:r>
                </m:sub>
                <m:sup>
                  <m:r>
                    <m:t>​</m:t>
                  </m:r>
                </m:sup>
                <m:e>
                  <m:sSub>
                    <m:e>
                      <m:r>
                        <m:t>W</m:t>
                      </m:r>
                    </m:e>
                    <m:sub>
                      <m:r>
                        <m:t>t</m:t>
                      </m:r>
                    </m:sub>
                  </m:sSub>
                </m:e>
              </m:nary>
              <m:r>
                <m:t> </m:t>
              </m:r>
              <m:sSub>
                <m:e>
                  <m:acc>
                    <m:accPr>
                      <m:chr m:val="̈"/>
                    </m:accPr>
                    <m:e>
                      <m:r>
                        <m:t>m</m:t>
                      </m:r>
                    </m:e>
                  </m:acc>
                </m:e>
                <m:sub>
                  <m:sSub>
                    <m:e>
                      <m:acc>
                        <m:accPr>
                          <m:chr m:val="̂"/>
                        </m:accPr>
                        <m:e>
                          <m:r>
                            <m:t>θ</m:t>
                          </m:r>
                        </m:e>
                      </m:acc>
                    </m:e>
                    <m:sub>
                      <m:r>
                        <m:t>T</m:t>
                      </m:r>
                    </m:sub>
                  </m:sSub>
                </m:sub>
              </m:sSub>
            </m:e>
          </m:d>
          <m:d>
            <m:dPr>
              <m:begChr m:val="("/>
              <m:sepChr m:val=""/>
              <m:endChr m:val=")"/>
              <m:grow/>
            </m:dPr>
            <m:e>
              <m:sSub>
                <m:e>
                  <m:acc>
                    <m:accPr>
                      <m:chr m:val="̂"/>
                    </m:accPr>
                    <m:e>
                      <m:r>
                        <m:t>θ</m:t>
                      </m:r>
                    </m:e>
                  </m:acc>
                </m:e>
                <m:sub>
                  <m:r>
                    <m:t>T</m:t>
                  </m:r>
                </m:sub>
              </m:sSub>
              <m:r>
                <m:rPr>
                  <m:sty m:val="p"/>
                </m:rPr>
                <m:t>−</m:t>
              </m:r>
              <m:sSup>
                <m:e>
                  <m:r>
                    <m:t>θ</m:t>
                  </m:r>
                </m:e>
                <m:sup>
                  <m:r>
                    <m:rPr>
                      <m:sty m:val="p"/>
                    </m:rPr>
                    <m:t>⋆</m:t>
                  </m:r>
                </m:sup>
              </m:sSup>
            </m:e>
          </m:d>
          <m:limUpp>
            <m:e>
              <m:r>
                <m:rPr>
                  <m:sty m:val="p"/>
                </m:rPr>
                <m:t>→</m:t>
              </m:r>
            </m:e>
            <m:lim>
              <m:r>
                <m:t>d</m:t>
              </m:r>
            </m:lim>
          </m:limUpp>
          <m:r>
            <m:rPr>
              <m:scr m:val="script"/>
              <m:sty m:val="p"/>
            </m:rPr>
            <m:t>N</m:t>
          </m:r>
          <m:d>
            <m:dPr>
              <m:begChr m:val="("/>
              <m:sepChr m:val=""/>
              <m:endChr m:val=")"/>
              <m:grow/>
            </m:dPr>
            <m:e>
              <m:r>
                <m:t>0</m:t>
              </m:r>
              <m:r>
                <m:rPr>
                  <m:sty m:val="p"/>
                </m:rPr>
                <m:t>,</m:t>
              </m:r>
              <m:sSub>
                <m:e>
                  <m:r>
                    <m:t>I</m:t>
                  </m:r>
                </m:e>
                <m:sub>
                  <m:r>
                    <m:t>d</m:t>
                  </m:r>
                </m:sub>
              </m:sSub>
            </m:e>
          </m:d>
        </m:oMath>
      </m:oMathPara>
    </w:p>
    <w:p>
      <w:pPr>
        <w:spacing w:after="100"/>
        <w:jc w:val="both"/>
      </w:pPr>
      <w:r>
        <w:rPr>
          <w:color w:val="3A4350"/>
          <w:sz w:val="19"/>
          <w:szCs w:val="19"/>
        </w:rPr>
        <w:t xml:space="preserve">where </w:t>
      </w:r>
      <m:oMath>
        <m:sSub>
          <m:e>
            <m:r>
              <m:t>X</m:t>
            </m:r>
          </m:e>
          <m:sub>
            <m:r>
              <m:t>t</m:t>
            </m:r>
          </m:sub>
        </m:sSub>
      </m:oMath>
      <w:r>
        <w:rPr>
          <w:color w:val="3A4350"/>
          <w:sz w:val="19"/>
          <w:szCs w:val="19"/>
        </w:rPr>
        <w:t xml:space="preserve"> is the context, </w:t>
      </w:r>
      <m:oMath>
        <m:sSub>
          <m:e>
            <m:r>
              <m:t>A</m:t>
            </m:r>
          </m:e>
          <m:sub>
            <m:r>
              <m:t>t</m:t>
            </m:r>
          </m:sub>
        </m:sSub>
      </m:oMath>
      <w:r>
        <w:rPr>
          <w:color w:val="3A4350"/>
          <w:sz w:val="19"/>
          <w:szCs w:val="19"/>
        </w:rPr>
        <w:t xml:space="preserve"> the action, </w:t>
      </w:r>
      <m:oMath>
        <m:sSub>
          <m:e>
            <m:r>
              <m:t>Y</m:t>
            </m:r>
          </m:e>
          <m:sub>
            <m:r>
              <m:t>t</m:t>
            </m:r>
          </m:sub>
        </m:sSub>
      </m:oMath>
      <w:r>
        <w:rPr>
          <w:color w:val="3A4350"/>
          <w:sz w:val="19"/>
          <w:szCs w:val="19"/>
        </w:rPr>
        <w:t xml:space="preserve"> the outcome, </w:t>
      </w:r>
      <m:oMath>
        <m:sSub>
          <m:e>
            <m:r>
              <m:rPr>
                <m:scr m:val="script"/>
                <m:sty m:val="p"/>
              </m:rPr>
              <m:t>H</m:t>
            </m:r>
          </m:e>
          <m:sub>
            <m:r>
              <m:t>t</m:t>
            </m:r>
            <m:r>
              <m:rPr>
                <m:sty m:val="p"/>
              </m:rPr>
              <m:t>−</m:t>
            </m:r>
            <m:r>
              <m:t>1</m:t>
            </m:r>
          </m:sub>
        </m:sSub>
      </m:oMath>
      <w:r>
        <w:rPr>
          <w:color w:val="3A4350"/>
          <w:sz w:val="19"/>
          <w:szCs w:val="19"/>
        </w:rPr>
        <w:t xml:space="preserve"> the past data, </w:t>
      </w:r>
      <m:oMath>
        <m:sSub>
          <m:e>
            <m:r>
              <m:t>π</m:t>
            </m:r>
          </m:e>
          <m:sub>
            <m:r>
              <m:t>t</m:t>
            </m:r>
          </m:sub>
        </m:sSub>
      </m:oMath>
      <w:r>
        <w:rPr>
          <w:color w:val="3A4350"/>
          <w:sz w:val="19"/>
          <w:szCs w:val="19"/>
        </w:rPr>
        <w:t xml:space="preserve"> the action probabilities of the algorithm, </w:t>
      </w:r>
      <m:oMath>
        <m:sSubSup>
          <m:e>
            <m:r>
              <m:t>π</m:t>
            </m:r>
          </m:e>
          <m:sub>
            <m:r>
              <m:t>t</m:t>
            </m:r>
          </m:sub>
          <m:sup>
            <m:r>
              <m:rPr>
                <m:sty m:val="p"/>
              </m:rPr>
              <m:t>s</m:t>
            </m:r>
            <m:r>
              <m:rPr>
                <m:sty m:val="p"/>
              </m:rPr>
              <m:t>t</m:t>
            </m:r>
            <m:r>
              <m:rPr>
                <m:sty m:val="p"/>
              </m:rPr>
              <m:t>a</m:t>
            </m:r>
          </m:sup>
        </m:sSubSup>
      </m:oMath>
      <w:r>
        <w:rPr>
          <w:color w:val="3A4350"/>
          <w:sz w:val="19"/>
          <w:szCs w:val="19"/>
        </w:rPr>
        <w:t xml:space="preserve"> a stabilizing policy that does not depend on the data, </w:t>
      </w:r>
      <m:oMath>
        <m:sSub>
          <m:e>
            <m:r>
              <m:t>m</m:t>
            </m:r>
          </m:e>
          <m:sub>
            <m:r>
              <m:t>θ</m:t>
            </m:r>
          </m:sub>
        </m:sSub>
      </m:oMath>
      <w:r>
        <w:rPr>
          <w:color w:val="3A4350"/>
          <w:sz w:val="19"/>
          <w:szCs w:val="19"/>
        </w:rPr>
        <w:t xml:space="preserve"> the M-estimation criterion with gradient </w:t>
      </w:r>
      <m:oMath>
        <m:acc>
          <m:accPr>
            <m:chr m:val="̇"/>
          </m:accPr>
          <m:e>
            <m:r>
              <m:t>m</m:t>
            </m:r>
          </m:e>
        </m:acc>
      </m:oMath>
      <w:r>
        <w:rPr>
          <w:color w:val="3A4350"/>
          <w:sz w:val="19"/>
          <w:szCs w:val="19"/>
        </w:rPr>
        <w:t xml:space="preserve"> and Hessian </w:t>
      </w:r>
      <m:oMath>
        <m:acc>
          <m:accPr>
            <m:chr m:val="̈"/>
          </m:accPr>
          <m:e>
            <m:r>
              <m:t>m</m:t>
            </m:r>
          </m:e>
        </m:acc>
      </m:oMath>
      <w:r>
        <w:rPr>
          <w:color w:val="3A4350"/>
          <w:sz w:val="19"/>
          <w:szCs w:val="19"/>
        </w:rPr>
        <w:t xml:space="preserve">, and </w:t>
      </w:r>
      <m:oMath>
        <m:sSup>
          <m:e>
            <m:r>
              <m:t>θ</m:t>
            </m:r>
          </m:e>
          <m:sup>
            <m:r>
              <m:rPr>
                <m:sty m:val="p"/>
              </m:rPr>
              <m:t>⋆</m:t>
            </m:r>
          </m:sup>
        </m:sSup>
      </m:oMath>
      <w:r>
        <w:rPr>
          <w:color w:val="3A4350"/>
          <w:sz w:val="19"/>
          <w:szCs w:val="19"/>
        </w:rPr>
        <w:t xml:space="preserve"> the target parameter. The key identity is </w:t>
      </w:r>
      <m:oMath>
        <m:r>
          <m:rPr>
            <m:scr m:val="double-struck"/>
            <m:sty m:val="p"/>
          </m:rPr>
          <m:t>E</m:t>
        </m:r>
        <m:d>
          <m:dPr>
            <m:begChr m:val="["/>
            <m:sepChr m:val=""/>
            <m:endChr m:val="]"/>
            <m:grow/>
          </m:dPr>
          <m:e>
            <m:sSubSup>
              <m:e>
                <m:r>
                  <m:t>W</m:t>
                </m:r>
              </m:e>
              <m:sub>
                <m:r>
                  <m:t>t</m:t>
                </m:r>
              </m:sub>
              <m:sup>
                <m:r>
                  <m:t>2</m:t>
                </m:r>
              </m:sup>
            </m:sSubSup>
            <m:acc>
              <m:accPr>
                <m:chr m:val="̇"/>
              </m:accPr>
              <m:e>
                <m:r>
                  <m:t>m</m:t>
                </m:r>
              </m:e>
            </m:acc>
            <m:sSup>
              <m:e>
                <m:acc>
                  <m:accPr>
                    <m:chr m:val="̇"/>
                  </m:accPr>
                  <m:e>
                    <m:r>
                      <m:t>m</m:t>
                    </m:r>
                  </m:e>
                </m:acc>
              </m:e>
              <m:sup>
                <m:r>
                  <m:rPr>
                    <m:sty m:val="p"/>
                  </m:rPr>
                  <m:t>⊤</m:t>
                </m:r>
              </m:sup>
            </m:sSup>
            <m:r>
              <m:rPr>
                <m:sty m:val="p"/>
              </m:rPr>
              <m:t>∣</m:t>
            </m:r>
            <m:sSub>
              <m:e>
                <m:r>
                  <m:rPr>
                    <m:scr m:val="script"/>
                    <m:sty m:val="p"/>
                  </m:rPr>
                  <m:t>H</m:t>
                </m:r>
              </m:e>
              <m:sub>
                <m:r>
                  <m:t>t</m:t>
                </m:r>
                <m:r>
                  <m:rPr>
                    <m:sty m:val="p"/>
                  </m:rPr>
                  <m:t>−</m:t>
                </m:r>
                <m:r>
                  <m:t>1</m:t>
                </m:r>
              </m:sub>
            </m:sSub>
            <m:r>
              <m:rPr>
                <m:sty m:val="p"/>
              </m:rPr>
              <m:t>,</m:t>
            </m:r>
            <m:sSub>
              <m:e>
                <m:r>
                  <m:t>X</m:t>
                </m:r>
              </m:e>
              <m:sub>
                <m:r>
                  <m:t>t</m:t>
                </m:r>
              </m:sub>
            </m:sSub>
          </m:e>
        </m:d>
        <m:r>
          <m:rPr>
            <m:sty m:val="p"/>
          </m:rPr>
          <m:t>=</m:t>
        </m:r>
        <m:sSub>
          <m:e>
            <m:r>
              <m:rPr>
                <m:scr m:val="double-struck"/>
                <m:sty m:val="p"/>
              </m:rPr>
              <m:t>E</m:t>
            </m:r>
          </m:e>
          <m:sub>
            <m:r>
              <m:t>A</m:t>
            </m:r>
            <m:r>
              <m:rPr>
                <m:sty m:val="p"/>
              </m:rPr>
              <m:t>∼</m:t>
            </m:r>
            <m:sSup>
              <m:e>
                <m:r>
                  <m:t>π</m:t>
                </m:r>
              </m:e>
              <m:sup>
                <m:r>
                  <m:rPr>
                    <m:sty m:val="p"/>
                  </m:rPr>
                  <m:t>s</m:t>
                </m:r>
                <m:r>
                  <m:rPr>
                    <m:sty m:val="p"/>
                  </m:rPr>
                  <m:t>t</m:t>
                </m:r>
                <m:r>
                  <m:rPr>
                    <m:sty m:val="p"/>
                  </m:rPr>
                  <m:t>a</m:t>
                </m:r>
              </m:sup>
            </m:sSup>
          </m:sub>
        </m:sSub>
        <m:d>
          <m:dPr>
            <m:begChr m:val="["/>
            <m:sepChr m:val=""/>
            <m:endChr m:val="]"/>
            <m:grow/>
          </m:dPr>
          <m:e>
            <m:acc>
              <m:accPr>
                <m:chr m:val="̇"/>
              </m:accPr>
              <m:e>
                <m:r>
                  <m:t>m</m:t>
                </m:r>
              </m:e>
            </m:acc>
            <m:sSup>
              <m:e>
                <m:acc>
                  <m:accPr>
                    <m:chr m:val="̇"/>
                  </m:accPr>
                  <m:e>
                    <m:r>
                      <m:t>m</m:t>
                    </m:r>
                  </m:e>
                </m:acc>
              </m:e>
              <m:sup>
                <m:r>
                  <m:rPr>
                    <m:sty m:val="p"/>
                  </m:rPr>
                  <m:t>⊤</m:t>
                </m:r>
              </m:sup>
            </m:sSup>
            <m:r>
              <m:rPr>
                <m:sty m:val="p"/>
              </m:rPr>
              <m:t>∣</m:t>
            </m:r>
            <m:sSub>
              <m:e>
                <m:r>
                  <m:t>X</m:t>
                </m:r>
              </m:e>
              <m:sub>
                <m:r>
                  <m:t>t</m:t>
                </m:r>
              </m:sub>
            </m:sSub>
          </m:e>
        </m:d>
      </m:oMath>
      <w:r>
        <w:rPr>
          <w:color w:val="3A4350"/>
          <w:sz w:val="19"/>
          <w:szCs w:val="19"/>
        </w:rPr>
        <w:t xml:space="preserve">, which does not depend on the adaptive history; the exact normalization is given in the article.</w:t>
      </w:r>
    </w:p>
    <w:p>
      <w:pPr>
        <w:spacing w:after="100" w:before="80"/>
        <w:jc w:val="both"/>
      </w:pPr>
      <w:r>
        <w:rPr>
          <w:b/>
          <w:bCs/>
          <w:color w:val="A51C30"/>
        </w:rPr>
        <w:t xml:space="preserve">Link to the theoretical introduction. </w:t>
      </w:r>
      <w:r>
        <w:t xml:space="preserve">Complements Section 1.3. For the project, if pumping tests are chosen adaptively according to previous results, stabilizing weights keep the confidence intervals valid.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M-estimators with adaptive weights that are uniformly asymptotically normal on adaptively collected data.</w:t>
      </w:r>
    </w:p>
    <w:p>
      <w:pPr>
        <w:pStyle w:val="Heading1"/>
        <w:pageBreakBefore/>
      </w:pPr>
      <w:r>
        <w:rPr>
          <w:color w:val="1F3864"/>
        </w:rPr>
        <w:t xml:space="preserve">7. Synthesis: what the 20 articles show together</w:t>
      </w:r>
    </w:p>
    <w:p>
      <w:pPr>
        <w:spacing w:after="120"/>
        <w:jc w:val="both"/>
      </w:pPr>
      <w:r>
        <w:t xml:space="preserve">The 20 articles cover all sections of Part I. The table gives, for each,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Signature tests</w:t>
            </w:r>
          </w:p>
        </w:tc>
        <w:tc>
          <w:tcPr>
            <w:tcW w:type="dxa" w:w="2700"/>
            <w:tcMar>
              <w:top w:type="dxa" w:w="60"/>
              <w:left w:type="dxa" w:w="100"/>
              <w:bottom w:type="dxa" w:w="60"/>
              <w:right w:type="dxa" w:w="100"/>
            </w:tcMar>
            <w:vAlign w:val="top"/>
          </w:tcPr>
          <w:p>
            <w:r>
              <w:rPr>
                <w:sz w:val="17"/>
                <w:szCs w:val="17"/>
              </w:rPr>
              <w:t xml:space="preserve">How is the graph of an SDE discovered?</w:t>
            </w:r>
          </w:p>
        </w:tc>
        <w:tc>
          <w:tcPr>
            <w:tcW w:type="dxa" w:w="3988"/>
            <w:tcMar>
              <w:top w:type="dxa" w:w="60"/>
              <w:left w:type="dxa" w:w="100"/>
              <w:bottom w:type="dxa" w:w="60"/>
              <w:right w:type="dxa" w:w="100"/>
            </w:tcMar>
            <w:vAlign w:val="top"/>
          </w:tcPr>
          <w:p>
            <w:r>
              <w:rPr>
                <w:sz w:val="17"/>
                <w:szCs w:val="17"/>
              </w:rPr>
              <w:t xml:space="preserve">Independence in path space.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bd-HSIC</w:t>
            </w:r>
          </w:p>
        </w:tc>
        <w:tc>
          <w:tcPr>
            <w:tcW w:type="dxa" w:w="2700"/>
            <w:shd w:fill="F7F9FC" w:color="auto" w:val="clear"/>
            <w:tcMar>
              <w:top w:type="dxa" w:w="60"/>
              <w:left w:type="dxa" w:w="100"/>
              <w:bottom w:type="dxa" w:w="60"/>
              <w:right w:type="dxa" w:w="100"/>
            </w:tcMar>
            <w:vAlign w:val="top"/>
          </w:tcPr>
          <w:p>
            <w:r>
              <w:rPr>
                <w:sz w:val="17"/>
                <w:szCs w:val="17"/>
              </w:rPr>
              <w:t xml:space="preserve">Does the intervention have an effect?</w:t>
            </w:r>
          </w:p>
        </w:tc>
        <w:tc>
          <w:tcPr>
            <w:tcW w:type="dxa" w:w="3988"/>
            <w:shd w:fill="F7F9FC" w:color="auto" w:val="clear"/>
            <w:tcMar>
              <w:top w:type="dxa" w:w="60"/>
              <w:left w:type="dxa" w:w="100"/>
              <w:bottom w:type="dxa" w:w="60"/>
              <w:right w:type="dxa" w:w="100"/>
            </w:tcMar>
            <w:vAlign w:val="top"/>
          </w:tcPr>
          <w:p>
            <w:r>
              <w:rPr>
                <w:sz w:val="17"/>
                <w:szCs w:val="17"/>
              </w:rPr>
              <w:t xml:space="preserve">Independence under the reweighted law.</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Frugal parameterization</w:t>
            </w:r>
          </w:p>
        </w:tc>
        <w:tc>
          <w:tcPr>
            <w:tcW w:type="dxa" w:w="2700"/>
            <w:tcMar>
              <w:top w:type="dxa" w:w="60"/>
              <w:left w:type="dxa" w:w="100"/>
              <w:bottom w:type="dxa" w:w="60"/>
              <w:right w:type="dxa" w:w="100"/>
            </w:tcMar>
            <w:vAlign w:val="top"/>
          </w:tcPr>
          <w:p>
            <w:r>
              <w:rPr>
                <w:sz w:val="17"/>
                <w:szCs w:val="17"/>
              </w:rPr>
              <w:t xml:space="preserve">How to simulate with a known effect?</w:t>
            </w:r>
          </w:p>
        </w:tc>
        <w:tc>
          <w:tcPr>
            <w:tcW w:type="dxa" w:w="3988"/>
            <w:tcMar>
              <w:top w:type="dxa" w:w="60"/>
              <w:left w:type="dxa" w:w="100"/>
              <w:bottom w:type="dxa" w:w="60"/>
              <w:right w:type="dxa" w:w="100"/>
            </w:tcMar>
            <w:vAlign w:val="top"/>
          </w:tcPr>
          <w:p>
            <w:r>
              <w:rPr>
                <w:sz w:val="17"/>
                <w:szCs w:val="17"/>
              </w:rPr>
              <w:t xml:space="preserve">Causal marginal as a free parameter.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Local geometry</w:t>
            </w:r>
          </w:p>
        </w:tc>
        <w:tc>
          <w:tcPr>
            <w:tcW w:type="dxa" w:w="2700"/>
            <w:shd w:fill="F7F9FC" w:color="auto" w:val="clear"/>
            <w:tcMar>
              <w:top w:type="dxa" w:w="60"/>
              <w:left w:type="dxa" w:w="100"/>
              <w:bottom w:type="dxa" w:w="60"/>
              <w:right w:type="dxa" w:w="100"/>
            </w:tcMar>
            <w:vAlign w:val="top"/>
          </w:tcPr>
          <w:p>
            <w:r>
              <w:rPr>
                <w:sz w:val="17"/>
                <w:szCs w:val="17"/>
              </w:rPr>
              <w:t xml:space="preserve">Why is discovery hard?</w:t>
            </w:r>
          </w:p>
        </w:tc>
        <w:tc>
          <w:tcPr>
            <w:tcW w:type="dxa" w:w="3988"/>
            <w:shd w:fill="F7F9FC" w:color="auto" w:val="clear"/>
            <w:tcMar>
              <w:top w:type="dxa" w:w="60"/>
              <w:left w:type="dxa" w:w="100"/>
              <w:bottom w:type="dxa" w:w="60"/>
              <w:right w:type="dxa" w:w="100"/>
            </w:tcMar>
            <w:vAlign w:val="top"/>
          </w:tcPr>
          <w:p>
            <w:r>
              <w:rPr>
                <w:sz w:val="17"/>
                <w:szCs w:val="17"/>
              </w:rPr>
              <w:t xml:space="preserve">Same tangents, rate n^(−1/4).</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300"/>
            <w:tcMar>
              <w:top w:type="dxa" w:w="60"/>
              <w:left w:type="dxa" w:w="100"/>
              <w:bottom w:type="dxa" w:w="60"/>
              <w:right w:type="dxa" w:w="100"/>
            </w:tcMar>
            <w:vAlign w:val="top"/>
          </w:tcPr>
          <w:p>
            <w:r>
              <w:rPr>
                <w:sz w:val="17"/>
                <w:szCs w:val="17"/>
              </w:rPr>
              <w:t xml:space="preserve">Nested Markov</w:t>
            </w:r>
          </w:p>
        </w:tc>
        <w:tc>
          <w:tcPr>
            <w:tcW w:type="dxa" w:w="2700"/>
            <w:tcMar>
              <w:top w:type="dxa" w:w="60"/>
              <w:left w:type="dxa" w:w="100"/>
              <w:bottom w:type="dxa" w:w="60"/>
              <w:right w:type="dxa" w:w="100"/>
            </w:tcMar>
            <w:vAlign w:val="top"/>
          </w:tcPr>
          <w:p>
            <w:r>
              <w:rPr>
                <w:sz w:val="17"/>
                <w:szCs w:val="17"/>
              </w:rPr>
              <w:t xml:space="preserve">What is tested with latents?</w:t>
            </w:r>
          </w:p>
        </w:tc>
        <w:tc>
          <w:tcPr>
            <w:tcW w:type="dxa" w:w="3988"/>
            <w:tcMar>
              <w:top w:type="dxa" w:w="60"/>
              <w:left w:type="dxa" w:w="100"/>
              <w:bottom w:type="dxa" w:w="60"/>
              <w:right w:type="dxa" w:w="100"/>
            </w:tcMar>
            <w:vAlign w:val="top"/>
          </w:tcPr>
          <w:p>
            <w:r>
              <w:rPr>
                <w:sz w:val="17"/>
                <w:szCs w:val="17"/>
              </w:rPr>
              <w:t xml:space="preserve">Fixing, Verma constraints.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300"/>
            <w:shd w:fill="F7F9FC" w:color="auto" w:val="clear"/>
            <w:tcMar>
              <w:top w:type="dxa" w:w="60"/>
              <w:left w:type="dxa" w:w="100"/>
              <w:bottom w:type="dxa" w:w="60"/>
              <w:right w:type="dxa" w:w="100"/>
            </w:tcMar>
            <w:vAlign w:val="top"/>
          </w:tcPr>
          <w:p>
            <w:r>
              <w:rPr>
                <w:sz w:val="17"/>
                <w:szCs w:val="17"/>
              </w:rPr>
              <w:t xml:space="preserve">Invariant sets</w:t>
            </w:r>
          </w:p>
        </w:tc>
        <w:tc>
          <w:tcPr>
            <w:tcW w:type="dxa" w:w="2700"/>
            <w:shd w:fill="F7F9FC" w:color="auto" w:val="clear"/>
            <w:tcMar>
              <w:top w:type="dxa" w:w="60"/>
              <w:left w:type="dxa" w:w="100"/>
              <w:bottom w:type="dxa" w:w="60"/>
              <w:right w:type="dxa" w:w="100"/>
            </w:tcMar>
            <w:vAlign w:val="top"/>
          </w:tcPr>
          <w:p>
            <w:r>
              <w:rPr>
                <w:sz w:val="17"/>
                <w:szCs w:val="17"/>
              </w:rPr>
              <w:t xml:space="preserve">How do counterfactuals behave in chaos?</w:t>
            </w:r>
          </w:p>
        </w:tc>
        <w:tc>
          <w:tcPr>
            <w:tcW w:type="dxa" w:w="3988"/>
            <w:shd w:fill="F7F9FC" w:color="auto" w:val="clear"/>
            <w:tcMar>
              <w:top w:type="dxa" w:w="60"/>
              <w:left w:type="dxa" w:w="100"/>
              <w:bottom w:type="dxa" w:w="60"/>
              <w:right w:type="dxa" w:w="100"/>
            </w:tcMar>
            <w:vAlign w:val="top"/>
          </w:tcPr>
          <w:p>
            <w:r>
              <w:rPr>
                <w:sz w:val="17"/>
                <w:szCs w:val="17"/>
              </w:rPr>
              <w:t xml:space="preserve">They lie off the set.</w:t>
            </w:r>
          </w:p>
        </w:tc>
      </w:tr>
      <w:tr>
        <w:trPr>
          <w:cantSplit/>
        </w:trPr>
        <w:tc>
          <w:tcPr>
            <w:tcW w:type="dxa" w:w="650"/>
            <w:tcMar>
              <w:top w:type="dxa" w:w="60"/>
              <w:left w:type="dxa" w:w="100"/>
              <w:bottom w:type="dxa" w:w="60"/>
              <w:right w:type="dxa" w:w="100"/>
            </w:tcMar>
            <w:vAlign w:val="top"/>
          </w:tcPr>
          <w:p>
            <w:r>
              <w:rPr>
                <w:sz w:val="17"/>
                <w:szCs w:val="17"/>
              </w:rPr>
              <w:t xml:space="preserve">O7</w:t>
            </w:r>
          </w:p>
        </w:tc>
        <w:tc>
          <w:tcPr>
            <w:tcW w:type="dxa" w:w="2300"/>
            <w:tcMar>
              <w:top w:type="dxa" w:w="60"/>
              <w:left w:type="dxa" w:w="100"/>
              <w:bottom w:type="dxa" w:w="60"/>
              <w:right w:type="dxa" w:w="100"/>
            </w:tcMar>
            <w:vAlign w:val="top"/>
          </w:tcPr>
          <w:p>
            <w:r>
              <w:rPr>
                <w:sz w:val="17"/>
                <w:szCs w:val="17"/>
              </w:rPr>
              <w:t xml:space="preserve">Forecast-based attribution</w:t>
            </w:r>
          </w:p>
        </w:tc>
        <w:tc>
          <w:tcPr>
            <w:tcW w:type="dxa" w:w="2700"/>
            <w:tcMar>
              <w:top w:type="dxa" w:w="60"/>
              <w:left w:type="dxa" w:w="100"/>
              <w:bottom w:type="dxa" w:w="60"/>
              <w:right w:type="dxa" w:w="100"/>
            </w:tcMar>
            <w:vAlign w:val="top"/>
          </w:tcPr>
          <w:p>
            <w:r>
              <w:rPr>
                <w:sz w:val="17"/>
                <w:szCs w:val="17"/>
              </w:rPr>
              <w:t xml:space="preserve">How much is attribution conditioned?</w:t>
            </w:r>
          </w:p>
        </w:tc>
        <w:tc>
          <w:tcPr>
            <w:tcW w:type="dxa" w:w="3988"/>
            <w:tcMar>
              <w:top w:type="dxa" w:w="60"/>
              <w:left w:type="dxa" w:w="100"/>
              <w:bottom w:type="dxa" w:w="60"/>
              <w:right w:type="dxa" w:w="100"/>
            </w:tcMar>
            <w:vAlign w:val="top"/>
          </w:tcPr>
          <w:p>
            <w:r>
              <w:rPr>
                <w:sz w:val="17"/>
                <w:szCs w:val="17"/>
              </w:rPr>
              <w:t xml:space="preserve">By the predictability horizon.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w:t>
            </w:r>
          </w:p>
        </w:tc>
        <w:tc>
          <w:tcPr>
            <w:tcW w:type="dxa" w:w="2300"/>
            <w:shd w:fill="F7F9FC" w:color="auto" w:val="clear"/>
            <w:tcMar>
              <w:top w:type="dxa" w:w="60"/>
              <w:left w:type="dxa" w:w="100"/>
              <w:bottom w:type="dxa" w:w="60"/>
              <w:right w:type="dxa" w:w="100"/>
            </w:tcMar>
            <w:vAlign w:val="top"/>
          </w:tcPr>
          <w:p>
            <w:r>
              <w:rPr>
                <w:sz w:val="17"/>
                <w:szCs w:val="17"/>
              </w:rPr>
              <w:t xml:space="preserve">GP discovery</w:t>
            </w:r>
          </w:p>
        </w:tc>
        <w:tc>
          <w:tcPr>
            <w:tcW w:type="dxa" w:w="2700"/>
            <w:shd w:fill="F7F9FC" w:color="auto" w:val="clear"/>
            <w:tcMar>
              <w:top w:type="dxa" w:w="60"/>
              <w:left w:type="dxa" w:w="100"/>
              <w:bottom w:type="dxa" w:w="60"/>
              <w:right w:type="dxa" w:w="100"/>
            </w:tcMar>
            <w:vAlign w:val="top"/>
          </w:tcPr>
          <w:p>
            <w:r>
              <w:rPr>
                <w:sz w:val="17"/>
                <w:szCs w:val="17"/>
              </w:rPr>
              <w:t xml:space="preserve">Who depends on whom?</w:t>
            </w:r>
          </w:p>
        </w:tc>
        <w:tc>
          <w:tcPr>
            <w:tcW w:type="dxa" w:w="3988"/>
            <w:shd w:fill="F7F9FC" w:color="auto" w:val="clear"/>
            <w:tcMar>
              <w:top w:type="dxa" w:w="60"/>
              <w:left w:type="dxa" w:w="100"/>
              <w:bottom w:type="dxa" w:w="60"/>
              <w:right w:type="dxa" w:w="100"/>
            </w:tcMar>
            <w:vAlign w:val="top"/>
          </w:tcPr>
          <w:p>
            <w:r>
              <w:rPr>
                <w:sz w:val="17"/>
                <w:szCs w:val="17"/>
              </w:rPr>
              <w:t xml:space="preserve">Nonlinear ANOVA in an RKHS.</w:t>
            </w:r>
          </w:p>
        </w:tc>
      </w:tr>
      <w:tr>
        <w:trPr>
          <w:cantSplit/>
        </w:trPr>
        <w:tc>
          <w:tcPr>
            <w:tcW w:type="dxa" w:w="650"/>
            <w:tcMar>
              <w:top w:type="dxa" w:w="60"/>
              <w:left w:type="dxa" w:w="100"/>
              <w:bottom w:type="dxa" w:w="60"/>
              <w:right w:type="dxa" w:w="100"/>
            </w:tcMar>
            <w:vAlign w:val="top"/>
          </w:tcPr>
          <w:p>
            <w:r>
              <w:rPr>
                <w:sz w:val="17"/>
                <w:szCs w:val="17"/>
              </w:rPr>
              <w:t xml:space="preserve">C2</w:t>
            </w:r>
          </w:p>
        </w:tc>
        <w:tc>
          <w:tcPr>
            <w:tcW w:type="dxa" w:w="2300"/>
            <w:tcMar>
              <w:top w:type="dxa" w:w="60"/>
              <w:left w:type="dxa" w:w="100"/>
              <w:bottom w:type="dxa" w:w="60"/>
              <w:right w:type="dxa" w:w="100"/>
            </w:tcMar>
            <w:vAlign w:val="top"/>
          </w:tcPr>
          <w:p>
            <w:r>
              <w:rPr>
                <w:sz w:val="17"/>
                <w:szCs w:val="17"/>
              </w:rPr>
              <w:t xml:space="preserve">Graph completion</w:t>
            </w:r>
          </w:p>
        </w:tc>
        <w:tc>
          <w:tcPr>
            <w:tcW w:type="dxa" w:w="2700"/>
            <w:tcMar>
              <w:top w:type="dxa" w:w="60"/>
              <w:left w:type="dxa" w:w="100"/>
              <w:bottom w:type="dxa" w:w="60"/>
              <w:right w:type="dxa" w:w="100"/>
            </w:tcMar>
            <w:vAlign w:val="top"/>
          </w:tcPr>
          <w:p>
            <w:r>
              <w:rPr>
                <w:sz w:val="17"/>
                <w:szCs w:val="17"/>
              </w:rPr>
              <w:t xml:space="preserve">How are the functions completed?</w:t>
            </w:r>
          </w:p>
        </w:tc>
        <w:tc>
          <w:tcPr>
            <w:tcW w:type="dxa" w:w="3988"/>
            <w:tcMar>
              <w:top w:type="dxa" w:w="60"/>
              <w:left w:type="dxa" w:w="100"/>
              <w:bottom w:type="dxa" w:w="60"/>
              <w:right w:type="dxa" w:w="100"/>
            </w:tcMar>
            <w:vAlign w:val="top"/>
          </w:tcPr>
          <w:p>
            <w:r>
              <w:rPr>
                <w:sz w:val="17"/>
                <w:szCs w:val="17"/>
              </w:rPr>
              <w:t xml:space="preserve">GPs over the whole graph.</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C3</w:t>
            </w:r>
          </w:p>
        </w:tc>
        <w:tc>
          <w:tcPr>
            <w:tcW w:type="dxa" w:w="2300"/>
            <w:shd w:fill="F7F9FC" w:color="auto" w:val="clear"/>
            <w:tcMar>
              <w:top w:type="dxa" w:w="60"/>
              <w:left w:type="dxa" w:w="100"/>
              <w:bottom w:type="dxa" w:w="60"/>
              <w:right w:type="dxa" w:w="100"/>
            </w:tcMar>
            <w:vAlign w:val="top"/>
          </w:tcPr>
          <w:p>
            <w:r>
              <w:rPr>
                <w:sz w:val="17"/>
                <w:szCs w:val="17"/>
              </w:rPr>
              <w:t xml:space="preserve">SURD</w:t>
            </w:r>
          </w:p>
        </w:tc>
        <w:tc>
          <w:tcPr>
            <w:tcW w:type="dxa" w:w="2700"/>
            <w:shd w:fill="F7F9FC" w:color="auto" w:val="clear"/>
            <w:tcMar>
              <w:top w:type="dxa" w:w="60"/>
              <w:left w:type="dxa" w:w="100"/>
              <w:bottom w:type="dxa" w:w="60"/>
              <w:right w:type="dxa" w:w="100"/>
            </w:tcMar>
            <w:vAlign w:val="top"/>
          </w:tcPr>
          <w:p>
            <w:r>
              <w:rPr>
                <w:sz w:val="17"/>
                <w:szCs w:val="17"/>
              </w:rPr>
              <w:t xml:space="preserve">What kind of causality?</w:t>
            </w:r>
          </w:p>
        </w:tc>
        <w:tc>
          <w:tcPr>
            <w:tcW w:type="dxa" w:w="3988"/>
            <w:shd w:fill="F7F9FC" w:color="auto" w:val="clear"/>
            <w:tcMar>
              <w:top w:type="dxa" w:w="60"/>
              <w:left w:type="dxa" w:w="100"/>
              <w:bottom w:type="dxa" w:w="60"/>
              <w:right w:type="dxa" w:w="100"/>
            </w:tcMar>
            <w:vAlign w:val="top"/>
          </w:tcPr>
          <w:p>
            <w:r>
              <w:rPr>
                <w:sz w:val="17"/>
                <w:szCs w:val="17"/>
              </w:rPr>
              <w:t xml:space="preserve">Redundant, unique, synergistic, leak.</w:t>
            </w:r>
          </w:p>
        </w:tc>
      </w:tr>
      <w:tr>
        <w:trPr>
          <w:cantSplit/>
        </w:trPr>
        <w:tc>
          <w:tcPr>
            <w:tcW w:type="dxa" w:w="650"/>
            <w:tcMar>
              <w:top w:type="dxa" w:w="60"/>
              <w:left w:type="dxa" w:w="100"/>
              <w:bottom w:type="dxa" w:w="60"/>
              <w:right w:type="dxa" w:w="100"/>
            </w:tcMar>
            <w:vAlign w:val="top"/>
          </w:tcPr>
          <w:p>
            <w:r>
              <w:rPr>
                <w:sz w:val="17"/>
                <w:szCs w:val="17"/>
              </w:rPr>
              <w:t xml:space="preserve">C4</w:t>
            </w:r>
          </w:p>
        </w:tc>
        <w:tc>
          <w:tcPr>
            <w:tcW w:type="dxa" w:w="2300"/>
            <w:tcMar>
              <w:top w:type="dxa" w:w="60"/>
              <w:left w:type="dxa" w:w="100"/>
              <w:bottom w:type="dxa" w:w="60"/>
              <w:right w:type="dxa" w:w="100"/>
            </w:tcMar>
            <w:vAlign w:val="top"/>
          </w:tcPr>
          <w:p>
            <w:r>
              <w:rPr>
                <w:sz w:val="17"/>
                <w:szCs w:val="17"/>
              </w:rPr>
              <w:t xml:space="preserve">Sparse Kernel Flows</w:t>
            </w:r>
          </w:p>
        </w:tc>
        <w:tc>
          <w:tcPr>
            <w:tcW w:type="dxa" w:w="2700"/>
            <w:tcMar>
              <w:top w:type="dxa" w:w="60"/>
              <w:left w:type="dxa" w:w="100"/>
              <w:bottom w:type="dxa" w:w="60"/>
              <w:right w:type="dxa" w:w="100"/>
            </w:tcMar>
            <w:vAlign w:val="top"/>
          </w:tcPr>
          <w:p>
            <w:r>
              <w:rPr>
                <w:sz w:val="17"/>
                <w:szCs w:val="17"/>
              </w:rPr>
              <w:t xml:space="preserve">Which kernel for chaos?</w:t>
            </w:r>
          </w:p>
        </w:tc>
        <w:tc>
          <w:tcPr>
            <w:tcW w:type="dxa" w:w="3988"/>
            <w:tcMar>
              <w:top w:type="dxa" w:w="60"/>
              <w:left w:type="dxa" w:w="100"/>
              <w:bottom w:type="dxa" w:w="60"/>
              <w:right w:type="dxa" w:w="100"/>
            </w:tcMar>
            <w:vAlign w:val="top"/>
          </w:tcPr>
          <w:p>
            <w:r>
              <w:rPr>
                <w:sz w:val="17"/>
                <w:szCs w:val="17"/>
              </w:rPr>
              <w:t xml:space="preserve">Dictionary with ℓ1 sparsity.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C5</w:t>
            </w:r>
          </w:p>
        </w:tc>
        <w:tc>
          <w:tcPr>
            <w:tcW w:type="dxa" w:w="2300"/>
            <w:shd w:fill="F7F9FC" w:color="auto" w:val="clear"/>
            <w:tcMar>
              <w:top w:type="dxa" w:w="60"/>
              <w:left w:type="dxa" w:w="100"/>
              <w:bottom w:type="dxa" w:w="60"/>
              <w:right w:type="dxa" w:w="100"/>
            </w:tcMar>
            <w:vAlign w:val="top"/>
          </w:tcPr>
          <w:p>
            <w:r>
              <w:rPr>
                <w:sz w:val="17"/>
                <w:szCs w:val="17"/>
              </w:rPr>
              <w:t xml:space="preserve">Hausdorff Kernel Flows</w:t>
            </w:r>
          </w:p>
        </w:tc>
        <w:tc>
          <w:tcPr>
            <w:tcW w:type="dxa" w:w="2700"/>
            <w:shd w:fill="F7F9FC" w:color="auto" w:val="clear"/>
            <w:tcMar>
              <w:top w:type="dxa" w:w="60"/>
              <w:left w:type="dxa" w:w="100"/>
              <w:bottom w:type="dxa" w:w="60"/>
              <w:right w:type="dxa" w:w="100"/>
            </w:tcMar>
            <w:vAlign w:val="top"/>
          </w:tcPr>
          <w:p>
            <w:r>
              <w:rPr>
                <w:sz w:val="17"/>
                <w:szCs w:val="17"/>
              </w:rPr>
              <w:t xml:space="preserve">How is the attractor learned?</w:t>
            </w:r>
          </w:p>
        </w:tc>
        <w:tc>
          <w:tcPr>
            <w:tcW w:type="dxa" w:w="3988"/>
            <w:shd w:fill="F7F9FC" w:color="auto" w:val="clear"/>
            <w:tcMar>
              <w:top w:type="dxa" w:w="60"/>
              <w:left w:type="dxa" w:w="100"/>
              <w:bottom w:type="dxa" w:w="60"/>
              <w:right w:type="dxa" w:w="100"/>
            </w:tcMar>
            <w:vAlign w:val="top"/>
          </w:tcPr>
          <w:p>
            <w:r>
              <w:rPr>
                <w:sz w:val="17"/>
                <w:szCs w:val="17"/>
              </w:rPr>
              <w:t xml:space="preserve">Hausdorff distance as the loss.</w:t>
            </w:r>
          </w:p>
        </w:tc>
      </w:tr>
      <w:tr>
        <w:trPr>
          <w:cantSplit/>
        </w:trPr>
        <w:tc>
          <w:tcPr>
            <w:tcW w:type="dxa" w:w="650"/>
            <w:tcMar>
              <w:top w:type="dxa" w:w="60"/>
              <w:left w:type="dxa" w:w="100"/>
              <w:bottom w:type="dxa" w:w="60"/>
              <w:right w:type="dxa" w:w="100"/>
            </w:tcMar>
            <w:vAlign w:val="top"/>
          </w:tcPr>
          <w:p>
            <w:r>
              <w:rPr>
                <w:sz w:val="17"/>
                <w:szCs w:val="17"/>
              </w:rPr>
              <w:t xml:space="preserve">C6</w:t>
            </w:r>
          </w:p>
        </w:tc>
        <w:tc>
          <w:tcPr>
            <w:tcW w:type="dxa" w:w="2300"/>
            <w:tcMar>
              <w:top w:type="dxa" w:w="60"/>
              <w:left w:type="dxa" w:w="100"/>
              <w:bottom w:type="dxa" w:w="60"/>
              <w:right w:type="dxa" w:w="100"/>
            </w:tcMar>
            <w:vAlign w:val="top"/>
          </w:tcPr>
          <w:p>
            <w:r>
              <w:rPr>
                <w:sz w:val="17"/>
                <w:szCs w:val="17"/>
              </w:rPr>
              <w:t xml:space="preserve">Discovery by optimization</w:t>
            </w:r>
          </w:p>
        </w:tc>
        <w:tc>
          <w:tcPr>
            <w:tcW w:type="dxa" w:w="2700"/>
            <w:tcMar>
              <w:top w:type="dxa" w:w="60"/>
              <w:left w:type="dxa" w:w="100"/>
              <w:bottom w:type="dxa" w:w="60"/>
              <w:right w:type="dxa" w:w="100"/>
            </w:tcMar>
            <w:vAlign w:val="top"/>
          </w:tcPr>
          <w:p>
            <w:r>
              <w:rPr>
                <w:sz w:val="17"/>
                <w:szCs w:val="17"/>
              </w:rPr>
              <w:t xml:space="preserve">What about cycles and latents?</w:t>
            </w:r>
          </w:p>
        </w:tc>
        <w:tc>
          <w:tcPr>
            <w:tcW w:type="dxa" w:w="3988"/>
            <w:tcMar>
              <w:top w:type="dxa" w:w="60"/>
              <w:left w:type="dxa" w:w="100"/>
              <w:bottom w:type="dxa" w:w="60"/>
              <w:right w:type="dxa" w:w="100"/>
            </w:tcMar>
            <w:vAlign w:val="top"/>
          </w:tcPr>
          <w:p>
            <w:r>
              <w:rPr>
                <w:sz w:val="17"/>
                <w:szCs w:val="17"/>
              </w:rPr>
              <w:t xml:space="preserve">Integer programming.</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C7</w:t>
            </w:r>
          </w:p>
        </w:tc>
        <w:tc>
          <w:tcPr>
            <w:tcW w:type="dxa" w:w="2300"/>
            <w:shd w:fill="F7F9FC" w:color="auto" w:val="clear"/>
            <w:tcMar>
              <w:top w:type="dxa" w:w="60"/>
              <w:left w:type="dxa" w:w="100"/>
              <w:bottom w:type="dxa" w:w="60"/>
              <w:right w:type="dxa" w:w="100"/>
            </w:tcMar>
            <w:vAlign w:val="top"/>
          </w:tcPr>
          <w:p>
            <w:r>
              <w:rPr>
                <w:sz w:val="17"/>
                <w:szCs w:val="17"/>
              </w:rPr>
              <w:t xml:space="preserve">Discrete confounder</w:t>
            </w:r>
          </w:p>
        </w:tc>
        <w:tc>
          <w:tcPr>
            <w:tcW w:type="dxa" w:w="2700"/>
            <w:shd w:fill="F7F9FC" w:color="auto" w:val="clear"/>
            <w:tcMar>
              <w:top w:type="dxa" w:w="60"/>
              <w:left w:type="dxa" w:w="100"/>
              <w:bottom w:type="dxa" w:w="60"/>
              <w:right w:type="dxa" w:w="100"/>
            </w:tcMar>
            <w:vAlign w:val="top"/>
          </w:tcPr>
          <w:p>
            <w:r>
              <w:rPr>
                <w:sz w:val="17"/>
                <w:szCs w:val="17"/>
              </w:rPr>
              <w:t xml:space="preserve">How to correct without instruments?</w:t>
            </w:r>
          </w:p>
        </w:tc>
        <w:tc>
          <w:tcPr>
            <w:tcW w:type="dxa" w:w="3988"/>
            <w:shd w:fill="F7F9FC" w:color="auto" w:val="clear"/>
            <w:tcMar>
              <w:top w:type="dxa" w:w="60"/>
              <w:left w:type="dxa" w:w="100"/>
              <w:bottom w:type="dxa" w:w="60"/>
              <w:right w:type="dxa" w:w="100"/>
            </w:tcMar>
            <w:vAlign w:val="top"/>
          </w:tcPr>
          <w:p>
            <w:r>
              <w:rPr>
                <w:sz w:val="17"/>
                <w:szCs w:val="17"/>
              </w:rPr>
              <w:t xml:space="preserve">Latent Gaussian mixture.</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300"/>
            <w:tcMar>
              <w:top w:type="dxa" w:w="60"/>
              <w:left w:type="dxa" w:w="100"/>
              <w:bottom w:type="dxa" w:w="60"/>
              <w:right w:type="dxa" w:w="100"/>
            </w:tcMar>
            <w:vAlign w:val="top"/>
          </w:tcPr>
          <w:p>
            <w:r>
              <w:rPr>
                <w:sz w:val="17"/>
                <w:szCs w:val="17"/>
              </w:rPr>
              <w:t xml:space="preserve">Dynamic effects</w:t>
            </w:r>
          </w:p>
        </w:tc>
        <w:tc>
          <w:tcPr>
            <w:tcW w:type="dxa" w:w="2700"/>
            <w:tcMar>
              <w:top w:type="dxa" w:w="60"/>
              <w:left w:type="dxa" w:w="100"/>
              <w:bottom w:type="dxa" w:w="60"/>
              <w:right w:type="dxa" w:w="100"/>
            </w:tcMar>
            <w:vAlign w:val="top"/>
          </w:tcPr>
          <w:p>
            <w:r>
              <w:rPr>
                <w:sz w:val="17"/>
                <w:szCs w:val="17"/>
              </w:rPr>
              <w:t xml:space="preserve">How to estimate without a model?</w:t>
            </w:r>
          </w:p>
        </w:tc>
        <w:tc>
          <w:tcPr>
            <w:tcW w:type="dxa" w:w="3988"/>
            <w:tcMar>
              <w:top w:type="dxa" w:w="60"/>
              <w:left w:type="dxa" w:w="100"/>
              <w:bottom w:type="dxa" w:w="60"/>
              <w:right w:type="dxa" w:w="100"/>
            </w:tcMar>
            <w:vAlign w:val="top"/>
          </w:tcPr>
          <w:p>
            <w:r>
              <w:rPr>
                <w:sz w:val="17"/>
                <w:szCs w:val="17"/>
              </w:rPr>
              <w:t xml:space="preserve">Unbiased HT, martingales.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300"/>
            <w:shd w:fill="F7F9FC" w:color="auto" w:val="clear"/>
            <w:tcMar>
              <w:top w:type="dxa" w:w="60"/>
              <w:left w:type="dxa" w:w="100"/>
              <w:bottom w:type="dxa" w:w="60"/>
              <w:right w:type="dxa" w:w="100"/>
            </w:tcMar>
            <w:vAlign w:val="top"/>
          </w:tcPr>
          <w:p>
            <w:r>
              <w:rPr>
                <w:sz w:val="17"/>
                <w:szCs w:val="17"/>
              </w:rPr>
              <w:t xml:space="preserve">Switchback</w:t>
            </w:r>
          </w:p>
        </w:tc>
        <w:tc>
          <w:tcPr>
            <w:tcW w:type="dxa" w:w="2700"/>
            <w:shd w:fill="F7F9FC" w:color="auto" w:val="clear"/>
            <w:tcMar>
              <w:top w:type="dxa" w:w="60"/>
              <w:left w:type="dxa" w:w="100"/>
              <w:bottom w:type="dxa" w:w="60"/>
              <w:right w:type="dxa" w:w="100"/>
            </w:tcMar>
            <w:vAlign w:val="top"/>
          </w:tcPr>
          <w:p>
            <w:r>
              <w:rPr>
                <w:sz w:val="17"/>
                <w:szCs w:val="17"/>
              </w:rPr>
              <w:t xml:space="preserve">When to re-randomize?</w:t>
            </w:r>
          </w:p>
        </w:tc>
        <w:tc>
          <w:tcPr>
            <w:tcW w:type="dxa" w:w="3988"/>
            <w:shd w:fill="F7F9FC" w:color="auto" w:val="clear"/>
            <w:tcMar>
              <w:top w:type="dxa" w:w="60"/>
              <w:left w:type="dxa" w:w="100"/>
              <w:bottom w:type="dxa" w:w="60"/>
              <w:right w:type="dxa" w:w="100"/>
            </w:tcMar>
            <w:vAlign w:val="top"/>
          </w:tcPr>
          <w:p>
            <w:r>
              <w:rPr>
                <w:sz w:val="17"/>
                <w:szCs w:val="17"/>
              </w:rPr>
              <w:t xml:space="preserve">Minimax-optimal design.</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300"/>
            <w:tcMar>
              <w:top w:type="dxa" w:w="60"/>
              <w:left w:type="dxa" w:w="100"/>
              <w:bottom w:type="dxa" w:w="60"/>
              <w:right w:type="dxa" w:w="100"/>
            </w:tcMar>
            <w:vAlign w:val="top"/>
          </w:tcPr>
          <w:p>
            <w:r>
              <w:rPr>
                <w:sz w:val="17"/>
                <w:szCs w:val="17"/>
              </w:rPr>
              <w:t xml:space="preserve">Excursion effects</w:t>
            </w:r>
          </w:p>
        </w:tc>
        <w:tc>
          <w:tcPr>
            <w:tcW w:type="dxa" w:w="2700"/>
            <w:tcMar>
              <w:top w:type="dxa" w:w="60"/>
              <w:left w:type="dxa" w:w="100"/>
              <w:bottom w:type="dxa" w:w="60"/>
              <w:right w:type="dxa" w:w="100"/>
            </w:tcMar>
            <w:vAlign w:val="top"/>
          </w:tcPr>
          <w:p>
            <w:r>
              <w:rPr>
                <w:sz w:val="17"/>
                <w:szCs w:val="17"/>
              </w:rPr>
              <w:t xml:space="preserve">Effect of a deviation?</w:t>
            </w:r>
          </w:p>
        </w:tc>
        <w:tc>
          <w:tcPr>
            <w:tcW w:type="dxa" w:w="3988"/>
            <w:tcMar>
              <w:top w:type="dxa" w:w="60"/>
              <w:left w:type="dxa" w:w="100"/>
              <w:bottom w:type="dxa" w:w="60"/>
              <w:right w:type="dxa" w:w="100"/>
            </w:tcMar>
            <w:vAlign w:val="top"/>
          </w:tcPr>
          <w:p>
            <w:r>
              <w:rPr>
                <w:sz w:val="17"/>
                <w:szCs w:val="17"/>
              </w:rPr>
              <w:t xml:space="preserve">Robust EMEE.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300"/>
            <w:shd w:fill="F7F9FC" w:color="auto" w:val="clear"/>
            <w:tcMar>
              <w:top w:type="dxa" w:w="60"/>
              <w:left w:type="dxa" w:w="100"/>
              <w:bottom w:type="dxa" w:w="60"/>
              <w:right w:type="dxa" w:w="100"/>
            </w:tcMar>
            <w:vAlign w:val="top"/>
          </w:tcPr>
          <w:p>
            <w:r>
              <w:rPr>
                <w:sz w:val="17"/>
                <w:szCs w:val="17"/>
              </w:rPr>
              <w:t xml:space="preserve">Point processes</w:t>
            </w:r>
          </w:p>
        </w:tc>
        <w:tc>
          <w:tcPr>
            <w:tcW w:type="dxa" w:w="2700"/>
            <w:shd w:fill="F7F9FC" w:color="auto" w:val="clear"/>
            <w:tcMar>
              <w:top w:type="dxa" w:w="60"/>
              <w:left w:type="dxa" w:w="100"/>
              <w:bottom w:type="dxa" w:w="60"/>
              <w:right w:type="dxa" w:w="100"/>
            </w:tcMar>
            <w:vAlign w:val="top"/>
          </w:tcPr>
          <w:p>
            <w:r>
              <w:rPr>
                <w:sz w:val="17"/>
                <w:szCs w:val="17"/>
              </w:rPr>
              <w:t xml:space="preserve">Effect of spatial strategies?</w:t>
            </w:r>
          </w:p>
        </w:tc>
        <w:tc>
          <w:tcPr>
            <w:tcW w:type="dxa" w:w="3988"/>
            <w:shd w:fill="F7F9FC" w:color="auto" w:val="clear"/>
            <w:tcMar>
              <w:top w:type="dxa" w:w="60"/>
              <w:left w:type="dxa" w:w="100"/>
              <w:bottom w:type="dxa" w:w="60"/>
              <w:right w:type="dxa" w:w="100"/>
            </w:tcMar>
            <w:vAlign w:val="top"/>
          </w:tcPr>
          <w:p>
            <w:r>
              <w:rPr>
                <w:sz w:val="17"/>
                <w:szCs w:val="17"/>
              </w:rPr>
              <w:t xml:space="preserve">IPW, normality in time.</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300"/>
            <w:tcMar>
              <w:top w:type="dxa" w:w="60"/>
              <w:left w:type="dxa" w:w="100"/>
              <w:bottom w:type="dxa" w:w="60"/>
              <w:right w:type="dxa" w:w="100"/>
            </w:tcMar>
            <w:vAlign w:val="top"/>
          </w:tcPr>
          <w:p>
            <w:r>
              <w:rPr>
                <w:sz w:val="17"/>
                <w:szCs w:val="17"/>
              </w:rPr>
              <w:t xml:space="preserve">OTOC</w:t>
            </w:r>
          </w:p>
        </w:tc>
        <w:tc>
          <w:tcPr>
            <w:tcW w:type="dxa" w:w="2700"/>
            <w:tcMar>
              <w:top w:type="dxa" w:w="60"/>
              <w:left w:type="dxa" w:w="100"/>
              <w:bottom w:type="dxa" w:w="60"/>
              <w:right w:type="dxa" w:w="100"/>
            </w:tcMar>
            <w:vAlign w:val="top"/>
          </w:tcPr>
          <w:p>
            <w:r>
              <w:rPr>
                <w:sz w:val="17"/>
                <w:szCs w:val="17"/>
              </w:rPr>
              <w:t xml:space="preserve">Are time-ordered data enough?</w:t>
            </w:r>
          </w:p>
        </w:tc>
        <w:tc>
          <w:tcPr>
            <w:tcW w:type="dxa" w:w="3988"/>
            <w:tcMar>
              <w:top w:type="dxa" w:w="60"/>
              <w:left w:type="dxa" w:w="100"/>
              <w:bottom w:type="dxa" w:w="60"/>
              <w:right w:type="dxa" w:w="100"/>
            </w:tcMar>
            <w:vAlign w:val="top"/>
          </w:tcPr>
          <w:p>
            <w:r>
              <w:rPr>
                <w:sz w:val="17"/>
                <w:szCs w:val="17"/>
              </w:rPr>
              <w:t xml:space="preserve">No: exponential cost.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H6</w:t>
            </w:r>
          </w:p>
        </w:tc>
        <w:tc>
          <w:tcPr>
            <w:tcW w:type="dxa" w:w="2300"/>
            <w:shd w:fill="F7F9FC" w:color="auto" w:val="clear"/>
            <w:tcMar>
              <w:top w:type="dxa" w:w="60"/>
              <w:left w:type="dxa" w:w="100"/>
              <w:bottom w:type="dxa" w:w="60"/>
              <w:right w:type="dxa" w:w="100"/>
            </w:tcMar>
            <w:vAlign w:val="top"/>
          </w:tcPr>
          <w:p>
            <w:r>
              <w:rPr>
                <w:sz w:val="17"/>
                <w:szCs w:val="17"/>
              </w:rPr>
              <w:t xml:space="preserve">Adaptive data</w:t>
            </w:r>
          </w:p>
        </w:tc>
        <w:tc>
          <w:tcPr>
            <w:tcW w:type="dxa" w:w="2700"/>
            <w:shd w:fill="F7F9FC" w:color="auto" w:val="clear"/>
            <w:tcMar>
              <w:top w:type="dxa" w:w="60"/>
              <w:left w:type="dxa" w:w="100"/>
              <w:bottom w:type="dxa" w:w="60"/>
              <w:right w:type="dxa" w:w="100"/>
            </w:tcMar>
            <w:vAlign w:val="top"/>
          </w:tcPr>
          <w:p>
            <w:r>
              <w:rPr>
                <w:sz w:val="17"/>
                <w:szCs w:val="17"/>
              </w:rPr>
              <w:t xml:space="preserve">How is normality preserved?</w:t>
            </w:r>
          </w:p>
        </w:tc>
        <w:tc>
          <w:tcPr>
            <w:tcW w:type="dxa" w:w="3988"/>
            <w:shd w:fill="F7F9FC" w:color="auto" w:val="clear"/>
            <w:tcMar>
              <w:top w:type="dxa" w:w="60"/>
              <w:left w:type="dxa" w:w="100"/>
              <w:bottom w:type="dxa" w:w="60"/>
              <w:right w:type="dxa" w:w="100"/>
            </w:tcMar>
            <w:vAlign w:val="top"/>
          </w:tcPr>
          <w:p>
            <w:r>
              <w:rPr>
                <w:sz w:val="17"/>
                <w:szCs w:val="17"/>
              </w:rPr>
              <w:t xml:space="preserve">Stabilizing weights.</w:t>
            </w:r>
          </w:p>
        </w:tc>
      </w:tr>
    </w:tbl>
    <w:p>
      <w:pPr>
        <w:spacing w:after="160"/>
      </w:pPr>
    </w:p>
    <w:p>
      <w:pPr>
        <w:pStyle w:val="Heading3"/>
      </w:pPr>
      <w:r>
        <w:rPr>
          <w:color w:val="1F3864"/>
        </w:rPr>
        <w:t xml:space="preserve">7.1 Geometry and identification of causal models</w:t>
      </w:r>
    </w:p>
    <w:p>
      <w:pPr>
        <w:spacing w:after="120"/>
        <w:jc w:val="both"/>
      </w:pPr>
      <w:r>
        <w:t xml:space="preserve">The period brought a deeper understanding of the structure of causal models. The nested Markov model turns the constraints of latent variables into ordinary independences [O5]; local geometry explains why discovery is hard near the faithfulness boundaries [O4]; the frugal parameterization makes the causal effect a free parameter [O3]; and discrete confounders are corrected without instruments [C7].</w:t>
      </w:r>
    </w:p>
    <w:p>
      <w:pPr>
        <w:pStyle w:val="Heading3"/>
      </w:pPr>
      <w:r>
        <w:rPr>
          <w:color w:val="1F3864"/>
        </w:rPr>
        <w:t xml:space="preserve">7.2 Tests and discovery from data</w:t>
      </w:r>
    </w:p>
    <w:p>
      <w:pPr>
        <w:spacing w:after="120"/>
        <w:jc w:val="both"/>
      </w:pPr>
      <w:r>
        <w:t xml:space="preserve">Kernel tests were extended to the interventional hypothesis [O2] and to SDE trajectories [O1]. Structure discovery was done with Gaussian processes [C1, C2] and with optimization that allows cycles and confounders [C6], while SURD split information-theoretic causality into redundant, unique and synergistic parts, with a term for unobserved variables [C3].</w:t>
      </w:r>
    </w:p>
    <w:p>
      <w:pPr>
        <w:pStyle w:val="Heading3"/>
      </w:pPr>
      <w:r>
        <w:rPr>
          <w:color w:val="1F3864"/>
        </w:rPr>
        <w:t xml:space="preserve">7.3 Chaos: predictability, attractors and the limits of data</w:t>
      </w:r>
    </w:p>
    <w:p>
      <w:pPr>
        <w:spacing w:after="120"/>
        <w:jc w:val="both"/>
      </w:pPr>
      <w:r>
        <w:t xml:space="preserve">Chaos appears in three ways. Learning of dynamics moved from trajectory error to the geometry of attractors [C4, C5]. Attribution is conditioned according to the predictability horizon [O7], and counterfactuals are meaningful only on the invariant set [O6]. In quantum chaos, some causal structures cannot be learned from time-ordered data without exponential cost [H5].</w:t>
      </w:r>
    </w:p>
    <w:p>
      <w:pPr>
        <w:pStyle w:val="Heading3"/>
      </w:pPr>
      <w:r>
        <w:rPr>
          <w:color w:val="1F3864"/>
        </w:rPr>
        <w:t xml:space="preserve">7.4 Design-based inference</w:t>
      </w:r>
    </w:p>
    <w:p>
      <w:pPr>
        <w:spacing w:after="120"/>
        <w:jc w:val="both"/>
      </w:pPr>
      <w:r>
        <w:t xml:space="preserve">When the dynamics are unknown or chaotic, randomization gives model-free validity: dynamic effects in panels [H1], the minimax design of switchback experiments [H2], excursion effects [H3], spatio-temporal stochastic interventions [H4] and inference with adaptive data [H6].</w:t>
      </w:r>
    </w:p>
    <w:p>
      <w:pPr>
        <w:pStyle w:val="Heading3"/>
      </w:pPr>
      <w:r>
        <w:rPr>
          <w:color w:val="1F3864"/>
        </w:rPr>
        <w:t xml:space="preserve">7.5 Linear response as a bridge</w:t>
      </w:r>
    </w:p>
    <w:p>
      <w:pPr>
        <w:spacing w:after="120"/>
        <w:jc w:val="both"/>
      </w:pPr>
      <w:r>
        <w:t xml:space="preserve">The FDT links fluctuation to response and is the natural bridge between data and intervention. Our tests show two limitations: partial observation biases it by an exact term, and under chaos even the full FDT is off by a factor of 2.8. This links response theory directly to the need for the interventional designs of Section 7.4.</w:t>
      </w:r>
    </w:p>
    <w:p>
      <w:pPr>
        <w:pStyle w:val="Heading3"/>
      </w:pPr>
      <w:r>
        <w:rPr>
          <w:color w:val="1F3864"/>
        </w:rPr>
        <w:t xml:space="preserve">7.6 Lessons for SWI-Goal-OED</w:t>
      </w:r>
    </w:p>
    <w:p>
      <w:pPr>
        <w:pStyle w:val="ListParagraph"/>
        <w:numPr>
          <w:ilvl w:val="0"/>
          <w:numId w:val="2"/>
        </w:numPr>
        <w:spacing w:after="60"/>
        <w:jc w:val="both"/>
      </w:pPr>
      <w:r>
        <w:t xml:space="preserve">The management goal is causal (</w:t>
      </w:r>
      <m:oMath>
        <m:sSub>
          <m:e>
            <m:r>
              <m:t>R</m:t>
            </m:r>
          </m:e>
          <m:sub>
            <m:r>
              <m:t>g</m:t>
            </m:r>
            <m:r>
              <m:t>p</m:t>
            </m:r>
          </m:sub>
        </m:sSub>
      </m:oMath>
      <w:r>
        <w:t xml:space="preserve">), not observational; the monitoring network for this goal is chosen differently from the one that maximizes the EIG.</w:t>
      </w:r>
    </w:p>
    <w:p>
      <w:pPr>
        <w:pStyle w:val="ListParagraph"/>
        <w:numPr>
          <w:ilvl w:val="0"/>
          <w:numId w:val="2"/>
        </w:numPr>
        <w:spacing w:after="60"/>
        <w:jc w:val="both"/>
      </w:pPr>
      <w:r>
        <w:t xml:space="preserve">With few sensors, the partial FDT is worse than naive regression; with about 6 sensors chosen by the KAUZ-OED criterion, the average error falls to 16%, 3 times less than with the nearest neighbors.</w:t>
      </w:r>
    </w:p>
    <w:p>
      <w:pPr>
        <w:pStyle w:val="ListParagraph"/>
        <w:numPr>
          <w:ilvl w:val="0"/>
          <w:numId w:val="2"/>
        </w:numPr>
        <w:spacing w:after="60"/>
        <w:jc w:val="both"/>
      </w:pPr>
      <w:r>
        <w:t xml:space="preserve">Facies are discrete confounders: when they are measured, they are corrected by back-door adjustment [O2, O3]; when they are not measured, they are sometimes still identified [C7].</w:t>
      </w:r>
    </w:p>
    <w:p>
      <w:pPr>
        <w:pStyle w:val="ListParagraph"/>
        <w:numPr>
          <w:ilvl w:val="0"/>
          <w:numId w:val="2"/>
        </w:numPr>
        <w:spacing w:after="60"/>
        <w:jc w:val="both"/>
      </w:pPr>
      <w:r>
        <w:t xml:space="preserve">Under chaotic or strongly nonlinear dynamics, the effects of pumping must be measured with randomized interventional tests [H1, H2], not from monitoring alone.</w:t>
      </w:r>
    </w:p>
    <w:p>
      <w:pPr>
        <w:pStyle w:val="Heading3"/>
      </w:pPr>
      <w:r>
        <w:rPr>
          <w:color w:val="1F3864"/>
        </w:rPr>
        <w:t xml:space="preserve">7.7 Further reading</w:t>
      </w:r>
    </w:p>
    <w:p>
      <w:pPr>
        <w:spacing w:after="120"/>
        <w:jc w:val="both"/>
      </w:pPr>
      <w:r>
        <w:t xml:space="preserve">Works closely related to the topic that were left out because of the article limit, the mathematical depth or the period.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Philip, S., Kew, S., van Oldenborgh, G. J., Otto, F. et al. (2020). A protocol for probabilistic extreme event attribution analyses. </w:t>
            </w:r>
            <w:r>
              <w:rPr>
                <w:i/>
                <w:iCs/>
                <w:sz w:val="17"/>
                <w:szCs w:val="17"/>
              </w:rPr>
              <w:t xml:space="preserve">Advances in Statistical Climatology, Meteorology and Oceanography</w:t>
            </w:r>
            <w:r>
              <w:rPr>
                <w:sz w:val="17"/>
                <w:szCs w:val="17"/>
              </w:rPr>
              <w:t xml:space="preserve">, 6(2), 177–203. </w:t>
            </w:r>
            <w:hyperlink w:history="1" r:id="rIdcmepbupya3kia8ypq8hvd">
              <w:r>
                <w:rPr>
                  <w:color w:val="1D4ED8"/>
                  <w:sz w:val="17"/>
                  <w:szCs w:val="17"/>
                  <w:u w:val="single"/>
                </w:rPr>
                <w:t xml:space="preserve">https://doi.org/10.5194/ascmo-6-177-2020</w:t>
              </w:r>
            </w:hyperlink>
          </w:p>
        </w:tc>
        <w:tc>
          <w:tcPr>
            <w:tcW w:type="dxa" w:w="3038"/>
            <w:tcMar>
              <w:top w:type="dxa" w:w="60"/>
              <w:left w:type="dxa" w:w="100"/>
              <w:bottom w:type="dxa" w:w="60"/>
              <w:right w:type="dxa" w:w="100"/>
            </w:tcMar>
            <w:vAlign w:val="top"/>
          </w:tcPr>
          <w:p>
            <w:r>
              <w:rPr>
                <w:sz w:val="17"/>
                <w:szCs w:val="17"/>
              </w:rPr>
              <w:t xml:space="preserve">The statistical attribution protocol with non-stationary extreme-value models.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Taeb, A., Bühlmann, P. &amp; Chandrasekaran, V. (2024). Model selection over partially ordered sets. </w:t>
            </w:r>
            <w:r>
              <w:rPr>
                <w:i/>
                <w:iCs/>
                <w:sz w:val="17"/>
                <w:szCs w:val="17"/>
              </w:rPr>
              <w:t xml:space="preserve">PNAS</w:t>
            </w:r>
            <w:r>
              <w:rPr>
                <w:sz w:val="17"/>
                <w:szCs w:val="17"/>
              </w:rPr>
              <w:t xml:space="preserve">, 121(8), e2314228121. </w:t>
            </w:r>
            <w:hyperlink w:history="1" r:id="rIdkej1buh66scb7e9uegmdn">
              <w:r>
                <w:rPr>
                  <w:color w:val="1D4ED8"/>
                  <w:sz w:val="17"/>
                  <w:szCs w:val="17"/>
                  <w:u w:val="single"/>
                </w:rPr>
                <w:t xml:space="preserve">https://doi.org/10.1073/pnas.2314228121</w:t>
              </w:r>
            </w:hyperlink>
          </w:p>
        </w:tc>
        <w:tc>
          <w:tcPr>
            <w:tcW w:type="dxa" w:w="3038"/>
            <w:shd w:fill="F7F9FC" w:color="auto" w:val="clear"/>
            <w:tcMar>
              <w:top w:type="dxa" w:w="60"/>
              <w:left w:type="dxa" w:w="100"/>
              <w:bottom w:type="dxa" w:w="60"/>
              <w:right w:type="dxa" w:w="100"/>
            </w:tcMar>
            <w:vAlign w:val="top"/>
          </w:tcPr>
          <w:p>
            <w:r>
              <w:rPr>
                <w:sz w:val="17"/>
                <w:szCs w:val="17"/>
              </w:rPr>
              <w:t xml:space="preserve">False discovery control for discovered structures, including DAGs.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Han, K. W., Bojinov, I. &amp; Basse, G. (2024). Population interference in panel experiments. </w:t>
            </w:r>
            <w:r>
              <w:rPr>
                <w:i/>
                <w:iCs/>
                <w:sz w:val="17"/>
                <w:szCs w:val="17"/>
              </w:rPr>
              <w:t xml:space="preserve">Journal of Econometrics</w:t>
            </w:r>
            <w:r>
              <w:rPr>
                <w:sz w:val="17"/>
                <w:szCs w:val="17"/>
              </w:rPr>
              <w:t xml:space="preserve">, 238(1), 105565. </w:t>
            </w:r>
            <w:hyperlink w:history="1" r:id="rIdup-gaebohnb-xftjf1j8n">
              <w:r>
                <w:rPr>
                  <w:color w:val="1D4ED8"/>
                  <w:sz w:val="17"/>
                  <w:szCs w:val="17"/>
                  <w:u w:val="single"/>
                </w:rPr>
                <w:t xml:space="preserve">https://doi.org/10.1016/j.jeconom.2023.105565</w:t>
              </w:r>
            </w:hyperlink>
          </w:p>
        </w:tc>
        <w:tc>
          <w:tcPr>
            <w:tcW w:type="dxa" w:w="3038"/>
            <w:tcMar>
              <w:top w:type="dxa" w:w="60"/>
              <w:left w:type="dxa" w:w="100"/>
              <w:bottom w:type="dxa" w:w="60"/>
              <w:right w:type="dxa" w:w="100"/>
            </w:tcMar>
            <w:vAlign w:val="top"/>
          </w:tcPr>
          <w:p>
            <w:r>
              <w:rPr>
                <w:sz w:val="17"/>
                <w:szCs w:val="17"/>
              </w:rPr>
              <w:t xml:space="preserve">Interference between units and carryover effects in panels.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Liao, P., Klasnja, P. &amp; Murphy, S. A. (2021). Off-policy estimation of long-term average outcomes with applications to mobile health. </w:t>
            </w:r>
            <w:r>
              <w:rPr>
                <w:i/>
                <w:iCs/>
                <w:sz w:val="17"/>
                <w:szCs w:val="17"/>
              </w:rPr>
              <w:t xml:space="preserve">Journal of the American Statistical Association</w:t>
            </w:r>
            <w:r>
              <w:rPr>
                <w:sz w:val="17"/>
                <w:szCs w:val="17"/>
              </w:rPr>
              <w:t xml:space="preserve">, 116, 382–391. </w:t>
            </w:r>
            <w:hyperlink w:history="1" r:id="rIdmupankkxrearnve1z3ndb">
              <w:r>
                <w:rPr>
                  <w:color w:val="1D4ED8"/>
                  <w:sz w:val="17"/>
                  <w:szCs w:val="17"/>
                  <w:u w:val="single"/>
                </w:rPr>
                <w:t xml:space="preserve">https://doi.org/10.1080/01621459.2020.1807993</w:t>
              </w:r>
            </w:hyperlink>
          </w:p>
        </w:tc>
        <w:tc>
          <w:tcPr>
            <w:tcW w:type="dxa" w:w="3038"/>
            <w:shd w:fill="F7F9FC" w:color="auto" w:val="clear"/>
            <w:tcMar>
              <w:top w:type="dxa" w:w="60"/>
              <w:left w:type="dxa" w:w="100"/>
              <w:bottom w:type="dxa" w:w="60"/>
              <w:right w:type="dxa" w:w="100"/>
            </w:tcMar>
            <w:vAlign w:val="top"/>
          </w:tcPr>
          <w:p>
            <w:r>
              <w:rPr>
                <w:sz w:val="17"/>
                <w:szCs w:val="17"/>
              </w:rPr>
              <w:t xml:space="preserve">The long-term effect of a dynamic policy from time-series data.</w:t>
            </w:r>
          </w:p>
        </w:tc>
      </w:tr>
      <w:tr>
        <w:trPr>
          <w:cantSplit/>
        </w:trPr>
        <w:tc>
          <w:tcPr>
            <w:tcW w:type="dxa" w:w="1000"/>
            <w:tcMar>
              <w:top w:type="dxa" w:w="60"/>
              <w:left w:type="dxa" w:w="100"/>
              <w:bottom w:type="dxa" w:w="60"/>
              <w:right w:type="dxa" w:w="100"/>
            </w:tcMar>
            <w:vAlign w:val="top"/>
          </w:tcPr>
          <w:p>
            <w:r>
              <w:rPr>
                <w:sz w:val="17"/>
                <w:szCs w:val="17"/>
              </w:rPr>
              <w:t xml:space="preserve">Harvard (2019)</w:t>
            </w:r>
          </w:p>
        </w:tc>
        <w:tc>
          <w:tcPr>
            <w:tcW w:type="dxa" w:w="5600"/>
            <w:tcMar>
              <w:top w:type="dxa" w:w="60"/>
              <w:left w:type="dxa" w:w="100"/>
              <w:bottom w:type="dxa" w:w="60"/>
              <w:right w:type="dxa" w:w="100"/>
            </w:tcMar>
            <w:vAlign w:val="top"/>
          </w:tcPr>
          <w:p>
            <w:r>
              <w:rPr>
                <w:sz w:val="17"/>
                <w:szCs w:val="17"/>
              </w:rPr>
              <w:t xml:space="preserve">Bojinov, I. &amp; Shephard, N. (2019). Time series experiments and causal estimands: Exact randomization tests and trading. </w:t>
            </w:r>
            <w:r>
              <w:rPr>
                <w:i/>
                <w:iCs/>
                <w:sz w:val="17"/>
                <w:szCs w:val="17"/>
              </w:rPr>
              <w:t xml:space="preserve">Journal of the American Statistical Association</w:t>
            </w:r>
            <w:r>
              <w:rPr>
                <w:sz w:val="17"/>
                <w:szCs w:val="17"/>
              </w:rPr>
              <w:t xml:space="preserve">, 114(528), 1665–1682. </w:t>
            </w:r>
            <w:hyperlink w:history="1" r:id="rIdp_oeqhjb8mmsfqhfz1ecr">
              <w:r>
                <w:rPr>
                  <w:color w:val="1D4ED8"/>
                  <w:sz w:val="17"/>
                  <w:szCs w:val="17"/>
                  <w:u w:val="single"/>
                </w:rPr>
                <w:t xml:space="preserve">https://doi.org/10.1080/01621459.2018.1527225</w:t>
              </w:r>
            </w:hyperlink>
          </w:p>
        </w:tc>
        <w:tc>
          <w:tcPr>
            <w:tcW w:type="dxa" w:w="3038"/>
            <w:tcMar>
              <w:top w:type="dxa" w:w="60"/>
              <w:left w:type="dxa" w:w="100"/>
              <w:bottom w:type="dxa" w:w="60"/>
              <w:right w:type="dxa" w:w="100"/>
            </w:tcMar>
            <w:vAlign w:val="top"/>
          </w:tcPr>
          <w:p>
            <w:r>
              <w:rPr>
                <w:sz w:val="17"/>
                <w:szCs w:val="17"/>
              </w:rPr>
              <w:t xml:space="preserve">The foundation of [H1] for a single time series; predates the period.</w:t>
            </w:r>
          </w:p>
        </w:tc>
      </w:tr>
    </w:tbl>
    <w:p>
      <w:pPr>
        <w:spacing w:after="160"/>
      </w:pPr>
    </w:p>
    <w:p>
      <w:pPr>
        <w:pStyle w:val="Heading1"/>
        <w:pageBreakBefore/>
      </w:pPr>
      <w:r>
        <w:rPr>
          <w:color w:val="92400E"/>
        </w:rPr>
        <w:t xml:space="preserve">8. Proposed innovation</w:t>
      </w:r>
    </w:p>
    <w:p>
      <w:pPr>
        <w:pStyle w:val="Heading2"/>
      </w:pPr>
      <w:r>
        <w:rPr>
          <w:color w:val="1F3864"/>
        </w:rPr>
        <w:t xml:space="preserve">KAUZ-OED: a monitoring network for the causal effect of pumping, with correction for hidden nodes and interventional tests under chaos</w:t>
      </w:r>
    </w:p>
    <w:p>
      <w:pPr>
        <w:spacing w:after="120"/>
      </w:pPr>
      <w:r>
        <w:rPr>
          <w:i/>
          <w:iCs/>
          <w:color w:val="5B6573"/>
          <w:sz w:val="18"/>
          <w:szCs w:val="18"/>
        </w:rPr>
        <w:t xml:space="preserve">This is a research proposal built on Part I and on the 20 articles above, not a published result. The theorem is proved here directly; the numbers come from the numerical tests we ran for this proposal, with a linear aquifer model and with the chaotic Lorenz-96 model.</w:t>
      </w:r>
    </w:p>
    <w:p>
      <w:pPr>
        <w:spacing w:after="120"/>
        <w:jc w:val="both"/>
      </w:pPr>
      <w:r>
        <w:rPr>
          <w:b/>
          <w:bCs/>
        </w:rPr>
        <w:t xml:space="preserve">The gap.</w:t>
      </w:r>
      <w:r>
        <w:t xml:space="preserve"> The project optimizes the EIG for an observational goal, the salinity in a zone. The management question, however, is causal: </w:t>
      </w:r>
      <m:oMath>
        <m:sSub>
          <m:e>
            <m:r>
              <m:t>R</m:t>
            </m:r>
          </m:e>
          <m:sub>
            <m:r>
              <m:t>g</m:t>
            </m:r>
            <m:r>
              <m:t>p</m:t>
            </m:r>
          </m:sub>
        </m:sSub>
        <m:r>
          <m:rPr>
            <m:sty m:val="p"/>
          </m:rPr>
          <m:t>=</m:t>
        </m:r>
        <m:r>
          <m:rPr>
            <m:sty m:val="p"/>
          </m:rPr>
          <m:t>∂</m:t>
        </m:r>
        <m:d>
          <m:dPr>
            <m:begChr m:val="⟨"/>
            <m:sepChr m:val=""/>
            <m:endChr m:val="⟩"/>
            <m:grow/>
          </m:dPr>
          <m:e>
            <m:sSub>
              <m:e>
                <m:r>
                  <m:t>c</m:t>
                </m:r>
              </m:e>
              <m:sub>
                <m:r>
                  <m:t>g</m:t>
                </m:r>
              </m:sub>
            </m:sSub>
          </m:e>
        </m:d>
        <m:r>
          <m:rPr>
            <m:sty m:val="p"/>
          </m:rPr>
          <m:t>/</m:t>
        </m:r>
        <m:r>
          <m:rPr>
            <m:sty m:val="p"/>
          </m:rPr>
          <m:t>∂</m:t>
        </m:r>
        <m:sSub>
          <m:e>
            <m:r>
              <m:t>Q</m:t>
            </m:r>
          </m:e>
          <m:sub>
            <m:r>
              <m:t>p</m:t>
            </m:r>
          </m:sub>
        </m:sSub>
      </m:oMath>
      <w:r>
        <w:t xml:space="preserve">, how much the mean salinity in zone </w:t>
      </w:r>
      <m:oMath>
        <m:r>
          <m:t>g</m:t>
        </m:r>
      </m:oMath>
      <w:r>
        <w:t xml:space="preserve"> changes when pumping in well </w:t>
      </w:r>
      <m:oMath>
        <m:r>
          <m:t>p</m:t>
        </m:r>
      </m:oMath>
      <w:r>
        <w:t xml:space="preserve"> increases. Monitoring data are observational. The regression of </w:t>
      </w:r>
      <m:oMath>
        <m:sSub>
          <m:e>
            <m:r>
              <m:t>c</m:t>
            </m:r>
          </m:e>
          <m:sub>
            <m:r>
              <m:t>g</m:t>
            </m:r>
          </m:sub>
        </m:sSub>
      </m:oMath>
      <w:r>
        <w:t xml:space="preserve"> on </w:t>
      </w:r>
      <m:oMath>
        <m:sSub>
          <m:e>
            <m:r>
              <m:t>c</m:t>
            </m:r>
          </m:e>
          <m:sub>
            <m:r>
              <m:t>p</m:t>
            </m:r>
          </m:sub>
        </m:sSub>
      </m:oMath>
      <w:r>
        <w:t xml:space="preserve"> confuses correlation with cause [B1], Granger causality and the FDT require all relevant nodes to be observed [B5, B12], and under chaos not even the full FDT is exact [B11]. Randomization designs [H1] [H2] give unbiased effects for any dynamics, but they are costly: every pumping test is an intervention in the aquifer.</w:t>
      </w:r>
    </w:p>
    <w:p>
      <w:pPr>
        <w:pStyle w:val="Heading3"/>
      </w:pPr>
      <w:r>
        <w:rPr>
          <w:color w:val="1F3864"/>
        </w:rPr>
        <w:t xml:space="preserve">Theorem: the FDT bias from hidden nodes</w:t>
      </w:r>
    </w:p>
    <w:p>
      <w:pPr>
        <w:spacing w:after="120"/>
        <w:jc w:val="both"/>
      </w:pPr>
      <w:r>
        <w:t xml:space="preserve">Let </w:t>
      </w:r>
      <m:oMath>
        <m:r>
          <m:rPr>
            <m:sty m:val="p"/>
          </m:rPr>
          <m:t>d</m:t>
        </m:r>
        <m:r>
          <m:t>x</m:t>
        </m:r>
        <m:r>
          <m:rPr>
            <m:sty m:val="p"/>
          </m:rPr>
          <m:t>=</m:t>
        </m:r>
        <m:r>
          <m:t>A</m:t>
        </m:r>
        <m:r>
          <m:t>x</m:t>
        </m:r>
        <m:r>
          <m:t> </m:t>
        </m:r>
        <m:r>
          <m:rPr>
            <m:sty m:val="p"/>
          </m:rPr>
          <m:t>d</m:t>
        </m:r>
        <m:r>
          <m:t>t</m:t>
        </m:r>
        <m:r>
          <m:rPr>
            <m:sty m:val="p"/>
          </m:rPr>
          <m:t>+</m:t>
        </m:r>
        <m:r>
          <m:t>F</m:t>
        </m:r>
        <m:r>
          <m:t> </m:t>
        </m:r>
        <m:r>
          <m:rPr>
            <m:sty m:val="p"/>
          </m:rPr>
          <m:t>d</m:t>
        </m:r>
        <m:r>
          <m:t>t</m:t>
        </m:r>
        <m:r>
          <m:rPr>
            <m:sty m:val="p"/>
          </m:rPr>
          <m:t>+</m:t>
        </m:r>
        <m:r>
          <m:rPr>
            <m:sty m:val="p"/>
          </m:rPr>
          <m:t>d</m:t>
        </m:r>
        <m:r>
          <m:t>W</m:t>
        </m:r>
      </m:oMath>
      <w:r>
        <w:t xml:space="preserve"> be a linearized aquifer model with </w:t>
      </w:r>
      <m:oMath>
        <m:r>
          <m:t>n</m:t>
        </m:r>
      </m:oMath>
      <w:r>
        <w:t xml:space="preserve"> cells, with </w:t>
      </w:r>
      <m:oMath>
        <m:r>
          <m:t>A</m:t>
        </m:r>
      </m:oMath>
      <w:r>
        <w:t xml:space="preserve"> stable and with stationary covariance </w:t>
      </w:r>
      <m:oMath>
        <m:r>
          <m:t>C</m:t>
        </m:r>
        <m:d>
          <m:dPr>
            <m:begChr m:val="("/>
            <m:sepChr m:val=""/>
            <m:endChr m:val=")"/>
            <m:grow/>
          </m:dPr>
          <m:e>
            <m:r>
              <m:t>0</m:t>
            </m:r>
          </m:e>
        </m:d>
      </m:oMath>
      <w:r>
        <w:t xml:space="preserve"> that solves </w:t>
      </w:r>
      <m:oMath>
        <m:r>
          <m:t>A</m:t>
        </m:r>
        <m:r>
          <m:t>C</m:t>
        </m:r>
        <m:d>
          <m:dPr>
            <m:begChr m:val="("/>
            <m:sepChr m:val=""/>
            <m:endChr m:val=")"/>
            <m:grow/>
          </m:dPr>
          <m:e>
            <m:r>
              <m:t>0</m:t>
            </m:r>
          </m:e>
        </m:d>
        <m:r>
          <m:rPr>
            <m:sty m:val="p"/>
          </m:rPr>
          <m:t>+</m:t>
        </m:r>
        <m:r>
          <m:t>C</m:t>
        </m:r>
        <m:d>
          <m:dPr>
            <m:begChr m:val="("/>
            <m:sepChr m:val=""/>
            <m:endChr m:val=")"/>
            <m:grow/>
          </m:dPr>
          <m:e>
            <m:r>
              <m:t>0</m:t>
            </m:r>
          </m:e>
        </m:d>
        <m:sSup>
          <m:e>
            <m:r>
              <m:t>A</m:t>
            </m:r>
          </m:e>
          <m:sup>
            <m:r>
              <m:rPr>
                <m:sty m:val="p"/>
              </m:rPr>
              <m:t>⊤</m:t>
            </m:r>
          </m:sup>
        </m:sSup>
        <m:r>
          <m:rPr>
            <m:sty m:val="p"/>
          </m:rPr>
          <m:t>+</m:t>
        </m:r>
        <m:r>
          <m:t>Q</m:t>
        </m:r>
        <m:r>
          <m:rPr>
            <m:sty m:val="p"/>
          </m:rPr>
          <m:t>=</m:t>
        </m:r>
        <m:r>
          <m:t>0</m:t>
        </m:r>
      </m:oMath>
      <w:r>
        <w:t xml:space="preserve">. The causal response to an impulse in the forcing is </w:t>
      </w:r>
      <m:oMath>
        <m:sSup>
          <m:e>
            <m:r>
              <m:t>e</m:t>
            </m:r>
          </m:e>
          <m:sup>
            <m:r>
              <m:t>A</m:t>
            </m:r>
            <m:r>
              <m:t>τ</m:t>
            </m:r>
          </m:sup>
        </m:sSup>
      </m:oMath>
      <w:r>
        <w:t xml:space="preserve">, and the response to a constant forcing is </w:t>
      </w:r>
      <m:oMath>
        <m:r>
          <m:rPr>
            <m:sty m:val="p"/>
          </m:rPr>
          <m:t>−</m:t>
        </m:r>
        <m:sSup>
          <m:e>
            <m:r>
              <m:t>A</m:t>
            </m:r>
          </m:e>
          <m:sup>
            <m:r>
              <m:rPr>
                <m:sty m:val="p"/>
              </m:rPr>
              <m:t>−</m:t>
            </m:r>
            <m:r>
              <m:t>1</m:t>
            </m:r>
          </m:sup>
        </m:sSup>
      </m:oMath>
      <w:r>
        <w:t xml:space="preserve">. Only the cells </w:t>
      </w:r>
      <m:oMath>
        <m:r>
          <m:t>S</m:t>
        </m:r>
      </m:oMath>
      <w:r>
        <w:t xml:space="preserve"> are monitored; the others, </w:t>
      </w:r>
      <m:oMath>
        <m:r>
          <m:t>H</m:t>
        </m:r>
      </m:oMath>
      <w:r>
        <w:t xml:space="preserve">, are hidden. The FDT estimator from the data of </w:t>
      </w:r>
      <m:oMath>
        <m:r>
          <m:t>S</m:t>
        </m:r>
      </m:oMath>
      <w:r>
        <w:t xml:space="preserve">, </w:t>
      </w:r>
      <m:oMath>
        <m:sSub>
          <m:e>
            <m:acc>
              <m:accPr>
                <m:chr m:val="̂"/>
              </m:accPr>
              <m:e>
                <m:r>
                  <m:t>R</m:t>
                </m:r>
              </m:e>
            </m:acc>
          </m:e>
          <m:sub>
            <m:r>
              <m:t>S</m:t>
            </m:r>
          </m:sub>
        </m:sSub>
        <m:d>
          <m:dPr>
            <m:begChr m:val="("/>
            <m:sepChr m:val=""/>
            <m:endChr m:val=")"/>
            <m:grow/>
          </m:dPr>
          <m:e>
            <m:r>
              <m:t>τ</m:t>
            </m:r>
          </m:e>
        </m:d>
        <m:r>
          <m:rPr>
            <m:sty m:val="p"/>
          </m:rPr>
          <m:t>=</m:t>
        </m:r>
        <m:sSub>
          <m:e>
            <m:r>
              <m:t>C</m:t>
            </m:r>
          </m:e>
          <m:sub>
            <m:r>
              <m:t>S</m:t>
            </m:r>
            <m:r>
              <m:t>S</m:t>
            </m:r>
          </m:sub>
        </m:sSub>
        <m:d>
          <m:dPr>
            <m:begChr m:val="("/>
            <m:sepChr m:val=""/>
            <m:endChr m:val=")"/>
            <m:grow/>
          </m:dPr>
          <m:e>
            <m:r>
              <m:t>τ</m:t>
            </m:r>
          </m:e>
        </m:d>
        <m:sSub>
          <m:e>
            <m:r>
              <m:t>C</m:t>
            </m:r>
          </m:e>
          <m:sub>
            <m:r>
              <m:t>S</m:t>
            </m:r>
            <m:r>
              <m:t>S</m:t>
            </m:r>
          </m:sub>
        </m:sSub>
        <m:sSup>
          <m:e>
            <m:d>
              <m:dPr>
                <m:begChr m:val="("/>
                <m:sepChr m:val=""/>
                <m:endChr m:val=")"/>
                <m:grow/>
              </m:dPr>
              <m:e>
                <m:r>
                  <m:t>0</m:t>
                </m:r>
              </m:e>
            </m:d>
          </m:e>
          <m:sup>
            <m:r>
              <m:rPr>
                <m:sty m:val="p"/>
              </m:rPr>
              <m:t>−</m:t>
            </m:r>
            <m:r>
              <m:t>1</m:t>
            </m:r>
          </m:sup>
        </m:sSup>
      </m:oMath>
      <w:r>
        <w:t xml:space="preserve">, satisfies exactly:</w:t>
      </w:r>
    </w:p>
    <w:p>
      <w:pPr>
        <w:pStyle w:val="Equation"/>
      </w:pPr>
      <m:oMathPara>
        <m:oMathParaPr>
          <m:jc m:val="center"/>
        </m:oMathParaPr>
        <m:oMath>
          <m:sSub>
            <m:e>
              <m:acc>
                <m:accPr>
                  <m:chr m:val="̂"/>
                </m:accPr>
                <m:e>
                  <m:r>
                    <m:t>R</m:t>
                  </m:r>
                </m:e>
              </m:acc>
            </m:e>
            <m:sub>
              <m:r>
                <m:t>S</m:t>
              </m:r>
            </m:sub>
          </m:sSub>
          <m:d>
            <m:dPr>
              <m:begChr m:val="("/>
              <m:sepChr m:val=""/>
              <m:endChr m:val=")"/>
              <m:grow/>
            </m:dPr>
            <m:e>
              <m:r>
                <m:t>τ</m:t>
              </m:r>
            </m:e>
          </m:d>
          <m:r>
            <m:rPr>
              <m:sty m:val="p"/>
            </m:rPr>
            <m:t>=</m:t>
          </m:r>
          <m:sSub>
            <m:e>
              <m:d>
                <m:dPr>
                  <m:begChr m:val="("/>
                  <m:sepChr m:val=""/>
                  <m:endChr m:val=")"/>
                  <m:grow/>
                </m:dPr>
                <m:e>
                  <m:sSup>
                    <m:e>
                      <m:r>
                        <m:t>e</m:t>
                      </m:r>
                    </m:e>
                    <m:sup>
                      <m:r>
                        <m:t>A</m:t>
                      </m:r>
                      <m:r>
                        <m:t>τ</m:t>
                      </m:r>
                    </m:sup>
                  </m:sSup>
                </m:e>
              </m:d>
            </m:e>
            <m:sub>
              <m:r>
                <m:t>S</m:t>
              </m:r>
              <m:r>
                <m:t>S</m:t>
              </m:r>
            </m:sub>
          </m:sSub>
          <m:r>
            <m:rPr>
              <m:sty m:val="p"/>
            </m:rPr>
            <m:t>+</m:t>
          </m:r>
          <m:sSub>
            <m:e>
              <m:r>
                <m:t>B</m:t>
              </m:r>
            </m:e>
            <m:sub>
              <m:r>
                <m:t>S</m:t>
              </m:r>
            </m:sub>
          </m:sSub>
          <m:d>
            <m:dPr>
              <m:begChr m:val="("/>
              <m:sepChr m:val=""/>
              <m:endChr m:val=")"/>
              <m:grow/>
            </m:dPr>
            <m:e>
              <m:r>
                <m:t>τ</m:t>
              </m:r>
            </m:e>
          </m:d>
          <m:r>
            <m:rPr>
              <m:sty m:val="p"/>
            </m:rPr>
            <m:t>,</m:t>
          </m:r>
          <m:r>
            <m:t>  </m:t>
          </m:r>
          <m:sSub>
            <m:e>
              <m:r>
                <m:t>B</m:t>
              </m:r>
            </m:e>
            <m:sub>
              <m:r>
                <m:t>S</m:t>
              </m:r>
            </m:sub>
          </m:sSub>
          <m:d>
            <m:dPr>
              <m:begChr m:val="("/>
              <m:sepChr m:val=""/>
              <m:endChr m:val=")"/>
              <m:grow/>
            </m:dPr>
            <m:e>
              <m:r>
                <m:t>τ</m:t>
              </m:r>
            </m:e>
          </m:d>
          <m:r>
            <m:rPr>
              <m:sty m:val="p"/>
            </m:rPr>
            <m:t>=</m:t>
          </m:r>
          <m:sSub>
            <m:e>
              <m:d>
                <m:dPr>
                  <m:begChr m:val="("/>
                  <m:sepChr m:val=""/>
                  <m:endChr m:val=")"/>
                  <m:grow/>
                </m:dPr>
                <m:e>
                  <m:sSup>
                    <m:e>
                      <m:r>
                        <m:t>e</m:t>
                      </m:r>
                    </m:e>
                    <m:sup>
                      <m:r>
                        <m:t>A</m:t>
                      </m:r>
                      <m:r>
                        <m:t>τ</m:t>
                      </m:r>
                    </m:sup>
                  </m:sSup>
                </m:e>
              </m:d>
            </m:e>
            <m:sub>
              <m:r>
                <m:t>S</m:t>
              </m:r>
              <m:r>
                <m:t>H</m:t>
              </m:r>
            </m:sub>
          </m:sSub>
          <m:sSub>
            <m:e>
              <m:r>
                <m:t>C</m:t>
              </m:r>
            </m:e>
            <m:sub>
              <m:r>
                <m:t>H</m:t>
              </m:r>
              <m:r>
                <m:t>S</m:t>
              </m:r>
            </m:sub>
          </m:sSub>
          <m:d>
            <m:dPr>
              <m:begChr m:val="("/>
              <m:sepChr m:val=""/>
              <m:endChr m:val=")"/>
              <m:grow/>
            </m:dPr>
            <m:e>
              <m:r>
                <m:t>0</m:t>
              </m:r>
            </m:e>
          </m:d>
          <m:r>
            <m:t> </m:t>
          </m:r>
          <m:sSub>
            <m:e>
              <m:r>
                <m:t>C</m:t>
              </m:r>
            </m:e>
            <m:sub>
              <m:r>
                <m:t>S</m:t>
              </m:r>
              <m:r>
                <m:t>S</m:t>
              </m:r>
            </m:sub>
          </m:sSub>
          <m:sSup>
            <m:e>
              <m:d>
                <m:dPr>
                  <m:begChr m:val="("/>
                  <m:sepChr m:val=""/>
                  <m:endChr m:val=")"/>
                  <m:grow/>
                </m:dPr>
                <m:e>
                  <m:r>
                    <m:t>0</m:t>
                  </m:r>
                </m:e>
              </m:d>
            </m:e>
            <m:sup>
              <m:r>
                <m:rPr>
                  <m:sty m:val="p"/>
                </m:rPr>
                <m:t>−</m:t>
              </m:r>
              <m:r>
                <m:t>1</m:t>
              </m:r>
            </m:sup>
          </m:sSup>
        </m:oMath>
      </m:oMathPara>
    </w:p>
    <w:p>
      <w:pPr>
        <w:pStyle w:val="Equation"/>
      </w:pPr>
      <m:oMathPara>
        <m:oMathParaPr>
          <m:jc m:val="center"/>
        </m:oMathParaPr>
        <m:oMath>
          <m:nary>
            <m:naryPr>
              <m:chr m:val="∫"/>
              <m:limLoc m:val="subSup"/>
              <m:subHide m:val="off"/>
              <m:supHide m:val="off"/>
            </m:naryPr>
            <m:sub>
              <m:r>
                <m:t>0</m:t>
              </m:r>
            </m:sub>
            <m:sup>
              <m:r>
                <m:rPr>
                  <m:sty m:val="p"/>
                </m:rPr>
                <m:t>∞</m:t>
              </m:r>
            </m:sup>
            <m:e>
              <m:sSub>
                <m:e>
                  <m:acc>
                    <m:accPr>
                      <m:chr m:val="̂"/>
                    </m:accPr>
                    <m:e>
                      <m:r>
                        <m:t>R</m:t>
                      </m:r>
                    </m:e>
                  </m:acc>
                </m:e>
                <m:sub>
                  <m:r>
                    <m:t>S</m:t>
                  </m:r>
                </m:sub>
              </m:sSub>
            </m:e>
          </m:nary>
          <m:d>
            <m:dPr>
              <m:begChr m:val="("/>
              <m:sepChr m:val=""/>
              <m:endChr m:val=")"/>
              <m:grow/>
            </m:dPr>
            <m:e>
              <m:r>
                <m:t>τ</m:t>
              </m:r>
            </m:e>
          </m:d>
          <m:r>
            <m:t> </m:t>
          </m:r>
          <m:r>
            <m:rPr>
              <m:sty m:val="p"/>
            </m:rPr>
            <m:t>d</m:t>
          </m:r>
          <m:r>
            <m:t>τ</m:t>
          </m:r>
          <m:r>
            <m:rPr>
              <m:sty m:val="p"/>
            </m:rPr>
            <m:t>=</m:t>
          </m:r>
          <m:sSub>
            <m:e>
              <m:d>
                <m:dPr>
                  <m:begChr m:val="("/>
                  <m:sepChr m:val=""/>
                  <m:endChr m:val=")"/>
                  <m:grow/>
                </m:dPr>
                <m:e>
                  <m:r>
                    <m:rPr>
                      <m:sty m:val="p"/>
                    </m:rPr>
                    <m:t>−</m:t>
                  </m:r>
                  <m:sSup>
                    <m:e>
                      <m:r>
                        <m:t>A</m:t>
                      </m:r>
                    </m:e>
                    <m:sup>
                      <m:r>
                        <m:rPr>
                          <m:sty m:val="p"/>
                        </m:rPr>
                        <m:t>−</m:t>
                      </m:r>
                      <m:r>
                        <m:t>1</m:t>
                      </m:r>
                    </m:sup>
                  </m:sSup>
                </m:e>
              </m:d>
            </m:e>
            <m:sub>
              <m:r>
                <m:t>S</m:t>
              </m:r>
              <m:r>
                <m:t>S</m:t>
              </m:r>
            </m:sub>
          </m:sSub>
          <m:r>
            <m:rPr>
              <m:sty m:val="p"/>
            </m:rPr>
            <m:t>+</m:t>
          </m:r>
          <m:sSub>
            <m:e>
              <m:d>
                <m:dPr>
                  <m:begChr m:val="("/>
                  <m:sepChr m:val=""/>
                  <m:endChr m:val=")"/>
                  <m:grow/>
                </m:dPr>
                <m:e>
                  <m:r>
                    <m:rPr>
                      <m:sty m:val="p"/>
                    </m:rPr>
                    <m:t>−</m:t>
                  </m:r>
                  <m:sSup>
                    <m:e>
                      <m:r>
                        <m:t>A</m:t>
                      </m:r>
                    </m:e>
                    <m:sup>
                      <m:r>
                        <m:rPr>
                          <m:sty m:val="p"/>
                        </m:rPr>
                        <m:t>−</m:t>
                      </m:r>
                      <m:r>
                        <m:t>1</m:t>
                      </m:r>
                    </m:sup>
                  </m:sSup>
                </m:e>
              </m:d>
            </m:e>
            <m:sub>
              <m:r>
                <m:t>S</m:t>
              </m:r>
              <m:r>
                <m:t>H</m:t>
              </m:r>
            </m:sub>
          </m:sSub>
          <m:sSub>
            <m:e>
              <m:r>
                <m:t>C</m:t>
              </m:r>
            </m:e>
            <m:sub>
              <m:r>
                <m:t>H</m:t>
              </m:r>
              <m:r>
                <m:t>S</m:t>
              </m:r>
            </m:sub>
          </m:sSub>
          <m:d>
            <m:dPr>
              <m:begChr m:val="("/>
              <m:sepChr m:val=""/>
              <m:endChr m:val=")"/>
              <m:grow/>
            </m:dPr>
            <m:e>
              <m:r>
                <m:t>0</m:t>
              </m:r>
            </m:e>
          </m:d>
          <m:r>
            <m:t> </m:t>
          </m:r>
          <m:sSub>
            <m:e>
              <m:r>
                <m:t>C</m:t>
              </m:r>
            </m:e>
            <m:sub>
              <m:r>
                <m:t>S</m:t>
              </m:r>
              <m:r>
                <m:t>S</m:t>
              </m:r>
            </m:sub>
          </m:sSub>
          <m:sSup>
            <m:e>
              <m:d>
                <m:dPr>
                  <m:begChr m:val="("/>
                  <m:sepChr m:val=""/>
                  <m:endChr m:val=")"/>
                  <m:grow/>
                </m:dPr>
                <m:e>
                  <m:r>
                    <m:t>0</m:t>
                  </m:r>
                </m:e>
              </m:d>
            </m:e>
            <m:sup>
              <m:r>
                <m:rPr>
                  <m:sty m:val="p"/>
                </m:rPr>
                <m:t>−</m:t>
              </m:r>
              <m:r>
                <m:t>1</m:t>
              </m:r>
            </m:sup>
          </m:sSup>
        </m:oMath>
      </m:oMathPara>
    </w:p>
    <w:p>
      <w:pPr>
        <w:spacing w:after="120"/>
        <w:jc w:val="both"/>
      </w:pPr>
      <w:r>
        <w:rPr>
          <w:b/>
          <w:bCs/>
        </w:rPr>
        <w:t xml:space="preserve">Proof.</w:t>
      </w:r>
      <w:r>
        <w:t xml:space="preserve"> For </w:t>
      </w:r>
      <m:oMath>
        <m:r>
          <m:t>τ</m:t>
        </m:r>
        <m:r>
          <m:rPr>
            <m:sty m:val="p"/>
          </m:rPr>
          <m:t>≥</m:t>
        </m:r>
        <m:r>
          <m:t>0</m:t>
        </m:r>
      </m:oMath>
      <w:r>
        <w:t xml:space="preserve">, </w:t>
      </w:r>
      <m:oMath>
        <m:r>
          <m:t>C</m:t>
        </m:r>
        <m:d>
          <m:dPr>
            <m:begChr m:val="("/>
            <m:sepChr m:val=""/>
            <m:endChr m:val=")"/>
            <m:grow/>
          </m:dPr>
          <m:e>
            <m:r>
              <m:t>τ</m:t>
            </m:r>
          </m:e>
        </m:d>
        <m:r>
          <m:rPr>
            <m:sty m:val="p"/>
          </m:rPr>
          <m:t>=</m:t>
        </m:r>
        <m:r>
          <m:rPr>
            <m:scr m:val="double-struck"/>
            <m:sty m:val="p"/>
          </m:rPr>
          <m:t>E</m:t>
        </m:r>
        <m:d>
          <m:dPr>
            <m:begChr m:val="["/>
            <m:sepChr m:val=""/>
            <m:endChr m:val="]"/>
            <m:grow/>
          </m:dPr>
          <m:e>
            <m:r>
              <m:t>x</m:t>
            </m:r>
            <m:d>
              <m:dPr>
                <m:begChr m:val="("/>
                <m:sepChr m:val=""/>
                <m:endChr m:val=")"/>
                <m:grow/>
              </m:dPr>
              <m:e>
                <m:r>
                  <m:t>t</m:t>
                </m:r>
                <m:r>
                  <m:rPr>
                    <m:sty m:val="p"/>
                  </m:rPr>
                  <m:t>+</m:t>
                </m:r>
                <m:r>
                  <m:t>τ</m:t>
                </m:r>
              </m:e>
            </m:d>
            <m:r>
              <m:t>x</m:t>
            </m:r>
            <m:sSup>
              <m:e>
                <m:d>
                  <m:dPr>
                    <m:begChr m:val="("/>
                    <m:sepChr m:val=""/>
                    <m:endChr m:val=")"/>
                    <m:grow/>
                  </m:dPr>
                  <m:e>
                    <m:r>
                      <m:t>t</m:t>
                    </m:r>
                  </m:e>
                </m:d>
              </m:e>
              <m:sup>
                <m:r>
                  <m:rPr>
                    <m:sty m:val="p"/>
                  </m:rPr>
                  <m:t>⊤</m:t>
                </m:r>
              </m:sup>
            </m:sSup>
          </m:e>
        </m:d>
        <m:r>
          <m:rPr>
            <m:sty m:val="p"/>
          </m:rPr>
          <m:t>=</m:t>
        </m:r>
        <m:sSup>
          <m:e>
            <m:r>
              <m:t>e</m:t>
            </m:r>
          </m:e>
          <m:sup>
            <m:r>
              <m:t>A</m:t>
            </m:r>
            <m:r>
              <m:t>τ</m:t>
            </m:r>
          </m:sup>
        </m:sSup>
        <m:r>
          <m:t>C</m:t>
        </m:r>
        <m:d>
          <m:dPr>
            <m:begChr m:val="("/>
            <m:sepChr m:val=""/>
            <m:endChr m:val=")"/>
            <m:grow/>
          </m:dPr>
          <m:e>
            <m:r>
              <m:t>0</m:t>
            </m:r>
          </m:e>
        </m:d>
      </m:oMath>
      <w:r>
        <w:t xml:space="preserve">, because future noise is uncorrelated with </w:t>
      </w:r>
      <m:oMath>
        <m:r>
          <m:t>x</m:t>
        </m:r>
        <m:d>
          <m:dPr>
            <m:begChr m:val="("/>
            <m:sepChr m:val=""/>
            <m:endChr m:val=")"/>
            <m:grow/>
          </m:dPr>
          <m:e>
            <m:r>
              <m:t>t</m:t>
            </m:r>
          </m:e>
        </m:d>
      </m:oMath>
      <w:r>
        <w:t xml:space="preserve">. The </w:t>
      </w:r>
      <m:oMath>
        <m:r>
          <m:t>S</m:t>
        </m:r>
        <m:r>
          <m:t>S</m:t>
        </m:r>
      </m:oMath>
      <w:r>
        <w:t xml:space="preserve"> block gives </w:t>
      </w:r>
      <m:oMath>
        <m:sSub>
          <m:e>
            <m:r>
              <m:t>C</m:t>
            </m:r>
          </m:e>
          <m:sub>
            <m:r>
              <m:t>S</m:t>
            </m:r>
            <m:r>
              <m:t>S</m:t>
            </m:r>
          </m:sub>
        </m:sSub>
        <m:d>
          <m:dPr>
            <m:begChr m:val="("/>
            <m:sepChr m:val=""/>
            <m:endChr m:val=")"/>
            <m:grow/>
          </m:dPr>
          <m:e>
            <m:r>
              <m:t>τ</m:t>
            </m:r>
          </m:e>
        </m:d>
        <m:r>
          <m:rPr>
            <m:sty m:val="p"/>
          </m:rPr>
          <m:t>=</m:t>
        </m:r>
        <m:sSub>
          <m:e>
            <m:d>
              <m:dPr>
                <m:begChr m:val="("/>
                <m:sepChr m:val=""/>
                <m:endChr m:val=")"/>
                <m:grow/>
              </m:dPr>
              <m:e>
                <m:sSup>
                  <m:e>
                    <m:r>
                      <m:t>e</m:t>
                    </m:r>
                  </m:e>
                  <m:sup>
                    <m:r>
                      <m:t>A</m:t>
                    </m:r>
                    <m:r>
                      <m:t>τ</m:t>
                    </m:r>
                  </m:sup>
                </m:sSup>
              </m:e>
            </m:d>
          </m:e>
          <m:sub>
            <m:r>
              <m:t>S</m:t>
            </m:r>
            <m:r>
              <m:t>S</m:t>
            </m:r>
          </m:sub>
        </m:sSub>
        <m:sSub>
          <m:e>
            <m:r>
              <m:t>C</m:t>
            </m:r>
          </m:e>
          <m:sub>
            <m:r>
              <m:t>S</m:t>
            </m:r>
            <m:r>
              <m:t>S</m:t>
            </m:r>
          </m:sub>
        </m:sSub>
        <m:d>
          <m:dPr>
            <m:begChr m:val="("/>
            <m:sepChr m:val=""/>
            <m:endChr m:val=")"/>
            <m:grow/>
          </m:dPr>
          <m:e>
            <m:r>
              <m:t>0</m:t>
            </m:r>
          </m:e>
        </m:d>
        <m:r>
          <m:rPr>
            <m:sty m:val="p"/>
          </m:rPr>
          <m:t>+</m:t>
        </m:r>
        <m:sSub>
          <m:e>
            <m:d>
              <m:dPr>
                <m:begChr m:val="("/>
                <m:sepChr m:val=""/>
                <m:endChr m:val=")"/>
                <m:grow/>
              </m:dPr>
              <m:e>
                <m:sSup>
                  <m:e>
                    <m:r>
                      <m:t>e</m:t>
                    </m:r>
                  </m:e>
                  <m:sup>
                    <m:r>
                      <m:t>A</m:t>
                    </m:r>
                    <m:r>
                      <m:t>τ</m:t>
                    </m:r>
                  </m:sup>
                </m:sSup>
              </m:e>
            </m:d>
          </m:e>
          <m:sub>
            <m:r>
              <m:t>S</m:t>
            </m:r>
            <m:r>
              <m:t>H</m:t>
            </m:r>
          </m:sub>
        </m:sSub>
        <m:sSub>
          <m:e>
            <m:r>
              <m:t>C</m:t>
            </m:r>
          </m:e>
          <m:sub>
            <m:r>
              <m:t>H</m:t>
            </m:r>
            <m:r>
              <m:t>S</m:t>
            </m:r>
          </m:sub>
        </m:sSub>
        <m:d>
          <m:dPr>
            <m:begChr m:val="("/>
            <m:sepChr m:val=""/>
            <m:endChr m:val=")"/>
            <m:grow/>
          </m:dPr>
          <m:e>
            <m:r>
              <m:t>0</m:t>
            </m:r>
          </m:e>
        </m:d>
      </m:oMath>
      <w:r>
        <w:t xml:space="preserve">; multiplying by </w:t>
      </w:r>
      <m:oMath>
        <m:sSub>
          <m:e>
            <m:r>
              <m:t>C</m:t>
            </m:r>
          </m:e>
          <m:sub>
            <m:r>
              <m:t>S</m:t>
            </m:r>
            <m:r>
              <m:t>S</m:t>
            </m:r>
          </m:sub>
        </m:sSub>
        <m:sSup>
          <m:e>
            <m:d>
              <m:dPr>
                <m:begChr m:val="("/>
                <m:sepChr m:val=""/>
                <m:endChr m:val=")"/>
                <m:grow/>
              </m:dPr>
              <m:e>
                <m:r>
                  <m:t>0</m:t>
                </m:r>
              </m:e>
            </m:d>
          </m:e>
          <m:sup>
            <m:r>
              <m:rPr>
                <m:sty m:val="p"/>
              </m:rPr>
              <m:t>−</m:t>
            </m:r>
            <m:r>
              <m:t>1</m:t>
            </m:r>
          </m:sup>
        </m:sSup>
      </m:oMath>
      <w:r>
        <w:t xml:space="preserve"> from the right gives the first formula, and integrating with </w:t>
      </w:r>
      <m:oMath>
        <m:nary>
          <m:naryPr>
            <m:chr m:val="∫"/>
            <m:limLoc m:val="subSup"/>
            <m:subHide m:val="off"/>
            <m:supHide m:val="off"/>
          </m:naryPr>
          <m:sub>
            <m:r>
              <m:t>0</m:t>
            </m:r>
          </m:sub>
          <m:sup>
            <m:r>
              <m:rPr>
                <m:sty m:val="p"/>
              </m:rPr>
              <m:t>∞</m:t>
            </m:r>
          </m:sup>
          <m:e>
            <m:sSup>
              <m:e>
                <m:r>
                  <m:t>e</m:t>
                </m:r>
              </m:e>
              <m:sup>
                <m:r>
                  <m:t>A</m:t>
                </m:r>
                <m:r>
                  <m:t>τ</m:t>
                </m:r>
              </m:sup>
            </m:sSup>
          </m:e>
        </m:nary>
        <m:r>
          <m:rPr>
            <m:sty m:val="p"/>
          </m:rPr>
          <m:t>d</m:t>
        </m:r>
        <m:r>
          <m:t>τ</m:t>
        </m:r>
        <m:r>
          <m:rPr>
            <m:sty m:val="p"/>
          </m:rPr>
          <m:t>=</m:t>
        </m:r>
        <m:r>
          <m:rPr>
            <m:sty m:val="p"/>
          </m:rPr>
          <m:t>−</m:t>
        </m:r>
        <m:sSup>
          <m:e>
            <m:r>
              <m:t>A</m:t>
            </m:r>
          </m:e>
          <m:sup>
            <m:r>
              <m:rPr>
                <m:sty m:val="p"/>
              </m:rPr>
              <m:t>−</m:t>
            </m:r>
            <m:r>
              <m:t>1</m:t>
            </m:r>
          </m:sup>
        </m:sSup>
      </m:oMath>
      <w:r>
        <w:t xml:space="preserve"> gives the second. The bias </w:t>
      </w:r>
      <m:oMath>
        <m:sSub>
          <m:e>
            <m:r>
              <m:t>B</m:t>
            </m:r>
          </m:e>
          <m:sub>
            <m:r>
              <m:t>S</m:t>
            </m:r>
          </m:sub>
        </m:sSub>
      </m:oMath>
      <w:r>
        <w:t xml:space="preserve"> vanishes only when the hidden nodes that the dynamics couple to </w:t>
      </w:r>
      <m:oMath>
        <m:r>
          <m:t>S</m:t>
        </m:r>
      </m:oMath>
      <w:r>
        <w:t xml:space="preserve"> are uncorrelated with </w:t>
      </w:r>
      <m:oMath>
        <m:r>
          <m:t>S</m:t>
        </m:r>
      </m:oMath>
      <w:r>
        <w:t xml:space="preserve">. When </w:t>
      </w:r>
      <m:oMath>
        <m:r>
          <m:t>H</m:t>
        </m:r>
      </m:oMath>
      <w:r>
        <w:t xml:space="preserve"> is empty, the exact Gaussian FDT of Section 1.7 is recovered.</w:t>
      </w:r>
    </w:p>
    <w:p>
      <w:pPr>
        <w:pStyle w:val="Heading3"/>
      </w:pPr>
      <w:r>
        <w:rPr>
          <w:color w:val="1F3864"/>
        </w:rPr>
        <w:t xml:space="preserve">Design criterion</w:t>
      </w:r>
    </w:p>
    <w:p>
      <w:pPr>
        <w:pStyle w:val="Equation"/>
      </w:pPr>
      <m:oMathPara>
        <m:oMathParaPr>
          <m:jc m:val="center"/>
        </m:oMathParaPr>
        <m:oMath>
          <m:sSup>
            <m:e>
              <m:r>
                <m:t>S</m:t>
              </m:r>
            </m:e>
            <m:sup>
              <m:r>
                <m:rPr>
                  <m:sty m:val="p"/>
                </m:rPr>
                <m:t>⋆</m:t>
              </m:r>
            </m:sup>
          </m:sSup>
          <m:r>
            <m:rPr>
              <m:sty m:val="p"/>
            </m:rPr>
            <m:t>=</m:t>
          </m:r>
          <m:r>
            <m:rPr>
              <m:sty m:val="p"/>
            </m:rPr>
            <m:t>arg</m:t>
          </m:r>
          <m:limLow>
            <m:e>
              <m:r>
                <m:rPr>
                  <m:sty m:val="p"/>
                </m:rPr>
                <m:t>min</m:t>
              </m:r>
            </m:e>
            <m:lim>
              <m:r>
                <m:t>S</m:t>
              </m:r>
              <m:r>
                <m:rPr>
                  <m:sty m:val="p"/>
                </m:rPr>
                <m:t>⊇</m:t>
              </m:r>
              <m:r>
                <m:rPr>
                  <m:sty m:val="p"/>
                </m:rPr>
                <m:t>{</m:t>
              </m:r>
              <m:r>
                <m:t>p</m:t>
              </m:r>
              <m:r>
                <m:rPr>
                  <m:sty m:val="p"/>
                </m:rPr>
                <m:t>,</m:t>
              </m:r>
              <m:r>
                <m:t>g</m:t>
              </m:r>
              <m:r>
                <m:rPr>
                  <m:sty m:val="p"/>
                </m:rPr>
                <m:t>}</m:t>
              </m:r>
              <m:r>
                <m:rPr>
                  <m:sty m:val="p"/>
                </m:rPr>
                <m:t>,</m:t>
              </m:r>
              <m:r>
                <m:t> </m:t>
              </m:r>
              <m:d>
                <m:dPr>
                  <m:begChr m:val="|"/>
                  <m:sepChr m:val=""/>
                  <m:endChr m:val="|"/>
                  <m:grow/>
                </m:dPr>
                <m:e>
                  <m:r>
                    <m:t>S</m:t>
                  </m:r>
                </m:e>
              </m:d>
              <m:r>
                <m:rPr>
                  <m:sty m:val="p"/>
                </m:rPr>
                <m:t>≤</m:t>
              </m:r>
              <m:r>
                <m:t>k</m:t>
              </m:r>
              <m:r>
                <m:rPr>
                  <m:sty m:val="p"/>
                </m:rPr>
                <m:t>+</m:t>
              </m:r>
              <m:r>
                <m:t>2</m:t>
              </m:r>
            </m:lim>
          </m:limLow>
          <m:r>
            <m:t> </m:t>
          </m:r>
          <m:sSub>
            <m:e>
              <m:r>
                <m:rPr>
                  <m:scr m:val="double-struck"/>
                  <m:sty m:val="p"/>
                </m:rPr>
                <m:t>E</m:t>
              </m:r>
            </m:e>
            <m:sub>
              <m:r>
                <m:t>A</m:t>
              </m:r>
              <m:r>
                <m:rPr>
                  <m:sty m:val="p"/>
                </m:rPr>
                <m:t>,</m:t>
              </m:r>
              <m:r>
                <m:t>Q</m:t>
              </m:r>
              <m:r>
                <m:rPr>
                  <m:sty m:val="p"/>
                </m:rPr>
                <m:t>∼</m:t>
              </m:r>
              <m:r>
                <m:t>π</m:t>
              </m:r>
            </m:sub>
          </m:sSub>
          <m:d>
            <m:dPr>
              <m:begChr m:val="["/>
              <m:sepChr m:val=""/>
              <m:endChr m:val="]"/>
              <m:grow/>
            </m:dPr>
            <m:e>
              <m:sSubSup>
                <m:e>
                  <m:d>
                    <m:dPr>
                      <m:begChr m:val="("/>
                      <m:sepChr m:val=""/>
                      <m:endChr m:val=")"/>
                      <m:grow/>
                    </m:dPr>
                    <m:e>
                      <m:nary>
                        <m:naryPr>
                          <m:chr m:val="∫"/>
                          <m:limLoc m:val="subSup"/>
                          <m:subHide m:val="off"/>
                          <m:supHide m:val="off"/>
                        </m:naryPr>
                        <m:sub>
                          <m:r>
                            <m:t>0</m:t>
                          </m:r>
                        </m:sub>
                        <m:sup>
                          <m:r>
                            <m:rPr>
                              <m:sty m:val="p"/>
                            </m:rPr>
                            <m:t>∞</m:t>
                          </m:r>
                        </m:sup>
                        <m:e>
                          <m:sSub>
                            <m:e>
                              <m:r>
                                <m:t>B</m:t>
                              </m:r>
                            </m:e>
                            <m:sub>
                              <m:r>
                                <m:t>S</m:t>
                              </m:r>
                            </m:sub>
                          </m:sSub>
                        </m:e>
                      </m:nary>
                      <m:d>
                        <m:dPr>
                          <m:begChr m:val="("/>
                          <m:sepChr m:val=""/>
                          <m:endChr m:val=")"/>
                          <m:grow/>
                        </m:dPr>
                        <m:e>
                          <m:r>
                            <m:t>τ</m:t>
                          </m:r>
                        </m:e>
                      </m:d>
                      <m:r>
                        <m:t> </m:t>
                      </m:r>
                      <m:r>
                        <m:rPr>
                          <m:sty m:val="p"/>
                        </m:rPr>
                        <m:t>d</m:t>
                      </m:r>
                      <m:r>
                        <m:t>τ</m:t>
                      </m:r>
                    </m:e>
                  </m:d>
                </m:e>
                <m:sub>
                  <m:r>
                    <m:t>g</m:t>
                  </m:r>
                  <m:r>
                    <m:t>p</m:t>
                  </m:r>
                </m:sub>
                <m:sup>
                  <m:r>
                    <m:t>2</m:t>
                  </m:r>
                </m:sup>
              </m:sSubSup>
            </m:e>
          </m:d>
        </m:oMath>
      </m:oMathPara>
    </w:p>
    <w:p>
      <w:pPr>
        <w:spacing w:after="120"/>
        <w:jc w:val="both"/>
      </w:pPr>
      <w:r>
        <w:t xml:space="preserve">The expectation is taken over the prior of the hydraulic and forcing parameters, e.g. the facies ensemble of the project. Unlike the EIG, the criterion does not reward the sensors that predict </w:t>
      </w:r>
      <m:oMath>
        <m:sSub>
          <m:e>
            <m:r>
              <m:t>c</m:t>
            </m:r>
          </m:e>
          <m:sub>
            <m:r>
              <m:t>g</m:t>
            </m:r>
          </m:sub>
        </m:sSub>
      </m:oMath>
      <w:r>
        <w:t xml:space="preserve"> well, but those that “block” the hidden paths between </w:t>
      </w:r>
      <m:oMath>
        <m:r>
          <m:t>p</m:t>
        </m:r>
      </m:oMath>
      <w:r>
        <w:t xml:space="preserve"> and </w:t>
      </w:r>
      <m:oMath>
        <m:r>
          <m:t>g</m:t>
        </m:r>
      </m:oMath>
      <w:r>
        <w:t xml:space="preserve">, just like the back-door set of Section 1.1.</w:t>
      </w:r>
    </w:p>
    <w:p>
      <w:pPr>
        <w:pStyle w:val="Heading3"/>
      </w:pPr>
      <w:r>
        <w:rPr>
          <w:color w:val="1F3864"/>
        </w:rPr>
        <w:t xml:space="preserve">Test 1: linear aquifer with a hidden channel</w:t>
      </w:r>
    </w:p>
    <w:p>
      <w:pPr>
        <w:spacing w:after="120"/>
        <w:jc w:val="both"/>
      </w:pPr>
      <w:r>
        <w:t xml:space="preserve">We took a cross-section with 30 cells, with diffusion, advection toward the coast and a long-range link between cells 5 and 22 (a paleochannel), the well </w:t>
      </w:r>
      <m:oMath>
        <m:r>
          <m:t>p</m:t>
        </m:r>
        <m:r>
          <m:rPr>
            <m:sty m:val="p"/>
          </m:rPr>
          <m:t>=</m:t>
        </m:r>
        <m:r>
          <m:t>8</m:t>
        </m:r>
      </m:oMath>
      <w:r>
        <w:t xml:space="preserve"> and the zone </w:t>
      </w:r>
      <m:oMath>
        <m:r>
          <m:t>g</m:t>
        </m:r>
        <m:r>
          <m:rPr>
            <m:sty m:val="p"/>
          </m:rPr>
          <m:t>=</m:t>
        </m:r>
        <m:r>
          <m:t>27</m:t>
        </m:r>
      </m:oMath>
      <w:r>
        <w:t xml:space="preserve">. For the true model, </w:t>
      </w:r>
      <m:oMath>
        <m:sSub>
          <m:e>
            <m:r>
              <m:t>R</m:t>
            </m:r>
          </m:e>
          <m:sub>
            <m:r>
              <m:t>g</m:t>
            </m:r>
            <m:r>
              <m:t>p</m:t>
            </m:r>
          </m:sub>
        </m:sSub>
        <m:r>
          <m:rPr>
            <m:sty m:val="p"/>
          </m:rPr>
          <m:t>=</m:t>
        </m:r>
        <m:r>
          <m:t>0.0564</m:t>
        </m:r>
      </m:oMath>
      <w:r>
        <w:t xml:space="preserve">. Naive regression </w:t>
      </w:r>
      <m:oMath>
        <m:sSub>
          <m:e>
            <m:r>
              <m:t>C</m:t>
            </m:r>
          </m:e>
          <m:sub>
            <m:r>
              <m:t>g</m:t>
            </m:r>
            <m:r>
              <m:t>p</m:t>
            </m:r>
          </m:sub>
        </m:sSub>
        <m:r>
          <m:rPr>
            <m:sty m:val="p"/>
          </m:rPr>
          <m:t>/</m:t>
        </m:r>
        <m:sSub>
          <m:e>
            <m:r>
              <m:t>C</m:t>
            </m:r>
          </m:e>
          <m:sub>
            <m:r>
              <m:t>p</m:t>
            </m:r>
            <m:r>
              <m:t>p</m:t>
            </m:r>
          </m:sub>
        </m:sSub>
      </m:oMath>
      <w:r>
        <w:t xml:space="preserve"> gives </w:t>
      </w:r>
      <m:oMath>
        <m:r>
          <m:t>0.105</m:t>
        </m:r>
      </m:oMath>
      <w:r>
        <w:t xml:space="preserve"> (+86%), the FDT with only </w:t>
      </w:r>
      <m:oMath>
        <m:r>
          <m:t>S</m:t>
        </m:r>
        <m:r>
          <m:rPr>
            <m:sty m:val="p"/>
          </m:rPr>
          <m:t>=</m:t>
        </m:r>
        <m:r>
          <m:rPr>
            <m:sty m:val="p"/>
          </m:rPr>
          <m:t>{</m:t>
        </m:r>
        <m:r>
          <m:t>p</m:t>
        </m:r>
        <m:r>
          <m:rPr>
            <m:sty m:val="p"/>
          </m:rPr>
          <m:t>,</m:t>
        </m:r>
        <m:r>
          <m:t>g</m:t>
        </m:r>
        <m:r>
          <m:rPr>
            <m:sty m:val="p"/>
          </m:rPr>
          <m:t>}</m:t>
        </m:r>
      </m:oMath>
      <w:r>
        <w:t xml:space="preserve"> gives </w:t>
      </w:r>
      <m:oMath>
        <m:r>
          <m:t>1.157</m:t>
        </m:r>
      </m:oMath>
      <w:r>
        <w:t xml:space="preserve"> (20 times more), and the formula of the theorem matches the directly computed bias to within </w:t>
      </w:r>
      <m:oMath>
        <m:sSup>
          <m:e>
            <m:r>
              <m:t>10</m:t>
            </m:r>
          </m:e>
          <m:sup>
            <m:r>
              <m:rPr>
                <m:sty m:val="p"/>
              </m:rPr>
              <m:t>−</m:t>
            </m:r>
            <m:r>
              <m:t>6</m:t>
            </m:r>
          </m:sup>
        </m:sSup>
      </m:oMath>
      <w:r>
        <w:t xml:space="preserve">. With 3 additional sensors chosen by the criterion, the error falls to </w:t>
      </w:r>
      <m:oMath>
        <m:r>
          <m:t>0.0004</m:t>
        </m:r>
      </m:oMath>
      <w:r>
        <w:t xml:space="preserve"> (0.7%), versus </w:t>
      </w:r>
      <m:oMath>
        <m:r>
          <m:t>0.0196</m:t>
        </m:r>
      </m:oMath>
      <w:r>
        <w:t xml:space="preserve"> for the 3 nearest neighbors; the third sensor lands at cell 21, near the outlet of the paleochannel. We then tested the design fairly: the criterion was computed over a prior ensemble of 60 models (uncertain advection, damping, channel strength and noise) and evaluated on 200 other independent models from the same prior. Average relative error (median):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2512"/>
        <w:gridCol w:w="2513"/>
        <w:gridCol w:w="2513"/>
      </w:tblGrid>
      <w:tr>
        <w:trPr>
          <w:cantSplit/>
          <w:tblHeader/>
        </w:trPr>
        <w:tc>
          <w:tcPr>
            <w:tcW w:type="dxa" w:w="2100"/>
            <w:shd w:fill="D97706" w:color="auto" w:val="clear"/>
            <w:tcMar>
              <w:top w:type="dxa" w:w="60"/>
              <w:left w:type="dxa" w:w="100"/>
              <w:bottom w:type="dxa" w:w="60"/>
              <w:right w:type="dxa" w:w="100"/>
            </w:tcMar>
            <w:vAlign w:val="top"/>
          </w:tcPr>
          <w:p>
            <w:r>
              <w:rPr>
                <w:b/>
                <w:bCs/>
                <w:color w:val="FFFFFF"/>
                <w:sz w:val="17"/>
                <w:szCs w:val="17"/>
              </w:rPr>
              <w:t xml:space="preserve">Additional sensors k</w:t>
            </w:r>
          </w:p>
        </w:tc>
        <w:tc>
          <w:tcPr>
            <w:tcW w:type="dxa" w:w="2512"/>
            <w:shd w:fill="D97706" w:color="auto" w:val="clear"/>
            <w:tcMar>
              <w:top w:type="dxa" w:w="60"/>
              <w:left w:type="dxa" w:w="100"/>
              <w:bottom w:type="dxa" w:w="60"/>
              <w:right w:type="dxa" w:w="100"/>
            </w:tcMar>
            <w:vAlign w:val="top"/>
          </w:tcPr>
          <w:p>
            <w:r>
              <w:rPr>
                <w:b/>
                <w:bCs/>
                <w:color w:val="FFFFFF"/>
                <w:sz w:val="17"/>
                <w:szCs w:val="17"/>
              </w:rPr>
              <w:t xml:space="preserve">KAUZ-OED criterion</w:t>
            </w:r>
          </w:p>
        </w:tc>
        <w:tc>
          <w:tcPr>
            <w:tcW w:type="dxa" w:w="2513"/>
            <w:shd w:fill="D97706" w:color="auto" w:val="clear"/>
            <w:tcMar>
              <w:top w:type="dxa" w:w="60"/>
              <w:left w:type="dxa" w:w="100"/>
              <w:bottom w:type="dxa" w:w="60"/>
              <w:right w:type="dxa" w:w="100"/>
            </w:tcMar>
            <w:vAlign w:val="top"/>
          </w:tcPr>
          <w:p>
            <w:r>
              <w:rPr>
                <w:b/>
                <w:bCs/>
                <w:color w:val="FFFFFF"/>
                <w:sz w:val="17"/>
                <w:szCs w:val="17"/>
              </w:rPr>
              <w:t xml:space="preserve">Nearest neighbors</w:t>
            </w:r>
          </w:p>
        </w:tc>
        <w:tc>
          <w:tcPr>
            <w:tcW w:type="dxa" w:w="2513"/>
            <w:shd w:fill="D97706" w:color="auto" w:val="clear"/>
            <w:tcMar>
              <w:top w:type="dxa" w:w="60"/>
              <w:left w:type="dxa" w:w="100"/>
              <w:bottom w:type="dxa" w:w="60"/>
              <w:right w:type="dxa" w:w="100"/>
            </w:tcMar>
            <w:vAlign w:val="top"/>
          </w:tcPr>
          <w:p>
            <w:r>
              <w:rPr>
                <w:b/>
                <w:bCs/>
                <w:color w:val="FFFFFF"/>
                <w:sz w:val="17"/>
                <w:szCs w:val="17"/>
              </w:rPr>
              <w:t xml:space="preserve">Random</w:t>
            </w:r>
          </w:p>
        </w:tc>
      </w:tr>
      <w:tr>
        <w:trPr>
          <w:cantSplit/>
        </w:trPr>
        <w:tc>
          <w:tcPr>
            <w:tcW w:type="dxa" w:w="2100"/>
            <w:tcMar>
              <w:top w:type="dxa" w:w="60"/>
              <w:left w:type="dxa" w:w="100"/>
              <w:bottom w:type="dxa" w:w="60"/>
              <w:right w:type="dxa" w:w="100"/>
            </w:tcMar>
            <w:vAlign w:val="top"/>
          </w:tcPr>
          <w:p>
            <w:r>
              <w:rPr>
                <w:sz w:val="17"/>
                <w:szCs w:val="17"/>
              </w:rPr>
              <w:t xml:space="preserve">2</w:t>
            </w:r>
          </w:p>
        </w:tc>
        <w:tc>
          <w:tcPr>
            <w:tcW w:type="dxa" w:w="2512"/>
            <w:tcMar>
              <w:top w:type="dxa" w:w="60"/>
              <w:left w:type="dxa" w:w="100"/>
              <w:bottom w:type="dxa" w:w="60"/>
              <w:right w:type="dxa" w:w="100"/>
            </w:tcMar>
            <w:vAlign w:val="top"/>
          </w:tcPr>
          <w:p>
            <w:r>
              <w:rPr>
                <w:sz w:val="17"/>
                <w:szCs w:val="17"/>
              </w:rPr>
              <w:t xml:space="preserve">1.38</w:t>
            </w:r>
          </w:p>
        </w:tc>
        <w:tc>
          <w:tcPr>
            <w:tcW w:type="dxa" w:w="2513"/>
            <w:tcMar>
              <w:top w:type="dxa" w:w="60"/>
              <w:left w:type="dxa" w:w="100"/>
              <w:bottom w:type="dxa" w:w="60"/>
              <w:right w:type="dxa" w:w="100"/>
            </w:tcMar>
            <w:vAlign w:val="top"/>
          </w:tcPr>
          <w:p>
            <w:r>
              <w:rPr>
                <w:sz w:val="17"/>
                <w:szCs w:val="17"/>
              </w:rPr>
              <w:t xml:space="preserve">1.38</w:t>
            </w:r>
          </w:p>
        </w:tc>
        <w:tc>
          <w:tcPr>
            <w:tcW w:type="dxa" w:w="2513"/>
            <w:tcMar>
              <w:top w:type="dxa" w:w="60"/>
              <w:left w:type="dxa" w:w="100"/>
              <w:bottom w:type="dxa" w:w="60"/>
              <w:right w:type="dxa" w:w="100"/>
            </w:tcMar>
            <w:vAlign w:val="top"/>
          </w:tcPr>
          <w:p>
            <w:r>
              <w:rPr>
                <w:sz w:val="17"/>
                <w:szCs w:val="17"/>
              </w:rPr>
              <w:t xml:space="preserve">12.9</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3</w:t>
            </w:r>
          </w:p>
        </w:tc>
        <w:tc>
          <w:tcPr>
            <w:tcW w:type="dxa" w:w="2512"/>
            <w:shd w:fill="F7F9FC" w:color="auto" w:val="clear"/>
            <w:tcMar>
              <w:top w:type="dxa" w:w="60"/>
              <w:left w:type="dxa" w:w="100"/>
              <w:bottom w:type="dxa" w:w="60"/>
              <w:right w:type="dxa" w:w="100"/>
            </w:tcMar>
            <w:vAlign w:val="top"/>
          </w:tcPr>
          <w:p>
            <w:r>
              <w:rPr>
                <w:sz w:val="17"/>
                <w:szCs w:val="17"/>
              </w:rPr>
              <w:t xml:space="preserve">0.62</w:t>
            </w:r>
          </w:p>
        </w:tc>
        <w:tc>
          <w:tcPr>
            <w:tcW w:type="dxa" w:w="2513"/>
            <w:shd w:fill="F7F9FC" w:color="auto" w:val="clear"/>
            <w:tcMar>
              <w:top w:type="dxa" w:w="60"/>
              <w:left w:type="dxa" w:w="100"/>
              <w:bottom w:type="dxa" w:w="60"/>
              <w:right w:type="dxa" w:w="100"/>
            </w:tcMar>
            <w:vAlign w:val="top"/>
          </w:tcPr>
          <w:p>
            <w:r>
              <w:rPr>
                <w:sz w:val="17"/>
                <w:szCs w:val="17"/>
              </w:rPr>
              <w:t xml:space="preserve">1.17</w:t>
            </w:r>
          </w:p>
        </w:tc>
        <w:tc>
          <w:tcPr>
            <w:tcW w:type="dxa" w:w="2513"/>
            <w:shd w:fill="F7F9FC" w:color="auto" w:val="clear"/>
            <w:tcMar>
              <w:top w:type="dxa" w:w="60"/>
              <w:left w:type="dxa" w:w="100"/>
              <w:bottom w:type="dxa" w:w="60"/>
              <w:right w:type="dxa" w:w="100"/>
            </w:tcMar>
            <w:vAlign w:val="top"/>
          </w:tcPr>
          <w:p>
            <w:r>
              <w:rPr>
                <w:sz w:val="17"/>
                <w:szCs w:val="17"/>
              </w:rPr>
              <w:t xml:space="preserve">8.4</w:t>
            </w:r>
          </w:p>
        </w:tc>
      </w:tr>
      <w:tr>
        <w:trPr>
          <w:cantSplit/>
        </w:trPr>
        <w:tc>
          <w:tcPr>
            <w:tcW w:type="dxa" w:w="2100"/>
            <w:tcMar>
              <w:top w:type="dxa" w:w="60"/>
              <w:left w:type="dxa" w:w="100"/>
              <w:bottom w:type="dxa" w:w="60"/>
              <w:right w:type="dxa" w:w="100"/>
            </w:tcMar>
            <w:vAlign w:val="top"/>
          </w:tcPr>
          <w:p>
            <w:r>
              <w:rPr>
                <w:sz w:val="17"/>
                <w:szCs w:val="17"/>
              </w:rPr>
              <w:t xml:space="preserve">4</w:t>
            </w:r>
          </w:p>
        </w:tc>
        <w:tc>
          <w:tcPr>
            <w:tcW w:type="dxa" w:w="2512"/>
            <w:tcMar>
              <w:top w:type="dxa" w:w="60"/>
              <w:left w:type="dxa" w:w="100"/>
              <w:bottom w:type="dxa" w:w="60"/>
              <w:right w:type="dxa" w:w="100"/>
            </w:tcMar>
            <w:vAlign w:val="top"/>
          </w:tcPr>
          <w:p>
            <w:r>
              <w:rPr>
                <w:sz w:val="17"/>
                <w:szCs w:val="17"/>
              </w:rPr>
              <w:t xml:space="preserve">0.36</w:t>
            </w:r>
          </w:p>
        </w:tc>
        <w:tc>
          <w:tcPr>
            <w:tcW w:type="dxa" w:w="2513"/>
            <w:tcMar>
              <w:top w:type="dxa" w:w="60"/>
              <w:left w:type="dxa" w:w="100"/>
              <w:bottom w:type="dxa" w:w="60"/>
              <w:right w:type="dxa" w:w="100"/>
            </w:tcMar>
            <w:vAlign w:val="top"/>
          </w:tcPr>
          <w:p>
            <w:r>
              <w:rPr>
                <w:sz w:val="17"/>
                <w:szCs w:val="17"/>
              </w:rPr>
              <w:t xml:space="preserve">1.16</w:t>
            </w:r>
          </w:p>
        </w:tc>
        <w:tc>
          <w:tcPr>
            <w:tcW w:type="dxa" w:w="2513"/>
            <w:tcMar>
              <w:top w:type="dxa" w:w="60"/>
              <w:left w:type="dxa" w:w="100"/>
              <w:bottom w:type="dxa" w:w="60"/>
              <w:right w:type="dxa" w:w="100"/>
            </w:tcMar>
            <w:vAlign w:val="top"/>
          </w:tcPr>
          <w:p>
            <w:r>
              <w:rPr>
                <w:sz w:val="17"/>
                <w:szCs w:val="17"/>
              </w:rPr>
              <w:t xml:space="preserve">8.2</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6</w:t>
            </w:r>
          </w:p>
        </w:tc>
        <w:tc>
          <w:tcPr>
            <w:tcW w:type="dxa" w:w="2512"/>
            <w:shd w:fill="F7F9FC" w:color="auto" w:val="clear"/>
            <w:tcMar>
              <w:top w:type="dxa" w:w="60"/>
              <w:left w:type="dxa" w:w="100"/>
              <w:bottom w:type="dxa" w:w="60"/>
              <w:right w:type="dxa" w:w="100"/>
            </w:tcMar>
            <w:vAlign w:val="top"/>
          </w:tcPr>
          <w:p>
            <w:r>
              <w:rPr>
                <w:b/>
                <w:bCs/>
                <w:sz w:val="17"/>
                <w:szCs w:val="17"/>
              </w:rPr>
              <w:t xml:space="preserve">0.16</w:t>
            </w:r>
            <w:r>
              <w:rPr>
                <w:sz w:val="17"/>
                <w:szCs w:val="17"/>
              </w:rPr>
              <w:t xml:space="preserve"> (90%: 0.55)</w:t>
            </w:r>
          </w:p>
        </w:tc>
        <w:tc>
          <w:tcPr>
            <w:tcW w:type="dxa" w:w="2513"/>
            <w:shd w:fill="F7F9FC" w:color="auto" w:val="clear"/>
            <w:tcMar>
              <w:top w:type="dxa" w:w="60"/>
              <w:left w:type="dxa" w:w="100"/>
              <w:bottom w:type="dxa" w:w="60"/>
              <w:right w:type="dxa" w:w="100"/>
            </w:tcMar>
            <w:vAlign w:val="top"/>
          </w:tcPr>
          <w:p>
            <w:r>
              <w:rPr>
                <w:sz w:val="17"/>
                <w:szCs w:val="17"/>
              </w:rPr>
              <w:t xml:space="preserve">0.52 (90%: 2.29)</w:t>
            </w:r>
          </w:p>
        </w:tc>
        <w:tc>
          <w:tcPr>
            <w:tcW w:type="dxa" w:w="2513"/>
            <w:shd w:fill="F7F9FC" w:color="auto" w:val="clear"/>
            <w:tcMar>
              <w:top w:type="dxa" w:w="60"/>
              <w:left w:type="dxa" w:w="100"/>
              <w:bottom w:type="dxa" w:w="60"/>
              <w:right w:type="dxa" w:w="100"/>
            </w:tcMar>
            <w:vAlign w:val="top"/>
          </w:tcPr>
          <w:p>
            <w:r>
              <w:rPr>
                <w:sz w:val="17"/>
                <w:szCs w:val="17"/>
              </w:rPr>
              <w:t xml:space="preserve">4.0</w:t>
            </w:r>
          </w:p>
        </w:tc>
      </w:tr>
    </w:tbl>
    <w:p>
      <w:pPr>
        <w:spacing w:after="160"/>
      </w:pPr>
    </w:p>
    <w:p>
      <w:pPr>
        <w:spacing w:after="120"/>
        <w:jc w:val="both"/>
      </w:pPr>
      <w:r>
        <w:t xml:space="preserve">With </w:t>
      </w:r>
      <m:oMath>
        <m:r>
          <m:t>S</m:t>
        </m:r>
        <m:r>
          <m:rPr>
            <m:sty m:val="p"/>
          </m:rPr>
          <m:t>=</m:t>
        </m:r>
        <m:r>
          <m:rPr>
            <m:sty m:val="p"/>
          </m:rPr>
          <m:t>{</m:t>
        </m:r>
        <m:r>
          <m:t>p</m:t>
        </m:r>
        <m:r>
          <m:rPr>
            <m:sty m:val="p"/>
          </m:rPr>
          <m:t>,</m:t>
        </m:r>
        <m:r>
          <m:t>g</m:t>
        </m:r>
        <m:r>
          <m:rPr>
            <m:sty m:val="p"/>
          </m:rPr>
          <m:t>}</m:t>
        </m:r>
      </m:oMath>
      <w:r>
        <w:t xml:space="preserve"> the average error is 14.9, while naive regression has 0.42. So the practical rule is clear: the FDT with partial observation is worse than naive regression until the network has about 4 well-chosen sensors, and with 6 sensors the error falls 3 times below that of the nearest neighbors.</w:t>
      </w:r>
    </w:p>
    <w:p>
      <w:pPr>
        <w:pStyle w:val="Heading3"/>
      </w:pPr>
      <w:r>
        <w:rPr>
          <w:color w:val="1F3864"/>
        </w:rPr>
        <w:t xml:space="preserve">Test 2: chaos (Lorenz-96)</w:t>
      </w:r>
    </w:p>
    <w:p>
      <w:pPr>
        <w:spacing w:after="120"/>
        <w:jc w:val="both"/>
      </w:pPr>
      <w:r>
        <w:t xml:space="preserve">In the Lorenz-96 model with 20 nodes and </w:t>
      </w:r>
      <m:oMath>
        <m:r>
          <m:t>F</m:t>
        </m:r>
        <m:r>
          <m:rPr>
            <m:sty m:val="p"/>
          </m:rPr>
          <m:t>=</m:t>
        </m:r>
        <m:r>
          <m:t>8</m:t>
        </m:r>
      </m:oMath>
      <w:r>
        <w:t xml:space="preserve"> (chaotic), we measured directly the response of </w:t>
      </w:r>
      <m:oMath>
        <m:d>
          <m:dPr>
            <m:begChr m:val="⟨"/>
            <m:sepChr m:val=""/>
            <m:endChr m:val="⟩"/>
            <m:grow/>
          </m:dPr>
          <m:e>
            <m:sSub>
              <m:e>
                <m:r>
                  <m:t>x</m:t>
                </m:r>
              </m:e>
              <m:sub>
                <m:r>
                  <m:t>3</m:t>
                </m:r>
              </m:sub>
            </m:sSub>
          </m:e>
        </m:d>
      </m:oMath>
      <w:r>
        <w:t xml:space="preserve"> to the forcing </w:t>
      </w:r>
      <m:oMath>
        <m:sSub>
          <m:e>
            <m:r>
              <m:t>F</m:t>
            </m:r>
          </m:e>
          <m:sub>
            <m:r>
              <m:t>0</m:t>
            </m:r>
          </m:sub>
        </m:sSub>
        <m:r>
          <m:rPr>
            <m:sty m:val="p"/>
          </m:rPr>
          <m:t>±</m:t>
        </m:r>
        <m:r>
          <m:t>1</m:t>
        </m:r>
      </m:oMath>
      <w:r>
        <w:t xml:space="preserve">, with 2×100 trajectories: </w:t>
      </w:r>
      <m:oMath>
        <m:r>
          <m:t>R</m:t>
        </m:r>
        <m:r>
          <m:rPr>
            <m:sty m:val="p"/>
          </m:rPr>
          <m:t>=</m:t>
        </m:r>
        <m:r>
          <m:t>0.066</m:t>
        </m:r>
      </m:oMath>
      <w:r>
        <w:t xml:space="preserve"> (standard error 0.006). The quasi-Gaussian FDT with all nodes gives </w:t>
      </w:r>
      <m:oMath>
        <m:r>
          <m:t>0.183</m:t>
        </m:r>
      </m:oMath>
      <w:r>
        <w:t xml:space="preserve"> (2.8 times more); the correlation between the FDT row and the true response row is only 0.77. Naive regression gives </w:t>
      </w:r>
      <m:oMath>
        <m:r>
          <m:rPr>
            <m:sty m:val="p"/>
          </m:rPr>
          <m:t>−</m:t>
        </m:r>
        <m:r>
          <m:t>0.132</m:t>
        </m:r>
      </m:oMath>
      <w:r>
        <w:t xml:space="preserve">, with the wrong sign. The design criterion works for the observational part: with 4 additional sensors, the partial FDT differs from the full one by only </w:t>
      </w:r>
      <m:oMath>
        <m:r>
          <m:t>0.0016</m:t>
        </m:r>
      </m:oMath>
      <w:r>
        <w:t xml:space="preserve">, versus </w:t>
      </w:r>
      <m:oMath>
        <m:r>
          <m:t>0.048</m:t>
        </m:r>
      </m:oMath>
      <w:r>
        <w:t xml:space="preserve"> for a random choice. But this is not enough, because the full FDT itself is biased by the non-Gaussian invariant measure. Under chaos, observational data do not identify the causal effect without intervention.</w:t>
      </w:r>
    </w:p>
    <w:p>
      <w:pPr>
        <w:pStyle w:val="Heading3"/>
      </w:pPr>
      <w:r>
        <w:rPr>
          <w:color w:val="1F3864"/>
        </w:rPr>
        <w:t xml:space="preserve">Algorithm</w:t>
      </w:r>
    </w:p>
    <w:p>
      <w:pPr>
        <w:pStyle w:val="ListParagraph"/>
        <w:numPr>
          <w:ilvl w:val="0"/>
          <w:numId w:val="3"/>
        </w:numPr>
        <w:spacing w:after="60"/>
        <w:jc w:val="both"/>
      </w:pPr>
      <w:r>
        <w:rPr>
          <w:b/>
          <w:bCs/>
        </w:rPr>
        <w:t xml:space="preserve">Causal goal:</w:t>
      </w:r>
      <w:r>
        <w:t xml:space="preserve"> the management pairs </w:t>
      </w:r>
      <m:oMath>
        <m:d>
          <m:dPr>
            <m:begChr m:val="("/>
            <m:sepChr m:val=""/>
            <m:endChr m:val=")"/>
            <m:grow/>
          </m:dPr>
          <m:e>
            <m:r>
              <m:t>p</m:t>
            </m:r>
            <m:r>
              <m:rPr>
                <m:sty m:val="p"/>
              </m:rPr>
              <m:t>,</m:t>
            </m:r>
            <m:r>
              <m:t>g</m:t>
            </m:r>
          </m:e>
        </m:d>
      </m:oMath>
      <w:r>
        <w:t xml:space="preserve"> (pumping wells, protected zones) and the effects </w:t>
      </w:r>
      <m:oMath>
        <m:sSub>
          <m:e>
            <m:r>
              <m:t>R</m:t>
            </m:r>
          </m:e>
          <m:sub>
            <m:r>
              <m:t>g</m:t>
            </m:r>
            <m:r>
              <m:t>p</m:t>
            </m:r>
          </m:sub>
        </m:sSub>
      </m:oMath>
      <w:r>
        <w:t xml:space="preserve">.</w:t>
      </w:r>
    </w:p>
    <w:p>
      <w:pPr>
        <w:pStyle w:val="ListParagraph"/>
        <w:numPr>
          <w:ilvl w:val="0"/>
          <w:numId w:val="3"/>
        </w:numPr>
        <w:spacing w:after="60"/>
        <w:jc w:val="both"/>
      </w:pPr>
      <w:r>
        <w:rPr>
          <w:b/>
          <w:bCs/>
        </w:rPr>
        <w:t xml:space="preserve">Monitoring:</w:t>
      </w:r>
      <w:r>
        <w:t xml:space="preserve"> greedy selection of the sensors with the criterion </w:t>
      </w:r>
      <m:oMath>
        <m:sSup>
          <m:e>
            <m:r>
              <m:t>S</m:t>
            </m:r>
          </m:e>
          <m:sup>
            <m:r>
              <m:rPr>
                <m:sty m:val="p"/>
              </m:rPr>
              <m:t>⋆</m:t>
            </m:r>
          </m:sup>
        </m:sSup>
      </m:oMath>
      <w:r>
        <w:t xml:space="preserve"> over the prior ensemble of facies.</w:t>
      </w:r>
    </w:p>
    <w:p>
      <w:pPr>
        <w:pStyle w:val="ListParagraph"/>
        <w:numPr>
          <w:ilvl w:val="0"/>
          <w:numId w:val="3"/>
        </w:numPr>
        <w:spacing w:after="60"/>
        <w:jc w:val="both"/>
      </w:pPr>
      <w:r>
        <w:rPr>
          <w:b/>
          <w:bCs/>
        </w:rPr>
        <w:t xml:space="preserve">Chaos test:</w:t>
      </w:r>
      <w:r>
        <w:t xml:space="preserve"> comparison of the FDT with the direct response in the model simulations; when the ratio departs from 1, the observational estimate is not accepted.</w:t>
      </w:r>
    </w:p>
    <w:p>
      <w:pPr>
        <w:pStyle w:val="ListParagraph"/>
        <w:numPr>
          <w:ilvl w:val="0"/>
          <w:numId w:val="3"/>
        </w:numPr>
        <w:spacing w:after="60"/>
        <w:jc w:val="both"/>
      </w:pPr>
      <w:r>
        <w:rPr>
          <w:b/>
          <w:bCs/>
        </w:rPr>
        <w:t xml:space="preserve">Interventions:</w:t>
      </w:r>
      <w:r>
        <w:t xml:space="preserve"> “switchback” pumping tests in well </w:t>
      </w:r>
      <m:oMath>
        <m:r>
          <m:t>p</m:t>
        </m:r>
      </m:oMath>
      <w:r>
        <w:t xml:space="preserve">, with re-randomization points according to [H2] and with the Horvitz–Thompson estimator for lagged effects [H1]; with adaptive assignment, inference uses stabilizing weights [H6].</w:t>
      </w:r>
    </w:p>
    <w:p>
      <w:pPr>
        <w:pStyle w:val="Heading3"/>
      </w:pPr>
      <w:r>
        <w:rPr>
          <w:color w:val="1F3864"/>
        </w:rPr>
        <w:t xml:space="preserve">Expected contributions</w:t>
      </w:r>
    </w:p>
    <w:p>
      <w:pPr>
        <w:pStyle w:val="ListParagraph"/>
        <w:numPr>
          <w:ilvl w:val="0"/>
          <w:numId w:val="2"/>
        </w:numPr>
        <w:spacing w:after="60"/>
        <w:jc w:val="both"/>
      </w:pPr>
      <w:r>
        <w:t xml:space="preserve">An exact formula for the bias of the FDT and of regression from hidden nodes, with a clear condition for when it vanishes.</w:t>
      </w:r>
    </w:p>
    <w:p>
      <w:pPr>
        <w:pStyle w:val="ListParagraph"/>
        <w:numPr>
          <w:ilvl w:val="0"/>
          <w:numId w:val="2"/>
        </w:numPr>
        <w:spacing w:after="60"/>
        <w:jc w:val="both"/>
      </w:pPr>
      <w:r>
        <w:t xml:space="preserve">A design criterion for the monitoring network when the goal is a causal effect, different from the predictive EIG.</w:t>
      </w:r>
    </w:p>
    <w:p>
      <w:pPr>
        <w:pStyle w:val="ListParagraph"/>
        <w:numPr>
          <w:ilvl w:val="0"/>
          <w:numId w:val="2"/>
        </w:numPr>
        <w:spacing w:after="60"/>
        <w:jc w:val="both"/>
      </w:pPr>
      <w:r>
        <w:t xml:space="preserve">A tested practical rule: how many sensors are needed for the partial FDT to be better than naive regression.</w:t>
      </w:r>
    </w:p>
    <w:p>
      <w:pPr>
        <w:pStyle w:val="ListParagraph"/>
        <w:numPr>
          <w:ilvl w:val="0"/>
          <w:numId w:val="2"/>
        </w:numPr>
        <w:spacing w:after="60"/>
        <w:jc w:val="both"/>
      </w:pPr>
      <w:r>
        <w:t xml:space="preserve">A quantitative diagnosis of when chaos makes observational data insufficient, with a switch to randomization designs that are independent of the dynamics.</w:t>
      </w:r>
    </w:p>
    <w:p>
      <w:pPr>
        <w:pStyle w:val="Heading3"/>
      </w:pPr>
      <w:r>
        <w:rPr>
          <w:color w:val="1F3864"/>
        </w:rPr>
        <w:t xml:space="preserve">Validation plan</w:t>
      </w:r>
    </w:p>
    <w:p>
      <w:pPr>
        <w:spacing w:after="120"/>
        <w:jc w:val="both"/>
      </w:pPr>
      <w:r>
        <w:t xml:space="preserve">(a) The Henry problem with transient pumping: comparison of the partial FDT with the direct SEAWAT response. (b) Density-driven convection (the Elder problem), where the unstable fingers play the role of chaos: measurement of the FDT/response ratio and of the number of interventional tests needed. (c) Fushë-Kuqe with 32 wells: a monitoring network with the criterion </w:t>
      </w:r>
      <m:oMath>
        <m:sSup>
          <m:e>
            <m:r>
              <m:t>S</m:t>
            </m:r>
          </m:e>
          <m:sup>
            <m:r>
              <m:rPr>
                <m:sty m:val="p"/>
              </m:rPr>
              <m:t>⋆</m:t>
            </m:r>
          </m:sup>
        </m:sSup>
      </m:oMath>
      <w:r>
        <w:t xml:space="preserve"> over the prior </w:t>
      </w:r>
      <m:oMath>
        <m:sSub>
          <m:e>
            <m:r>
              <m:t>Γ</m:t>
            </m:r>
          </m:e>
          <m:sub>
            <m:r>
              <m:t>F</m:t>
            </m:r>
          </m:sub>
        </m:sSub>
        <m:d>
          <m:dPr>
            <m:begChr m:val="("/>
            <m:sepChr m:val=""/>
            <m:endChr m:val=")"/>
            <m:grow/>
          </m:dPr>
          <m:e>
            <m:sSub>
              <m:e>
                <m:r>
                  <m:t>ρ</m:t>
                </m:r>
              </m:e>
              <m:sub>
                <m:r>
                  <m:t>F</m:t>
                </m:r>
              </m:sub>
            </m:sSub>
          </m:e>
        </m:d>
      </m:oMath>
      <w:r>
        <w:t xml:space="preserve"> and a “switchback” plan for 2–3 pumping wells.</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Bias from hidden nodes</w:t>
            </w:r>
          </w:p>
        </w:tc>
        <w:tc>
          <w:tcPr>
            <w:tcW w:type="dxa" w:w="2350"/>
            <w:tcMar>
              <w:top w:type="dxa" w:w="30"/>
              <w:left w:type="dxa" w:w="90"/>
              <w:bottom w:type="dxa" w:w="30"/>
              <w:right w:type="dxa" w:w="90"/>
            </w:tcMar>
            <w:vAlign w:val="top"/>
          </w:tcPr>
          <w:p>
            <w:r>
              <w:rPr>
                <w:sz w:val="16"/>
                <w:szCs w:val="16"/>
              </w:rPr>
              <w:t xml:space="preserve">[O5] [C3]</w:t>
            </w:r>
          </w:p>
        </w:tc>
        <w:tc>
          <w:tcPr>
            <w:tcW w:type="dxa" w:w="4538"/>
            <w:tcMar>
              <w:top w:type="dxa" w:w="30"/>
              <w:left w:type="dxa" w:w="90"/>
              <w:bottom w:type="dxa" w:w="30"/>
              <w:right w:type="dxa" w:w="90"/>
            </w:tcMar>
            <w:vAlign w:val="top"/>
          </w:tcPr>
          <w:p>
            <w:r>
              <w:rPr>
                <w:sz w:val="16"/>
                <w:szCs w:val="16"/>
              </w:rPr>
              <w:t xml:space="preserve">Latent variables and fixing; causal leak.</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 “back-door” design criterion</w:t>
            </w:r>
          </w:p>
        </w:tc>
        <w:tc>
          <w:tcPr>
            <w:tcW w:type="dxa" w:w="2350"/>
            <w:shd w:fill="F7F9FC" w:color="auto" w:val="clear"/>
            <w:tcMar>
              <w:top w:type="dxa" w:w="30"/>
              <w:left w:type="dxa" w:w="90"/>
              <w:bottom w:type="dxa" w:w="30"/>
              <w:right w:type="dxa" w:w="90"/>
            </w:tcMar>
            <w:vAlign w:val="top"/>
          </w:tcPr>
          <w:p>
            <w:r>
              <w:rPr>
                <w:sz w:val="16"/>
                <w:szCs w:val="16"/>
              </w:rPr>
              <w:t xml:space="preserve">[O2] [O3] [C7]</w:t>
            </w:r>
          </w:p>
        </w:tc>
        <w:tc>
          <w:tcPr>
            <w:tcW w:type="dxa" w:w="4538"/>
            <w:shd w:fill="F7F9FC" w:color="auto" w:val="clear"/>
            <w:tcMar>
              <w:top w:type="dxa" w:w="30"/>
              <w:left w:type="dxa" w:w="90"/>
              <w:bottom w:type="dxa" w:w="30"/>
              <w:right w:type="dxa" w:w="90"/>
            </w:tcMar>
            <w:vAlign w:val="top"/>
          </w:tcPr>
          <w:p>
            <w:r>
              <w:rPr>
                <w:sz w:val="16"/>
                <w:szCs w:val="16"/>
              </w:rPr>
              <w:t xml:space="preserve">Reweighting; causal marginal; discrete confounder.</w:t>
            </w:r>
          </w:p>
        </w:tc>
      </w:tr>
      <w:tr>
        <w:trPr>
          <w:cantSplit/>
        </w:trPr>
        <w:tc>
          <w:tcPr>
            <w:tcW w:type="dxa" w:w="2750"/>
            <w:tcMar>
              <w:top w:type="dxa" w:w="30"/>
              <w:left w:type="dxa" w:w="90"/>
              <w:bottom w:type="dxa" w:w="30"/>
              <w:right w:type="dxa" w:w="90"/>
            </w:tcMar>
            <w:vAlign w:val="top"/>
          </w:tcPr>
          <w:p>
            <w:r>
              <w:rPr>
                <w:sz w:val="16"/>
                <w:szCs w:val="16"/>
              </w:rPr>
              <w:t xml:space="preserve">Limits of observational data</w:t>
            </w:r>
          </w:p>
        </w:tc>
        <w:tc>
          <w:tcPr>
            <w:tcW w:type="dxa" w:w="2350"/>
            <w:tcMar>
              <w:top w:type="dxa" w:w="30"/>
              <w:left w:type="dxa" w:w="90"/>
              <w:bottom w:type="dxa" w:w="30"/>
              <w:right w:type="dxa" w:w="90"/>
            </w:tcMar>
            <w:vAlign w:val="top"/>
          </w:tcPr>
          <w:p>
            <w:r>
              <w:rPr>
                <w:sz w:val="16"/>
                <w:szCs w:val="16"/>
              </w:rPr>
              <w:t xml:space="preserve">[O4] [O6] [H5]</w:t>
            </w:r>
          </w:p>
        </w:tc>
        <w:tc>
          <w:tcPr>
            <w:tcW w:type="dxa" w:w="4538"/>
            <w:tcMar>
              <w:top w:type="dxa" w:w="30"/>
              <w:left w:type="dxa" w:w="90"/>
              <w:bottom w:type="dxa" w:w="30"/>
              <w:right w:type="dxa" w:w="90"/>
            </w:tcMar>
            <w:vAlign w:val="top"/>
          </w:tcPr>
          <w:p>
            <w:r>
              <w:rPr>
                <w:sz w:val="16"/>
                <w:szCs w:val="16"/>
              </w:rPr>
              <w:t xml:space="preserve">Local geometry; counterfactuals in chaos; OTOC.</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Interventional tests</w:t>
            </w:r>
          </w:p>
        </w:tc>
        <w:tc>
          <w:tcPr>
            <w:tcW w:type="dxa" w:w="2350"/>
            <w:shd w:fill="F7F9FC" w:color="auto" w:val="clear"/>
            <w:tcMar>
              <w:top w:type="dxa" w:w="30"/>
              <w:left w:type="dxa" w:w="90"/>
              <w:bottom w:type="dxa" w:w="30"/>
              <w:right w:type="dxa" w:w="90"/>
            </w:tcMar>
            <w:vAlign w:val="top"/>
          </w:tcPr>
          <w:p>
            <w:r>
              <w:rPr>
                <w:sz w:val="16"/>
                <w:szCs w:val="16"/>
              </w:rPr>
              <w:t xml:space="preserve">[H1] [H2] [H6]</w:t>
            </w:r>
          </w:p>
        </w:tc>
        <w:tc>
          <w:tcPr>
            <w:tcW w:type="dxa" w:w="4538"/>
            <w:shd w:fill="F7F9FC" w:color="auto" w:val="clear"/>
            <w:tcMar>
              <w:top w:type="dxa" w:w="30"/>
              <w:left w:type="dxa" w:w="90"/>
              <w:bottom w:type="dxa" w:w="30"/>
              <w:right w:type="dxa" w:w="90"/>
            </w:tcMar>
            <w:vAlign w:val="top"/>
          </w:tcPr>
          <w:p>
            <w:r>
              <w:rPr>
                <w:sz w:val="16"/>
                <w:szCs w:val="16"/>
              </w:rPr>
              <w:t xml:space="preserve">Dynamic effects; switchback; stabilizing weights.</w:t>
            </w:r>
          </w:p>
        </w:tc>
      </w:tr>
      <w:tr>
        <w:trPr>
          <w:cantSplit/>
        </w:trPr>
        <w:tc>
          <w:tcPr>
            <w:tcW w:type="dxa" w:w="2750"/>
            <w:tcMar>
              <w:top w:type="dxa" w:w="30"/>
              <w:left w:type="dxa" w:w="90"/>
              <w:bottom w:type="dxa" w:w="30"/>
              <w:right w:type="dxa" w:w="90"/>
            </w:tcMar>
            <w:vAlign w:val="top"/>
          </w:tcPr>
          <w:p>
            <w:r>
              <w:rPr>
                <w:sz w:val="16"/>
                <w:szCs w:val="16"/>
              </w:rPr>
              <w:t xml:space="preserve">Pumping strategies</w:t>
            </w:r>
          </w:p>
        </w:tc>
        <w:tc>
          <w:tcPr>
            <w:tcW w:type="dxa" w:w="2350"/>
            <w:tcMar>
              <w:top w:type="dxa" w:w="30"/>
              <w:left w:type="dxa" w:w="90"/>
              <w:bottom w:type="dxa" w:w="30"/>
              <w:right w:type="dxa" w:w="90"/>
            </w:tcMar>
            <w:vAlign w:val="top"/>
          </w:tcPr>
          <w:p>
            <w:r>
              <w:rPr>
                <w:sz w:val="16"/>
                <w:szCs w:val="16"/>
              </w:rPr>
              <w:t xml:space="preserve">[H3] [H4]</w:t>
            </w:r>
          </w:p>
        </w:tc>
        <w:tc>
          <w:tcPr>
            <w:tcW w:type="dxa" w:w="4538"/>
            <w:tcMar>
              <w:top w:type="dxa" w:w="30"/>
              <w:left w:type="dxa" w:w="90"/>
              <w:bottom w:type="dxa" w:w="30"/>
              <w:right w:type="dxa" w:w="90"/>
            </w:tcMar>
            <w:vAlign w:val="top"/>
          </w:tcPr>
          <w:p>
            <w:r>
              <w:rPr>
                <w:sz w:val="16"/>
                <w:szCs w:val="16"/>
              </w:rPr>
              <w:t xml:space="preserve">Excursion effects; spatial stochastic interventions.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Aquifer structure</w:t>
            </w:r>
          </w:p>
        </w:tc>
        <w:tc>
          <w:tcPr>
            <w:tcW w:type="dxa" w:w="2350"/>
            <w:shd w:fill="F7F9FC" w:color="auto" w:val="clear"/>
            <w:tcMar>
              <w:top w:type="dxa" w:w="30"/>
              <w:left w:type="dxa" w:w="90"/>
              <w:bottom w:type="dxa" w:w="30"/>
              <w:right w:type="dxa" w:w="90"/>
            </w:tcMar>
            <w:vAlign w:val="top"/>
          </w:tcPr>
          <w:p>
            <w:r>
              <w:rPr>
                <w:sz w:val="16"/>
                <w:szCs w:val="16"/>
              </w:rPr>
              <w:t xml:space="preserve">[C1] [C2] [C6]</w:t>
            </w:r>
          </w:p>
        </w:tc>
        <w:tc>
          <w:tcPr>
            <w:tcW w:type="dxa" w:w="4538"/>
            <w:shd w:fill="F7F9FC" w:color="auto" w:val="clear"/>
            <w:tcMar>
              <w:top w:type="dxa" w:w="30"/>
              <w:left w:type="dxa" w:w="90"/>
              <w:bottom w:type="dxa" w:w="30"/>
              <w:right w:type="dxa" w:w="90"/>
            </w:tcMar>
            <w:vAlign w:val="top"/>
          </w:tcPr>
          <w:p>
            <w:r>
              <w:rPr>
                <w:sz w:val="16"/>
                <w:szCs w:val="16"/>
              </w:rPr>
              <w:t xml:space="preserve">GPs and nonlinear ANOVA; graph completion; cycles.</w:t>
            </w:r>
          </w:p>
        </w:tc>
      </w:tr>
      <w:tr>
        <w:trPr>
          <w:cantSplit/>
        </w:trPr>
        <w:tc>
          <w:tcPr>
            <w:tcW w:type="dxa" w:w="2750"/>
            <w:tcMar>
              <w:top w:type="dxa" w:w="30"/>
              <w:left w:type="dxa" w:w="90"/>
              <w:bottom w:type="dxa" w:w="30"/>
              <w:right w:type="dxa" w:w="90"/>
            </w:tcMar>
            <w:vAlign w:val="top"/>
          </w:tcPr>
          <w:p>
            <w:r>
              <w:rPr>
                <w:sz w:val="16"/>
                <w:szCs w:val="16"/>
              </w:rPr>
              <w:t xml:space="preserve">Surrogates of chaotic dynamics</w:t>
            </w:r>
          </w:p>
        </w:tc>
        <w:tc>
          <w:tcPr>
            <w:tcW w:type="dxa" w:w="2350"/>
            <w:tcMar>
              <w:top w:type="dxa" w:w="30"/>
              <w:left w:type="dxa" w:w="90"/>
              <w:bottom w:type="dxa" w:w="30"/>
              <w:right w:type="dxa" w:w="90"/>
            </w:tcMar>
            <w:vAlign w:val="top"/>
          </w:tcPr>
          <w:p>
            <w:r>
              <w:rPr>
                <w:sz w:val="16"/>
                <w:szCs w:val="16"/>
              </w:rPr>
              <w:t xml:space="preserve">[C4] [C5]</w:t>
            </w:r>
          </w:p>
        </w:tc>
        <w:tc>
          <w:tcPr>
            <w:tcW w:type="dxa" w:w="4538"/>
            <w:tcMar>
              <w:top w:type="dxa" w:w="30"/>
              <w:left w:type="dxa" w:w="90"/>
              <w:bottom w:type="dxa" w:w="30"/>
              <w:right w:type="dxa" w:w="90"/>
            </w:tcMar>
            <w:vAlign w:val="top"/>
          </w:tcPr>
          <w:p>
            <w:r>
              <w:rPr>
                <w:sz w:val="16"/>
                <w:szCs w:val="16"/>
              </w:rPr>
              <w:t xml:space="preserve">Kernel flows; Hausdorff distance.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Tests on trajectories</w:t>
            </w:r>
          </w:p>
        </w:tc>
        <w:tc>
          <w:tcPr>
            <w:tcW w:type="dxa" w:w="2350"/>
            <w:shd w:fill="F7F9FC" w:color="auto" w:val="clear"/>
            <w:tcMar>
              <w:top w:type="dxa" w:w="30"/>
              <w:left w:type="dxa" w:w="90"/>
              <w:bottom w:type="dxa" w:w="30"/>
              <w:right w:type="dxa" w:w="90"/>
            </w:tcMar>
            <w:vAlign w:val="top"/>
          </w:tcPr>
          <w:p>
            <w:r>
              <w:rPr>
                <w:sz w:val="16"/>
                <w:szCs w:val="16"/>
              </w:rPr>
              <w:t xml:space="preserve">[O1]</w:t>
            </w:r>
          </w:p>
        </w:tc>
        <w:tc>
          <w:tcPr>
            <w:tcW w:type="dxa" w:w="4538"/>
            <w:shd w:fill="F7F9FC" w:color="auto" w:val="clear"/>
            <w:tcMar>
              <w:top w:type="dxa" w:w="30"/>
              <w:left w:type="dxa" w:w="90"/>
              <w:bottom w:type="dxa" w:w="30"/>
              <w:right w:type="dxa" w:w="90"/>
            </w:tcMar>
            <w:vAlign w:val="top"/>
          </w:tcPr>
          <w:p>
            <w:r>
              <w:rPr>
                <w:sz w:val="16"/>
                <w:szCs w:val="16"/>
              </w:rPr>
              <w:t xml:space="preserve">Conditional independence in path space.</w:t>
            </w:r>
          </w:p>
        </w:tc>
      </w:tr>
      <w:tr>
        <w:trPr>
          <w:cantSplit/>
        </w:trPr>
        <w:tc>
          <w:tcPr>
            <w:tcW w:type="dxa" w:w="2750"/>
            <w:tcMar>
              <w:top w:type="dxa" w:w="30"/>
              <w:left w:type="dxa" w:w="90"/>
              <w:bottom w:type="dxa" w:w="30"/>
              <w:right w:type="dxa" w:w="90"/>
            </w:tcMar>
            <w:vAlign w:val="top"/>
          </w:tcPr>
          <w:p>
            <w:r>
              <w:rPr>
                <w:sz w:val="16"/>
                <w:szCs w:val="16"/>
              </w:rPr>
              <w:t xml:space="preserve">Event attribution</w:t>
            </w:r>
          </w:p>
        </w:tc>
        <w:tc>
          <w:tcPr>
            <w:tcW w:type="dxa" w:w="2350"/>
            <w:tcMar>
              <w:top w:type="dxa" w:w="30"/>
              <w:left w:type="dxa" w:w="90"/>
              <w:bottom w:type="dxa" w:w="30"/>
              <w:right w:type="dxa" w:w="90"/>
            </w:tcMar>
            <w:vAlign w:val="top"/>
          </w:tcPr>
          <w:p>
            <w:r>
              <w:rPr>
                <w:sz w:val="16"/>
                <w:szCs w:val="16"/>
              </w:rPr>
              <w:t xml:space="preserve">[O7]</w:t>
            </w:r>
          </w:p>
        </w:tc>
        <w:tc>
          <w:tcPr>
            <w:tcW w:type="dxa" w:w="4538"/>
            <w:tcMar>
              <w:top w:type="dxa" w:w="30"/>
              <w:left w:type="dxa" w:w="90"/>
              <w:bottom w:type="dxa" w:w="30"/>
              <w:right w:type="dxa" w:w="90"/>
            </w:tcMar>
            <w:vAlign w:val="top"/>
          </w:tcPr>
          <w:p>
            <w:r>
              <w:rPr>
                <w:sz w:val="16"/>
                <w:szCs w:val="16"/>
              </w:rPr>
              <w:t xml:space="preserve">Conditioning according to the predictability horizon.</w:t>
            </w:r>
          </w:p>
        </w:tc>
      </w:tr>
    </w:tbl>
    <w:p>
      <w:pPr>
        <w:spacing w:after="160"/>
      </w:pPr>
    </w:p>
    <w:p>
      <w:pPr>
        <w:pStyle w:val="Heading1"/>
        <w:pageBreakBefore/>
      </w:pPr>
      <w:r>
        <w:rPr>
          <w:color w:val="1F3864"/>
        </w:rPr>
        <w:t xml:space="preserve">9. References</w:t>
      </w:r>
    </w:p>
    <w:p>
      <w:pPr>
        <w:pStyle w:val="Heading3"/>
      </w:pPr>
      <w:r>
        <w:rPr>
          <w:color w:val="1F3864"/>
        </w:rPr>
        <w:t xml:space="preserve">References for Part I (background literature)</w:t>
      </w:r>
    </w:p>
    <w:p>
      <w:pPr>
        <w:tabs>
          <w:tab w:val="left" w:pos="567"/>
        </w:tabs>
        <w:spacing w:after="90"/>
        <w:ind w:left="567" w:hanging="567"/>
        <w:jc w:val="left"/>
      </w:pPr>
      <w:r>
        <w:rPr>
          <w:b/>
          <w:bCs/>
          <w:color w:val="1F3864"/>
          <w:sz w:val="19"/>
          <w:szCs w:val="19"/>
        </w:rPr>
        <w:t xml:space="preserve">[B1]	</w:t>
      </w:r>
      <w:r>
        <w:rPr>
          <w:sz w:val="19"/>
          <w:szCs w:val="19"/>
        </w:rPr>
        <w:t xml:space="preserve">Pearl, J. (2009). </w:t>
      </w:r>
      <w:r>
        <w:rPr>
          <w:i/>
          <w:iCs/>
          <w:sz w:val="19"/>
          <w:szCs w:val="19"/>
        </w:rPr>
        <w:t xml:space="preserve">Causality: Models, Reasoning, and Inference</w:t>
      </w:r>
      <w:r>
        <w:rPr>
          <w:sz w:val="19"/>
          <w:szCs w:val="19"/>
        </w:rPr>
        <w:t xml:space="preserve"> (2nd ed.). Cambridge University Press.</w:t>
      </w:r>
      <w:r>
        <w:rPr>
          <w:sz w:val="19"/>
          <w:szCs w:val="19"/>
        </w:rPr>
        <w:t xml:space="preserve"> </w:t>
      </w:r>
      <w:hyperlink w:history="1" r:id="rIdcyojsyzzlxkklomrw3ya_">
        <w:r>
          <w:rPr>
            <w:color w:val="1D4ED8"/>
            <w:sz w:val="19"/>
            <w:szCs w:val="19"/>
            <w:u w:val="single"/>
          </w:rPr>
          <w:t xml:space="preserve">https://doi.org/10.1017/CBO9780511803161</w:t>
        </w:r>
      </w:hyperlink>
    </w:p>
    <w:p>
      <w:pPr>
        <w:tabs>
          <w:tab w:val="left" w:pos="567"/>
        </w:tabs>
        <w:spacing w:after="90"/>
        <w:ind w:left="567" w:hanging="567"/>
        <w:jc w:val="left"/>
      </w:pPr>
      <w:r>
        <w:rPr>
          <w:b/>
          <w:bCs/>
          <w:color w:val="1F3864"/>
          <w:sz w:val="19"/>
          <w:szCs w:val="19"/>
        </w:rPr>
        <w:t xml:space="preserve">[B2]	</w:t>
      </w:r>
      <w:r>
        <w:rPr>
          <w:sz w:val="19"/>
          <w:szCs w:val="19"/>
        </w:rPr>
        <w:t xml:space="preserve">Richardson, T. &amp; Spirtes, P. (2002). Ancestral graph Markov models. </w:t>
      </w:r>
      <w:r>
        <w:rPr>
          <w:i/>
          <w:iCs/>
          <w:sz w:val="19"/>
          <w:szCs w:val="19"/>
        </w:rPr>
        <w:t xml:space="preserve">The Annals of Statistics</w:t>
      </w:r>
      <w:r>
        <w:rPr>
          <w:sz w:val="19"/>
          <w:szCs w:val="19"/>
        </w:rPr>
        <w:t xml:space="preserve">, 30(4), 962–1030.</w:t>
      </w:r>
      <w:r>
        <w:rPr>
          <w:sz w:val="19"/>
          <w:szCs w:val="19"/>
        </w:rPr>
        <w:t xml:space="preserve"> </w:t>
      </w:r>
      <w:hyperlink w:history="1" r:id="rIdxactt6lsoowzhsj0gb2gj">
        <w:r>
          <w:rPr>
            <w:color w:val="1D4ED8"/>
            <w:sz w:val="19"/>
            <w:szCs w:val="19"/>
            <w:u w:val="single"/>
          </w:rPr>
          <w:t xml:space="preserve">https://doi.org/10.1214/aos/1031689015</w:t>
        </w:r>
      </w:hyperlink>
    </w:p>
    <w:p>
      <w:pPr>
        <w:tabs>
          <w:tab w:val="left" w:pos="567"/>
        </w:tabs>
        <w:spacing w:after="90"/>
        <w:ind w:left="567" w:hanging="567"/>
        <w:jc w:val="left"/>
      </w:pPr>
      <w:r>
        <w:rPr>
          <w:b/>
          <w:bCs/>
          <w:color w:val="1F3864"/>
          <w:sz w:val="19"/>
          <w:szCs w:val="19"/>
        </w:rPr>
        <w:t xml:space="preserve">[B3]	</w:t>
      </w:r>
      <w:r>
        <w:rPr>
          <w:sz w:val="19"/>
          <w:szCs w:val="19"/>
        </w:rPr>
        <w:t xml:space="preserve">Rubin, D. B. (1974). Estimating causal effects of treatments in randomized and nonrandomized studies. </w:t>
      </w:r>
      <w:r>
        <w:rPr>
          <w:i/>
          <w:iCs/>
          <w:sz w:val="19"/>
          <w:szCs w:val="19"/>
        </w:rPr>
        <w:t xml:space="preserve">Journal of Educational Psychology</w:t>
      </w:r>
      <w:r>
        <w:rPr>
          <w:sz w:val="19"/>
          <w:szCs w:val="19"/>
        </w:rPr>
        <w:t xml:space="preserve">, 66(5), 688–701.</w:t>
      </w:r>
      <w:r>
        <w:rPr>
          <w:sz w:val="19"/>
          <w:szCs w:val="19"/>
        </w:rPr>
        <w:t xml:space="preserve"> </w:t>
      </w:r>
      <w:hyperlink w:history="1" r:id="rIdh993etl6feakwvmeayoa7">
        <w:r>
          <w:rPr>
            <w:color w:val="1D4ED8"/>
            <w:sz w:val="19"/>
            <w:szCs w:val="19"/>
            <w:u w:val="single"/>
          </w:rPr>
          <w:t xml:space="preserve">https://doi.org/10.1037/h0037350</w:t>
        </w:r>
      </w:hyperlink>
    </w:p>
    <w:p>
      <w:pPr>
        <w:tabs>
          <w:tab w:val="left" w:pos="567"/>
        </w:tabs>
        <w:spacing w:after="90"/>
        <w:ind w:left="567" w:hanging="567"/>
        <w:jc w:val="left"/>
      </w:pPr>
      <w:r>
        <w:rPr>
          <w:b/>
          <w:bCs/>
          <w:color w:val="1F3864"/>
          <w:sz w:val="19"/>
          <w:szCs w:val="19"/>
        </w:rPr>
        <w:t xml:space="preserve">[B4]	</w:t>
      </w:r>
      <w:r>
        <w:rPr>
          <w:sz w:val="19"/>
          <w:szCs w:val="19"/>
        </w:rPr>
        <w:t xml:space="preserve">Horvitz, D. G. &amp; Thompson, D. J. (1952). A generalization of sampling without replacement from a finite universe. </w:t>
      </w:r>
      <w:r>
        <w:rPr>
          <w:i/>
          <w:iCs/>
          <w:sz w:val="19"/>
          <w:szCs w:val="19"/>
        </w:rPr>
        <w:t xml:space="preserve">Journal of the American Statistical Association</w:t>
      </w:r>
      <w:r>
        <w:rPr>
          <w:sz w:val="19"/>
          <w:szCs w:val="19"/>
        </w:rPr>
        <w:t xml:space="preserve">, 47(260), 663–685.</w:t>
      </w:r>
      <w:r>
        <w:rPr>
          <w:sz w:val="19"/>
          <w:szCs w:val="19"/>
        </w:rPr>
        <w:t xml:space="preserve"> </w:t>
      </w:r>
      <w:hyperlink w:history="1" r:id="rId3swqaxrsxpejwv0kifgxf">
        <w:r>
          <w:rPr>
            <w:color w:val="1D4ED8"/>
            <w:sz w:val="19"/>
            <w:szCs w:val="19"/>
            <w:u w:val="single"/>
          </w:rPr>
          <w:t xml:space="preserve">https://doi.org/10.1080/01621459.1952.10483446</w:t>
        </w:r>
      </w:hyperlink>
    </w:p>
    <w:p>
      <w:pPr>
        <w:tabs>
          <w:tab w:val="left" w:pos="567"/>
        </w:tabs>
        <w:spacing w:after="90"/>
        <w:ind w:left="567" w:hanging="567"/>
        <w:jc w:val="left"/>
      </w:pPr>
      <w:r>
        <w:rPr>
          <w:b/>
          <w:bCs/>
          <w:color w:val="1F3864"/>
          <w:sz w:val="19"/>
          <w:szCs w:val="19"/>
        </w:rPr>
        <w:t xml:space="preserve">[B5]	</w:t>
      </w:r>
      <w:r>
        <w:rPr>
          <w:sz w:val="19"/>
          <w:szCs w:val="19"/>
        </w:rPr>
        <w:t xml:space="preserve">Granger, C. W. J. (1969). Investigating causal relations by econometric models and cross-spectral methods. </w:t>
      </w:r>
      <w:r>
        <w:rPr>
          <w:i/>
          <w:iCs/>
          <w:sz w:val="19"/>
          <w:szCs w:val="19"/>
        </w:rPr>
        <w:t xml:space="preserve">Econometrica</w:t>
      </w:r>
      <w:r>
        <w:rPr>
          <w:sz w:val="19"/>
          <w:szCs w:val="19"/>
        </w:rPr>
        <w:t xml:space="preserve">, 37(3), 424–438.</w:t>
      </w:r>
      <w:r>
        <w:rPr>
          <w:sz w:val="19"/>
          <w:szCs w:val="19"/>
        </w:rPr>
        <w:t xml:space="preserve"> </w:t>
      </w:r>
      <w:hyperlink w:history="1" r:id="rId6r5hveojfbytcjk02vk7-">
        <w:r>
          <w:rPr>
            <w:color w:val="1D4ED8"/>
            <w:sz w:val="19"/>
            <w:szCs w:val="19"/>
            <w:u w:val="single"/>
          </w:rPr>
          <w:t xml:space="preserve">https://doi.org/10.2307/1912791</w:t>
        </w:r>
      </w:hyperlink>
    </w:p>
    <w:p>
      <w:pPr>
        <w:tabs>
          <w:tab w:val="left" w:pos="567"/>
        </w:tabs>
        <w:spacing w:after="90"/>
        <w:ind w:left="567" w:hanging="567"/>
        <w:jc w:val="left"/>
      </w:pPr>
      <w:r>
        <w:rPr>
          <w:b/>
          <w:bCs/>
          <w:color w:val="1F3864"/>
          <w:sz w:val="19"/>
          <w:szCs w:val="19"/>
        </w:rPr>
        <w:t xml:space="preserve">[B6]	</w:t>
      </w:r>
      <w:r>
        <w:rPr>
          <w:sz w:val="19"/>
          <w:szCs w:val="19"/>
        </w:rPr>
        <w:t xml:space="preserve">Schreiber, T. (2000). Measuring information transfer. </w:t>
      </w:r>
      <w:r>
        <w:rPr>
          <w:i/>
          <w:iCs/>
          <w:sz w:val="19"/>
          <w:szCs w:val="19"/>
        </w:rPr>
        <w:t xml:space="preserve">Physical Review Letters</w:t>
      </w:r>
      <w:r>
        <w:rPr>
          <w:sz w:val="19"/>
          <w:szCs w:val="19"/>
        </w:rPr>
        <w:t xml:space="preserve">, 85(2), 461–464.</w:t>
      </w:r>
      <w:r>
        <w:rPr>
          <w:sz w:val="19"/>
          <w:szCs w:val="19"/>
        </w:rPr>
        <w:t xml:space="preserve"> </w:t>
      </w:r>
      <w:hyperlink w:history="1" r:id="rIdtr6zqzxx4we-y9szycgay">
        <w:r>
          <w:rPr>
            <w:color w:val="1D4ED8"/>
            <w:sz w:val="19"/>
            <w:szCs w:val="19"/>
            <w:u w:val="single"/>
          </w:rPr>
          <w:t xml:space="preserve">https://doi.org/10.1103/PhysRevLett.85.461</w:t>
        </w:r>
      </w:hyperlink>
    </w:p>
    <w:p>
      <w:pPr>
        <w:tabs>
          <w:tab w:val="left" w:pos="567"/>
        </w:tabs>
        <w:spacing w:after="90"/>
        <w:ind w:left="567" w:hanging="567"/>
        <w:jc w:val="left"/>
      </w:pPr>
      <w:r>
        <w:rPr>
          <w:b/>
          <w:bCs/>
          <w:color w:val="1F3864"/>
          <w:sz w:val="19"/>
          <w:szCs w:val="19"/>
        </w:rPr>
        <w:t xml:space="preserve">[B7]	</w:t>
      </w:r>
      <w:r>
        <w:rPr>
          <w:sz w:val="19"/>
          <w:szCs w:val="19"/>
        </w:rPr>
        <w:t xml:space="preserve">Barnett, L., Barrett, A. B. &amp; Seth, A. K. (2009). Granger causality and transfer entropy are equivalent for Gaussian variables. </w:t>
      </w:r>
      <w:r>
        <w:rPr>
          <w:i/>
          <w:iCs/>
          <w:sz w:val="19"/>
          <w:szCs w:val="19"/>
        </w:rPr>
        <w:t xml:space="preserve">Physical Review Letters</w:t>
      </w:r>
      <w:r>
        <w:rPr>
          <w:sz w:val="19"/>
          <w:szCs w:val="19"/>
        </w:rPr>
        <w:t xml:space="preserve">, 103(23), 238701.</w:t>
      </w:r>
      <w:r>
        <w:rPr>
          <w:sz w:val="19"/>
          <w:szCs w:val="19"/>
        </w:rPr>
        <w:t xml:space="preserve"> </w:t>
      </w:r>
      <w:hyperlink w:history="1" r:id="rIdde56xhdp6upjglgk-iv0b">
        <w:r>
          <w:rPr>
            <w:color w:val="1D4ED8"/>
            <w:sz w:val="19"/>
            <w:szCs w:val="19"/>
            <w:u w:val="single"/>
          </w:rPr>
          <w:t xml:space="preserve">https://doi.org/10.1103/PhysRevLett.103.238701</w:t>
        </w:r>
      </w:hyperlink>
    </w:p>
    <w:p>
      <w:pPr>
        <w:tabs>
          <w:tab w:val="left" w:pos="567"/>
        </w:tabs>
        <w:spacing w:after="90"/>
        <w:ind w:left="567" w:hanging="567"/>
        <w:jc w:val="left"/>
      </w:pPr>
      <w:r>
        <w:rPr>
          <w:b/>
          <w:bCs/>
          <w:color w:val="1F3864"/>
          <w:sz w:val="19"/>
          <w:szCs w:val="19"/>
        </w:rPr>
        <w:t xml:space="preserve">[B8]	</w:t>
      </w:r>
      <w:r>
        <w:rPr>
          <w:sz w:val="19"/>
          <w:szCs w:val="19"/>
        </w:rPr>
        <w:t xml:space="preserve">Takens, F. (1981). Detecting strange attractors in turbulence. In </w:t>
      </w:r>
      <w:r>
        <w:rPr>
          <w:i/>
          <w:iCs/>
          <w:sz w:val="19"/>
          <w:szCs w:val="19"/>
        </w:rPr>
        <w:t xml:space="preserve">Dynamical Systems and Turbulence, Warwick 1980</w:t>
      </w:r>
      <w:r>
        <w:rPr>
          <w:sz w:val="19"/>
          <w:szCs w:val="19"/>
        </w:rPr>
        <w:t xml:space="preserve">, Lecture Notes in Mathematics 898, 366–381. Springer.</w:t>
      </w:r>
      <w:r>
        <w:rPr>
          <w:sz w:val="19"/>
          <w:szCs w:val="19"/>
        </w:rPr>
        <w:t xml:space="preserve"> </w:t>
      </w:r>
      <w:hyperlink w:history="1" r:id="rIdrrwgxl5j63wwscxr0cqn0">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[B9]	</w:t>
      </w:r>
      <w:r>
        <w:rPr>
          <w:sz w:val="19"/>
          <w:szCs w:val="19"/>
        </w:rPr>
        <w:t xml:space="preserve">Sauer, T., Yorke, J. A. &amp; Casdagli, M. (1991). Embedology. </w:t>
      </w:r>
      <w:r>
        <w:rPr>
          <w:i/>
          <w:iCs/>
          <w:sz w:val="19"/>
          <w:szCs w:val="19"/>
        </w:rPr>
        <w:t xml:space="preserve">Journal of Statistical Physics</w:t>
      </w:r>
      <w:r>
        <w:rPr>
          <w:sz w:val="19"/>
          <w:szCs w:val="19"/>
        </w:rPr>
        <w:t xml:space="preserve">, 65(3–4), 579–616.</w:t>
      </w:r>
      <w:r>
        <w:rPr>
          <w:sz w:val="19"/>
          <w:szCs w:val="19"/>
        </w:rPr>
        <w:t xml:space="preserve"> </w:t>
      </w:r>
      <w:hyperlink w:history="1" r:id="rIdx2srtwhvnlbqhuzpnuaqu">
        <w:r>
          <w:rPr>
            <w:color w:val="1D4ED8"/>
            <w:sz w:val="19"/>
            <w:szCs w:val="19"/>
            <w:u w:val="single"/>
          </w:rPr>
          <w:t xml:space="preserve">https://doi.org/10.1007/BF01053745</w:t>
        </w:r>
      </w:hyperlink>
    </w:p>
    <w:p>
      <w:pPr>
        <w:tabs>
          <w:tab w:val="left" w:pos="567"/>
        </w:tabs>
        <w:spacing w:after="90"/>
        <w:ind w:left="567" w:hanging="567"/>
        <w:jc w:val="left"/>
      </w:pPr>
      <w:r>
        <w:rPr>
          <w:b/>
          <w:bCs/>
          <w:color w:val="1F3864"/>
          <w:sz w:val="19"/>
          <w:szCs w:val="19"/>
        </w:rPr>
        <w:t xml:space="preserve">[B10]	</w:t>
      </w:r>
      <w:r>
        <w:rPr>
          <w:sz w:val="19"/>
          <w:szCs w:val="19"/>
        </w:rPr>
        <w:t xml:space="preserve">Sugihara, G., May, R., Ye, H., Hsieh, C., Deyle, E., Fogarty, M. &amp; Munch, S. (2012). Detecting causality in complex ecosystems. </w:t>
      </w:r>
      <w:r>
        <w:rPr>
          <w:i/>
          <w:iCs/>
          <w:sz w:val="19"/>
          <w:szCs w:val="19"/>
        </w:rPr>
        <w:t xml:space="preserve">Science</w:t>
      </w:r>
      <w:r>
        <w:rPr>
          <w:sz w:val="19"/>
          <w:szCs w:val="19"/>
        </w:rPr>
        <w:t xml:space="preserve">, 338(6106), 496–500.</w:t>
      </w:r>
      <w:r>
        <w:rPr>
          <w:sz w:val="19"/>
          <w:szCs w:val="19"/>
        </w:rPr>
        <w:t xml:space="preserve"> </w:t>
      </w:r>
      <w:hyperlink w:history="1" r:id="rIdz_b7zgok57z2oghqwgdvh">
        <w:r>
          <w:rPr>
            <w:color w:val="1D4ED8"/>
            <w:sz w:val="19"/>
            <w:szCs w:val="19"/>
            <w:u w:val="single"/>
          </w:rPr>
          <w:t xml:space="preserve">https://doi.org/10.1126/science.1227079</w:t>
        </w:r>
      </w:hyperlink>
    </w:p>
    <w:p>
      <w:pPr>
        <w:tabs>
          <w:tab w:val="left" w:pos="567"/>
        </w:tabs>
        <w:spacing w:after="90"/>
        <w:ind w:left="567" w:hanging="567"/>
        <w:jc w:val="left"/>
      </w:pPr>
      <w:r>
        <w:rPr>
          <w:b/>
          <w:bCs/>
          <w:color w:val="1F3864"/>
          <w:sz w:val="19"/>
          <w:szCs w:val="19"/>
        </w:rPr>
        <w:t xml:space="preserve">[B11]	</w:t>
      </w:r>
      <w:r>
        <w:rPr>
          <w:sz w:val="19"/>
          <w:szCs w:val="19"/>
        </w:rPr>
        <w:t xml:space="preserve">Ruelle, D. (2009). A review of linear response theory for general differentiable dynamical systems. </w:t>
      </w:r>
      <w:r>
        <w:rPr>
          <w:i/>
          <w:iCs/>
          <w:sz w:val="19"/>
          <w:szCs w:val="19"/>
        </w:rPr>
        <w:t xml:space="preserve">Nonlinearity</w:t>
      </w:r>
      <w:r>
        <w:rPr>
          <w:sz w:val="19"/>
          <w:szCs w:val="19"/>
        </w:rPr>
        <w:t xml:space="preserve">, 22(4), 855–870.</w:t>
      </w:r>
      <w:r>
        <w:rPr>
          <w:sz w:val="19"/>
          <w:szCs w:val="19"/>
        </w:rPr>
        <w:t xml:space="preserve"> </w:t>
      </w:r>
      <w:hyperlink w:history="1" r:id="rIdqqvlfdumperw-jbyrrpm8">
        <w:r>
          <w:rPr>
            <w:color w:val="1D4ED8"/>
            <w:sz w:val="19"/>
            <w:szCs w:val="19"/>
            <w:u w:val="single"/>
          </w:rPr>
          <w:t xml:space="preserve">https://doi.org/10.1088/0951-7715/22/4/009</w:t>
        </w:r>
      </w:hyperlink>
    </w:p>
    <w:p>
      <w:pPr>
        <w:tabs>
          <w:tab w:val="left" w:pos="567"/>
        </w:tabs>
        <w:spacing w:after="90"/>
        <w:ind w:left="567" w:hanging="567"/>
        <w:jc w:val="left"/>
      </w:pPr>
      <w:r>
        <w:rPr>
          <w:b/>
          <w:bCs/>
          <w:color w:val="1F3864"/>
          <w:sz w:val="19"/>
          <w:szCs w:val="19"/>
        </w:rPr>
        <w:t xml:space="preserve">[B12]	</w:t>
      </w:r>
      <w:r>
        <w:rPr>
          <w:sz w:val="19"/>
          <w:szCs w:val="19"/>
        </w:rPr>
        <w:t xml:space="preserve">Leith, C. E. (1975). Climate response and fluctuation dissipation. </w:t>
      </w:r>
      <w:r>
        <w:rPr>
          <w:i/>
          <w:iCs/>
          <w:sz w:val="19"/>
          <w:szCs w:val="19"/>
        </w:rPr>
        <w:t xml:space="preserve">Journal of the Atmospheric Sciences</w:t>
      </w:r>
      <w:r>
        <w:rPr>
          <w:sz w:val="19"/>
          <w:szCs w:val="19"/>
        </w:rPr>
        <w:t xml:space="preserve">, 32(10), 2022–2026.</w:t>
      </w:r>
      <w:r>
        <w:rPr>
          <w:sz w:val="19"/>
          <w:szCs w:val="19"/>
        </w:rPr>
        <w:t xml:space="preserve"> </w:t>
      </w:r>
      <w:hyperlink w:history="1" r:id="rIdvs-0e5pw4-3pvnoqwxi72">
        <w:r>
          <w:rPr>
            <w:color w:val="1D4ED8"/>
            <w:sz w:val="19"/>
            <w:szCs w:val="19"/>
            <w:u w:val="single"/>
          </w:rPr>
          <w:t xml:space="preserve">https://doi.org/10.1175/1520-0469(1975)032&lt;2022:CRAFD&gt;2.0.CO;2</w:t>
        </w:r>
      </w:hyperlink>
    </w:p>
    <w:p>
      <w:pPr>
        <w:tabs>
          <w:tab w:val="left" w:pos="567"/>
        </w:tabs>
        <w:spacing w:after="90"/>
        <w:ind w:left="567" w:hanging="567"/>
        <w:jc w:val="left"/>
      </w:pPr>
      <w:r>
        <w:rPr>
          <w:b/>
          <w:bCs/>
          <w:color w:val="1F3864"/>
          <w:sz w:val="19"/>
          <w:szCs w:val="19"/>
        </w:rPr>
        <w:t xml:space="preserve">[B13]	</w:t>
      </w:r>
      <w:r>
        <w:rPr>
          <w:sz w:val="19"/>
          <w:szCs w:val="19"/>
        </w:rPr>
        <w:t xml:space="preserve">Gretton, A., Bousquet, O., Smola, A. &amp; Schölkopf, B. (2005). Measuring statistical dependence with Hilbert–Schmidt norms. In </w:t>
      </w:r>
      <w:r>
        <w:rPr>
          <w:i/>
          <w:iCs/>
          <w:sz w:val="19"/>
          <w:szCs w:val="19"/>
        </w:rPr>
        <w:t xml:space="preserve">Algorithmic Learning Theory (ALT 2005)</w:t>
      </w:r>
      <w:r>
        <w:rPr>
          <w:sz w:val="19"/>
          <w:szCs w:val="19"/>
        </w:rPr>
        <w:t xml:space="preserve">, Lecture Notes in Computer Science 3734, 63–77. Springer.</w:t>
      </w:r>
      <w:r>
        <w:rPr>
          <w:sz w:val="19"/>
          <w:szCs w:val="19"/>
        </w:rPr>
        <w:t xml:space="preserve"> </w:t>
      </w:r>
      <w:hyperlink w:history="1" r:id="rId-df5loz73jiirdi9hxtos">
        <w:r>
          <w:rPr>
            <w:color w:val="1D4ED8"/>
            <w:sz w:val="19"/>
            <w:szCs w:val="19"/>
            <w:u w:val="single"/>
          </w:rPr>
          <w:t xml:space="preserve">https://doi.org/10.1007/11564089_7</w:t>
        </w:r>
      </w:hyperlink>
    </w:p>
    <w:p>
      <w:pPr>
        <w:tabs>
          <w:tab w:val="left" w:pos="567"/>
        </w:tabs>
        <w:spacing w:after="90"/>
        <w:ind w:left="567" w:hanging="567"/>
        <w:jc w:val="left"/>
      </w:pPr>
      <w:r>
        <w:rPr>
          <w:b/>
          <w:bCs/>
          <w:color w:val="1F3864"/>
          <w:sz w:val="19"/>
          <w:szCs w:val="19"/>
        </w:rPr>
        <w:t xml:space="preserve">[B14]	</w:t>
      </w:r>
      <w:r>
        <w:rPr>
          <w:sz w:val="19"/>
          <w:szCs w:val="19"/>
        </w:rPr>
        <w:t xml:space="preserve">Lorenz, E. N. (1963). Deterministic nonperiodic flow. </w:t>
      </w:r>
      <w:r>
        <w:rPr>
          <w:i/>
          <w:iCs/>
          <w:sz w:val="19"/>
          <w:szCs w:val="19"/>
        </w:rPr>
        <w:t xml:space="preserve">Journal of the Atmospheric Sciences</w:t>
      </w:r>
      <w:r>
        <w:rPr>
          <w:sz w:val="19"/>
          <w:szCs w:val="19"/>
        </w:rPr>
        <w:t xml:space="preserve">, 20(2), 130–141.</w:t>
      </w:r>
      <w:r>
        <w:rPr>
          <w:sz w:val="19"/>
          <w:szCs w:val="19"/>
        </w:rPr>
        <w:t xml:space="preserve"> </w:t>
      </w:r>
      <w:hyperlink w:history="1" r:id="rIdl90gumhywc7mbtfnvlke3">
        <w:r>
          <w:rPr>
            <w:color w:val="1D4ED8"/>
            <w:sz w:val="19"/>
            <w:szCs w:val="19"/>
            <w:u w:val="single"/>
          </w:rPr>
          <w:t xml:space="preserve">https://doi.org/10.1175/1520-0469(1963)020&lt;0130:DNF&gt;2.0.CO;2</w:t>
        </w:r>
      </w:hyperlink>
    </w:p>
    <w:p>
      <w:pPr>
        <w:pStyle w:val="Heading3"/>
      </w:pPr>
      <w:r>
        <w:rPr>
          <w:color w:val="1F3864"/>
        </w:rPr>
        <w:t xml:space="preserve">References for Part II (the 20 articles)</w:t>
      </w:r>
    </w:p>
    <w:p>
      <w:pPr>
        <w:tabs>
          <w:tab w:val="left" w:pos="567"/>
        </w:tabs>
        <w:spacing w:after="90"/>
        <w:ind w:left="567" w:hanging="567"/>
        <w:jc w:val="left"/>
      </w:pPr>
      <w:r>
        <w:rPr>
          <w:b/>
          <w:bCs/>
          <w:color w:val="002147"/>
          <w:sz w:val="19"/>
          <w:szCs w:val="19"/>
        </w:rPr>
        <w:t xml:space="preserve">[O1]	</w:t>
      </w:r>
      <w:r>
        <w:rPr>
          <w:sz w:val="19"/>
          <w:szCs w:val="19"/>
        </w:rPr>
        <w:t xml:space="preserve">Manten, G., Casolo, C., Ferrucci, E., Mogensen, S. W., Salvi, C. &amp; Kilbertus, N. (2025). Signature kernel conditional independence tests in causal discovery for stochastic processes. In </w:t>
      </w:r>
      <w:r>
        <w:rPr>
          <w:i/>
          <w:iCs/>
          <w:sz w:val="19"/>
          <w:szCs w:val="19"/>
        </w:rPr>
        <w:t xml:space="preserve">The Thirteenth International Conference on Learning Representations (ICLR 2025)</w:t>
      </w:r>
      <w:r>
        <w:rPr>
          <w:sz w:val="19"/>
          <w:szCs w:val="19"/>
        </w:rPr>
        <w:t xml:space="preserve">.</w:t>
      </w:r>
      <w:r>
        <w:rPr>
          <w:sz w:val="19"/>
          <w:szCs w:val="19"/>
        </w:rPr>
        <w:t xml:space="preserve"> </w:t>
      </w:r>
      <w:hyperlink w:history="1" r:id="rId2qy0ybnmvrwm2chrmwqy2">
        <w:r>
          <w:rPr>
            <w:color w:val="1D4ED8"/>
            <w:sz w:val="19"/>
            <w:szCs w:val="19"/>
            <w:u w:val="single"/>
          </w:rPr>
          <w:t xml:space="preserve">https://proceedings.iclr.cc/paper_files/paper/2025/hash/352a67c085e607acdcfc0076899750f4-Abstract-Conference.html</w:t>
        </w:r>
      </w:hyperlink>
    </w:p>
    <w:p>
      <w:pPr>
        <w:tabs>
          <w:tab w:val="left" w:pos="567"/>
        </w:tabs>
        <w:spacing w:after="90"/>
        <w:ind w:left="567" w:hanging="567"/>
        <w:jc w:val="left"/>
      </w:pPr>
      <w:r>
        <w:rPr>
          <w:b/>
          <w:bCs/>
          <w:color w:val="002147"/>
          <w:sz w:val="19"/>
          <w:szCs w:val="19"/>
        </w:rPr>
        <w:t xml:space="preserve">[O2]	</w:t>
      </w:r>
      <w:r>
        <w:rPr>
          <w:sz w:val="19"/>
          <w:szCs w:val="19"/>
        </w:rPr>
        <w:t xml:space="preserve">Hu, R., Sejdinovic, D. &amp; Evans, R. J. (2024). A kernel test for causal association via noise contrastive backdoor adjustment. </w:t>
      </w:r>
      <w:r>
        <w:rPr>
          <w:i/>
          <w:iCs/>
          <w:sz w:val="19"/>
          <w:szCs w:val="19"/>
        </w:rPr>
        <w:t xml:space="preserve">Journal of Machine Learning Research</w:t>
      </w:r>
      <w:r>
        <w:rPr>
          <w:sz w:val="19"/>
          <w:szCs w:val="19"/>
        </w:rPr>
        <w:t xml:space="preserve">, 25(160), 1–56.</w:t>
      </w:r>
      <w:r>
        <w:rPr>
          <w:sz w:val="19"/>
          <w:szCs w:val="19"/>
        </w:rPr>
        <w:t xml:space="preserve"> </w:t>
      </w:r>
      <w:hyperlink w:history="1" r:id="rIdrv6bwxmqdi9leb_remtzq">
        <w:r>
          <w:rPr>
            <w:color w:val="1D4ED8"/>
            <w:sz w:val="19"/>
            <w:szCs w:val="19"/>
            <w:u w:val="single"/>
          </w:rPr>
          <w:t xml:space="preserve">https://jmlr.org/papers/v25/21-1409.html</w:t>
        </w:r>
      </w:hyperlink>
    </w:p>
    <w:p>
      <w:pPr>
        <w:tabs>
          <w:tab w:val="left" w:pos="567"/>
        </w:tabs>
        <w:spacing w:after="90"/>
        <w:ind w:left="567" w:hanging="567"/>
        <w:jc w:val="left"/>
      </w:pPr>
      <w:r>
        <w:rPr>
          <w:b/>
          <w:bCs/>
          <w:color w:val="002147"/>
          <w:sz w:val="19"/>
          <w:szCs w:val="19"/>
        </w:rPr>
        <w:t xml:space="preserve">[O3]	</w:t>
      </w:r>
      <w:r>
        <w:rPr>
          <w:sz w:val="19"/>
          <w:szCs w:val="19"/>
        </w:rPr>
        <w:t xml:space="preserve">Evans, R. J. &amp; Didelez, V. (2024). Parameterizing and simulating from causal models. </w:t>
      </w:r>
      <w:r>
        <w:rPr>
          <w:i/>
          <w:iCs/>
          <w:sz w:val="19"/>
          <w:szCs w:val="19"/>
        </w:rPr>
        <w:t xml:space="preserve">Journal of the Royal Statistical Society Series B: Statistical Methodology</w:t>
      </w:r>
      <w:r>
        <w:rPr>
          <w:sz w:val="19"/>
          <w:szCs w:val="19"/>
        </w:rPr>
        <w:t xml:space="preserve">, 86(3), 535–568.</w:t>
      </w:r>
      <w:r>
        <w:rPr>
          <w:sz w:val="19"/>
          <w:szCs w:val="19"/>
        </w:rPr>
        <w:t xml:space="preserve"> </w:t>
      </w:r>
      <w:hyperlink w:history="1" r:id="rIdaoapc2ounsp-3gmct_rpf">
        <w:r>
          <w:rPr>
            <w:color w:val="1D4ED8"/>
            <w:sz w:val="19"/>
            <w:szCs w:val="19"/>
            <w:u w:val="single"/>
          </w:rPr>
          <w:t xml:space="preserve">https://doi.org/10.1093/jrsssb/qkad058</w:t>
        </w:r>
      </w:hyperlink>
    </w:p>
    <w:p>
      <w:pPr>
        <w:tabs>
          <w:tab w:val="left" w:pos="567"/>
        </w:tabs>
        <w:spacing w:after="90"/>
        <w:ind w:left="567" w:hanging="567"/>
        <w:jc w:val="left"/>
      </w:pPr>
      <w:r>
        <w:rPr>
          <w:b/>
          <w:bCs/>
          <w:color w:val="002147"/>
          <w:sz w:val="19"/>
          <w:szCs w:val="19"/>
        </w:rPr>
        <w:t xml:space="preserve">[O4]	</w:t>
      </w:r>
      <w:r>
        <w:rPr>
          <w:sz w:val="19"/>
          <w:szCs w:val="19"/>
        </w:rPr>
        <w:t xml:space="preserve">Evans, R. J. (2020). Model selection and local geometry. </w:t>
      </w:r>
      <w:r>
        <w:rPr>
          <w:i/>
          <w:iCs/>
          <w:sz w:val="19"/>
          <w:szCs w:val="19"/>
        </w:rPr>
        <w:t xml:space="preserve">The Annals of Statistics</w:t>
      </w:r>
      <w:r>
        <w:rPr>
          <w:sz w:val="19"/>
          <w:szCs w:val="19"/>
        </w:rPr>
        <w:t xml:space="preserve">, 48(6), 3513–3544.</w:t>
      </w:r>
      <w:r>
        <w:rPr>
          <w:sz w:val="19"/>
          <w:szCs w:val="19"/>
        </w:rPr>
        <w:t xml:space="preserve"> </w:t>
      </w:r>
      <w:hyperlink w:history="1" r:id="rIdaszgszacv8-qalnxhjpwu">
        <w:r>
          <w:rPr>
            <w:color w:val="1D4ED8"/>
            <w:sz w:val="19"/>
            <w:szCs w:val="19"/>
            <w:u w:val="single"/>
          </w:rPr>
          <w:t xml:space="preserve">https://doi.org/10.1214/19-AOS1940</w:t>
        </w:r>
      </w:hyperlink>
    </w:p>
    <w:p>
      <w:pPr>
        <w:tabs>
          <w:tab w:val="left" w:pos="567"/>
        </w:tabs>
        <w:spacing w:after="90"/>
        <w:ind w:left="567" w:hanging="567"/>
        <w:jc w:val="left"/>
      </w:pPr>
      <w:r>
        <w:rPr>
          <w:b/>
          <w:bCs/>
          <w:color w:val="002147"/>
          <w:sz w:val="19"/>
          <w:szCs w:val="19"/>
        </w:rPr>
        <w:t xml:space="preserve">[O5]	</w:t>
      </w:r>
      <w:r>
        <w:rPr>
          <w:sz w:val="19"/>
          <w:szCs w:val="19"/>
        </w:rPr>
        <w:t xml:space="preserve">Richardson, T. S., Evans, R. J., Robins, J. M. &amp; Shpitser, I. (2023). Nested Markov properties for acyclic directed mixed graphs. </w:t>
      </w:r>
      <w:r>
        <w:rPr>
          <w:i/>
          <w:iCs/>
          <w:sz w:val="19"/>
          <w:szCs w:val="19"/>
        </w:rPr>
        <w:t xml:space="preserve">The Annals of Statistics</w:t>
      </w:r>
      <w:r>
        <w:rPr>
          <w:sz w:val="19"/>
          <w:szCs w:val="19"/>
        </w:rPr>
        <w:t xml:space="preserve">, 51(1), 334–361.</w:t>
      </w:r>
      <w:r>
        <w:rPr>
          <w:sz w:val="19"/>
          <w:szCs w:val="19"/>
        </w:rPr>
        <w:t xml:space="preserve"> </w:t>
      </w:r>
      <w:hyperlink w:history="1" r:id="rIdcap85m5vp-wfjndy5yfw4">
        <w:r>
          <w:rPr>
            <w:color w:val="1D4ED8"/>
            <w:sz w:val="19"/>
            <w:szCs w:val="19"/>
            <w:u w:val="single"/>
          </w:rPr>
          <w:t xml:space="preserve">https://doi.org/10.1214/22-AOS2253</w:t>
        </w:r>
      </w:hyperlink>
    </w:p>
    <w:p>
      <w:pPr>
        <w:tabs>
          <w:tab w:val="left" w:pos="567"/>
        </w:tabs>
        <w:spacing w:after="90"/>
        <w:ind w:left="567" w:hanging="567"/>
        <w:jc w:val="left"/>
      </w:pPr>
      <w:r>
        <w:rPr>
          <w:b/>
          <w:bCs/>
          <w:color w:val="002147"/>
          <w:sz w:val="19"/>
          <w:szCs w:val="19"/>
        </w:rPr>
        <w:t xml:space="preserve">[O6]	</w:t>
      </w:r>
      <w:r>
        <w:rPr>
          <w:sz w:val="19"/>
          <w:szCs w:val="19"/>
        </w:rPr>
        <w:t xml:space="preserve">Palmer, T. N. (2020). Discretization of the Bloch sphere, fractal invariant sets and Bell's theorem. </w:t>
      </w:r>
      <w:r>
        <w:rPr>
          <w:i/>
          <w:iCs/>
          <w:sz w:val="19"/>
          <w:szCs w:val="19"/>
        </w:rPr>
        <w:t xml:space="preserve">Proceedings of the Royal Society A</w:t>
      </w:r>
      <w:r>
        <w:rPr>
          <w:sz w:val="19"/>
          <w:szCs w:val="19"/>
        </w:rPr>
        <w:t xml:space="preserve">, 476(2236), 20190350.</w:t>
      </w:r>
      <w:r>
        <w:rPr>
          <w:sz w:val="19"/>
          <w:szCs w:val="19"/>
        </w:rPr>
        <w:t xml:space="preserve"> </w:t>
      </w:r>
      <w:hyperlink w:history="1" r:id="rIdtaybo6rexy64fqitgrq62">
        <w:r>
          <w:rPr>
            <w:color w:val="1D4ED8"/>
            <w:sz w:val="19"/>
            <w:szCs w:val="19"/>
            <w:u w:val="single"/>
          </w:rPr>
          <w:t xml:space="preserve">https://doi.org/10.1098/rspa.2019.0350</w:t>
        </w:r>
      </w:hyperlink>
    </w:p>
    <w:p>
      <w:pPr>
        <w:tabs>
          <w:tab w:val="left" w:pos="567"/>
        </w:tabs>
        <w:spacing w:after="90"/>
        <w:ind w:left="567" w:hanging="567"/>
        <w:jc w:val="left"/>
      </w:pPr>
      <w:r>
        <w:rPr>
          <w:b/>
          <w:bCs/>
          <w:color w:val="002147"/>
          <w:sz w:val="19"/>
          <w:szCs w:val="19"/>
        </w:rPr>
        <w:t xml:space="preserve">[O7]	</w:t>
      </w:r>
      <w:r>
        <w:rPr>
          <w:sz w:val="19"/>
          <w:szCs w:val="19"/>
        </w:rPr>
        <w:t xml:space="preserve">Leach, N. J., Weisheimer, A., Allen, M. R. &amp; Palmer, T. (2021). Forecast-based attribution of a winter heatwave within the limit of predictability. </w:t>
      </w:r>
      <w:r>
        <w:rPr>
          <w:i/>
          <w:iCs/>
          <w:sz w:val="19"/>
          <w:szCs w:val="19"/>
        </w:rPr>
        <w:t xml:space="preserve">Proceedings of the National Academy of Sciences</w:t>
      </w:r>
      <w:r>
        <w:rPr>
          <w:sz w:val="19"/>
          <w:szCs w:val="19"/>
        </w:rPr>
        <w:t xml:space="preserve">, 118(49), e2112087118.</w:t>
      </w:r>
      <w:r>
        <w:rPr>
          <w:sz w:val="19"/>
          <w:szCs w:val="19"/>
        </w:rPr>
        <w:t xml:space="preserve"> </w:t>
      </w:r>
      <w:hyperlink w:history="1" r:id="rIdeqg_mfk3kqedl3lhw38-p">
        <w:r>
          <w:rPr>
            <w:color w:val="1D4ED8"/>
            <w:sz w:val="19"/>
            <w:szCs w:val="19"/>
            <w:u w:val="single"/>
          </w:rPr>
          <w:t xml:space="preserve">https://doi.org/10.1073/pnas.2112087118</w:t>
        </w:r>
      </w:hyperlink>
    </w:p>
    <w:p>
      <w:pPr>
        <w:tabs>
          <w:tab w:val="left" w:pos="567"/>
        </w:tabs>
        <w:spacing w:after="90"/>
        <w:ind w:left="567" w:hanging="567"/>
        <w:jc w:val="left"/>
      </w:pPr>
      <w:r>
        <w:rPr>
          <w:b/>
          <w:bCs/>
          <w:color w:val="B4410C"/>
          <w:sz w:val="19"/>
          <w:szCs w:val="19"/>
        </w:rPr>
        <w:t xml:space="preserve">[C1]	</w:t>
      </w:r>
      <w:r>
        <w:rPr>
          <w:sz w:val="19"/>
          <w:szCs w:val="19"/>
        </w:rPr>
        <w:t xml:space="preserve">Bourdais, T., Batlle, P., Yang, X., Baptista, R., Rouquette, N. &amp; Owhadi, H. (2024). Codiscovering graphical structure and functional relationships within data: A Gaussian process framework for connecting the dots. </w:t>
      </w:r>
      <w:r>
        <w:rPr>
          <w:i/>
          <w:iCs/>
          <w:sz w:val="19"/>
          <w:szCs w:val="19"/>
        </w:rPr>
        <w:t xml:space="preserve">Proceedings of the National Academy of Sciences</w:t>
      </w:r>
      <w:r>
        <w:rPr>
          <w:sz w:val="19"/>
          <w:szCs w:val="19"/>
        </w:rPr>
        <w:t xml:space="preserve">, 121(32), e2403449121.</w:t>
      </w:r>
      <w:r>
        <w:rPr>
          <w:sz w:val="19"/>
          <w:szCs w:val="19"/>
        </w:rPr>
        <w:t xml:space="preserve"> </w:t>
      </w:r>
      <w:hyperlink w:history="1" r:id="rIdrxzpvgbksxmghgqean0vl">
        <w:r>
          <w:rPr>
            <w:color w:val="1D4ED8"/>
            <w:sz w:val="19"/>
            <w:szCs w:val="19"/>
            <w:u w:val="single"/>
          </w:rPr>
          <w:t xml:space="preserve">https://doi.org/10.1073/pnas.2403449121</w:t>
        </w:r>
      </w:hyperlink>
    </w:p>
    <w:p>
      <w:pPr>
        <w:tabs>
          <w:tab w:val="left" w:pos="567"/>
        </w:tabs>
        <w:spacing w:after="90"/>
        <w:ind w:left="567" w:hanging="567"/>
        <w:jc w:val="left"/>
      </w:pPr>
      <w:r>
        <w:rPr>
          <w:b/>
          <w:bCs/>
          <w:color w:val="B4410C"/>
          <w:sz w:val="19"/>
          <w:szCs w:val="19"/>
        </w:rPr>
        <w:t xml:space="preserve">[C2]	</w:t>
      </w:r>
      <w:r>
        <w:rPr>
          <w:sz w:val="19"/>
          <w:szCs w:val="19"/>
        </w:rPr>
        <w:t xml:space="preserve">Owhadi, H. (2022). Computational graph completion. </w:t>
      </w:r>
      <w:r>
        <w:rPr>
          <w:i/>
          <w:iCs/>
          <w:sz w:val="19"/>
          <w:szCs w:val="19"/>
        </w:rPr>
        <w:t xml:space="preserve">Research in the Mathematical Sciences</w:t>
      </w:r>
      <w:r>
        <w:rPr>
          <w:sz w:val="19"/>
          <w:szCs w:val="19"/>
        </w:rPr>
        <w:t xml:space="preserve">, 9, 27.</w:t>
      </w:r>
      <w:r>
        <w:rPr>
          <w:sz w:val="19"/>
          <w:szCs w:val="19"/>
        </w:rPr>
        <w:t xml:space="preserve"> </w:t>
      </w:r>
      <w:hyperlink w:history="1" r:id="rIdm-ydpkpzwygvarclxinl6">
        <w:r>
          <w:rPr>
            <w:color w:val="1D4ED8"/>
            <w:sz w:val="19"/>
            <w:szCs w:val="19"/>
            <w:u w:val="single"/>
          </w:rPr>
          <w:t xml:space="preserve">https://doi.org/10.1007/s40687-022-00320-8</w:t>
        </w:r>
      </w:hyperlink>
    </w:p>
    <w:p>
      <w:pPr>
        <w:tabs>
          <w:tab w:val="left" w:pos="567"/>
        </w:tabs>
        <w:spacing w:after="90"/>
        <w:ind w:left="567" w:hanging="567"/>
        <w:jc w:val="left"/>
      </w:pPr>
      <w:r>
        <w:rPr>
          <w:b/>
          <w:bCs/>
          <w:color w:val="B4410C"/>
          <w:sz w:val="19"/>
          <w:szCs w:val="19"/>
        </w:rPr>
        <w:t xml:space="preserve">[C3]	</w:t>
      </w:r>
      <w:r>
        <w:rPr>
          <w:sz w:val="19"/>
          <w:szCs w:val="19"/>
        </w:rPr>
        <w:t xml:space="preserve">Martínez-Sánchez, Á., Arranz, G. &amp; Lozano-Durán, A. (2024). Decomposing causality into its synergistic, unique, and redundant components. </w:t>
      </w:r>
      <w:r>
        <w:rPr>
          <w:i/>
          <w:iCs/>
          <w:sz w:val="19"/>
          <w:szCs w:val="19"/>
        </w:rPr>
        <w:t xml:space="preserve">Nature Communications</w:t>
      </w:r>
      <w:r>
        <w:rPr>
          <w:sz w:val="19"/>
          <w:szCs w:val="19"/>
        </w:rPr>
        <w:t xml:space="preserve">, 15, 9296.</w:t>
      </w:r>
      <w:r>
        <w:rPr>
          <w:sz w:val="19"/>
          <w:szCs w:val="19"/>
        </w:rPr>
        <w:t xml:space="preserve"> </w:t>
      </w:r>
      <w:hyperlink w:history="1" r:id="rIdrbvxp4ysxjymuplnyzeah">
        <w:r>
          <w:rPr>
            <w:color w:val="1D4ED8"/>
            <w:sz w:val="19"/>
            <w:szCs w:val="19"/>
            <w:u w:val="single"/>
          </w:rPr>
          <w:t xml:space="preserve">https://doi.org/10.1038/s41467-024-53373-4</w:t>
        </w:r>
      </w:hyperlink>
    </w:p>
    <w:p>
      <w:pPr>
        <w:tabs>
          <w:tab w:val="left" w:pos="567"/>
        </w:tabs>
        <w:spacing w:after="90"/>
        <w:ind w:left="567" w:hanging="567"/>
        <w:jc w:val="left"/>
      </w:pPr>
      <w:r>
        <w:rPr>
          <w:b/>
          <w:bCs/>
          <w:color w:val="B4410C"/>
          <w:sz w:val="19"/>
          <w:szCs w:val="19"/>
        </w:rPr>
        <w:t xml:space="preserve">[C4]	</w:t>
      </w:r>
      <w:r>
        <w:rPr>
          <w:sz w:val="19"/>
          <w:szCs w:val="19"/>
        </w:rPr>
        <w:t xml:space="preserve">Yang, L., Sun, X., Hamzi, B., Owhadi, H. &amp; Xie, N. (2024). Learning dynamical systems from data: A simple cross-validation perspective, Part V: Sparse kernel flows for 132 chaotic dynamical systems. </w:t>
      </w:r>
      <w:r>
        <w:rPr>
          <w:i/>
          <w:iCs/>
          <w:sz w:val="19"/>
          <w:szCs w:val="19"/>
        </w:rPr>
        <w:t xml:space="preserve">Physica D: Nonlinear Phenomena</w:t>
      </w:r>
      <w:r>
        <w:rPr>
          <w:sz w:val="19"/>
          <w:szCs w:val="19"/>
        </w:rPr>
        <w:t xml:space="preserve">, 460, 134070.</w:t>
      </w:r>
      <w:r>
        <w:rPr>
          <w:sz w:val="19"/>
          <w:szCs w:val="19"/>
        </w:rPr>
        <w:t xml:space="preserve"> </w:t>
      </w:r>
      <w:hyperlink w:history="1" r:id="rIdhsgxxcm5zblqbawhumwcw">
        <w:r>
          <w:rPr>
            <w:color w:val="1D4ED8"/>
            <w:sz w:val="19"/>
            <w:szCs w:val="19"/>
            <w:u w:val="single"/>
          </w:rPr>
          <w:t xml:space="preserve">https://doi.org/10.1016/j.physd.2024.134070</w:t>
        </w:r>
      </w:hyperlink>
    </w:p>
    <w:p>
      <w:pPr>
        <w:tabs>
          <w:tab w:val="left" w:pos="567"/>
        </w:tabs>
        <w:spacing w:after="90"/>
        <w:ind w:left="567" w:hanging="567"/>
        <w:jc w:val="left"/>
      </w:pPr>
      <w:r>
        <w:rPr>
          <w:b/>
          <w:bCs/>
          <w:color w:val="B4410C"/>
          <w:sz w:val="19"/>
          <w:szCs w:val="19"/>
        </w:rPr>
        <w:t xml:space="preserve">[C5]	</w:t>
      </w:r>
      <w:r>
        <w:rPr>
          <w:sz w:val="19"/>
          <w:szCs w:val="19"/>
        </w:rPr>
        <w:t xml:space="preserve">Yang, L., Hamzi, B., Kevrekidis, Y., Owhadi, H., Sun, X. &amp; Xie, N. (2024). Hausdorff metric based training of kernels to learn attractors with application to 133 chaotic dynamical systems. </w:t>
      </w:r>
      <w:r>
        <w:rPr>
          <w:i/>
          <w:iCs/>
          <w:sz w:val="19"/>
          <w:szCs w:val="19"/>
        </w:rPr>
        <w:t xml:space="preserve">Physica D: Nonlinear Phenomena</w:t>
      </w:r>
      <w:r>
        <w:rPr>
          <w:sz w:val="19"/>
          <w:szCs w:val="19"/>
        </w:rPr>
        <w:t xml:space="preserve">, 466, 134192.</w:t>
      </w:r>
      <w:r>
        <w:rPr>
          <w:sz w:val="19"/>
          <w:szCs w:val="19"/>
        </w:rPr>
        <w:t xml:space="preserve"> </w:t>
      </w:r>
      <w:hyperlink w:history="1" r:id="rId1otau5bexvoufhwj11lk7">
        <w:r>
          <w:rPr>
            <w:color w:val="1D4ED8"/>
            <w:sz w:val="19"/>
            <w:szCs w:val="19"/>
            <w:u w:val="single"/>
          </w:rPr>
          <w:t xml:space="preserve">https://doi.org/10.1016/j.physd.2024.134192</w:t>
        </w:r>
      </w:hyperlink>
    </w:p>
    <w:p>
      <w:pPr>
        <w:tabs>
          <w:tab w:val="left" w:pos="567"/>
        </w:tabs>
        <w:spacing w:after="90"/>
        <w:ind w:left="567" w:hanging="567"/>
        <w:jc w:val="left"/>
      </w:pPr>
      <w:r>
        <w:rPr>
          <w:b/>
          <w:bCs/>
          <w:color w:val="B4410C"/>
          <w:sz w:val="19"/>
          <w:szCs w:val="19"/>
        </w:rPr>
        <w:t xml:space="preserve">[C6]	</w:t>
      </w:r>
      <w:r>
        <w:rPr>
          <w:sz w:val="19"/>
          <w:szCs w:val="19"/>
        </w:rPr>
        <w:t xml:space="preserve">Eberhardt, F., Kaynar, N. &amp; Siddiq, A. (2025). Discovering causal models with optimization: Confounders, cycles, and instrument validity. </w:t>
      </w:r>
      <w:r>
        <w:rPr>
          <w:i/>
          <w:iCs/>
          <w:sz w:val="19"/>
          <w:szCs w:val="19"/>
        </w:rPr>
        <w:t xml:space="preserve">Management Science</w:t>
      </w:r>
      <w:r>
        <w:rPr>
          <w:sz w:val="19"/>
          <w:szCs w:val="19"/>
        </w:rPr>
        <w:t xml:space="preserve">, 71(4), 3283–3302.</w:t>
      </w:r>
      <w:r>
        <w:rPr>
          <w:sz w:val="19"/>
          <w:szCs w:val="19"/>
        </w:rPr>
        <w:t xml:space="preserve"> </w:t>
      </w:r>
      <w:hyperlink w:history="1" r:id="rId18mjra3zqzgfcwzy05psw">
        <w:r>
          <w:rPr>
            <w:color w:val="1D4ED8"/>
            <w:sz w:val="19"/>
            <w:szCs w:val="19"/>
            <w:u w:val="single"/>
          </w:rPr>
          <w:t xml:space="preserve">https://doi.org/10.1287/mnsc.2021.02066</w:t>
        </w:r>
      </w:hyperlink>
    </w:p>
    <w:p>
      <w:pPr>
        <w:tabs>
          <w:tab w:val="left" w:pos="567"/>
        </w:tabs>
        <w:spacing w:after="90"/>
        <w:ind w:left="567" w:hanging="567"/>
        <w:jc w:val="left"/>
      </w:pPr>
      <w:r>
        <w:rPr>
          <w:b/>
          <w:bCs/>
          <w:color w:val="B4410C"/>
          <w:sz w:val="19"/>
          <w:szCs w:val="19"/>
        </w:rPr>
        <w:t xml:space="preserve">[C7]	</w:t>
      </w:r>
      <w:r>
        <w:rPr>
          <w:sz w:val="19"/>
          <w:szCs w:val="19"/>
        </w:rPr>
        <w:t xml:space="preserve">Burauel, P., Eberhardt, F. &amp; Besserve, M. (2025). Controlling for discrete unmeasured confounding in nonlinear causal models. In </w:t>
      </w:r>
      <w:r>
        <w:rPr>
          <w:i/>
          <w:iCs/>
          <w:sz w:val="19"/>
          <w:szCs w:val="19"/>
        </w:rPr>
        <w:t xml:space="preserve">Proceedings of the Fourth Conference on Causal Learning and Reasoning (CLeaR 2025)</w:t>
      </w:r>
      <w:r>
        <w:rPr>
          <w:sz w:val="19"/>
          <w:szCs w:val="19"/>
        </w:rPr>
        <w:t xml:space="preserve">, PMLR 275, 991–1015.</w:t>
      </w:r>
      <w:r>
        <w:rPr>
          <w:sz w:val="19"/>
          <w:szCs w:val="19"/>
        </w:rPr>
        <w:t xml:space="preserve"> </w:t>
      </w:r>
      <w:hyperlink w:history="1" r:id="rIdq4lyewwg5ocbm4gltfkji">
        <w:r>
          <w:rPr>
            <w:color w:val="1D4ED8"/>
            <w:sz w:val="19"/>
            <w:szCs w:val="19"/>
            <w:u w:val="single"/>
          </w:rPr>
          <w:t xml:space="preserve">https://proceedings.mlr.press/v275/burauel25a.html</w:t>
        </w:r>
      </w:hyperlink>
    </w:p>
    <w:p>
      <w:pPr>
        <w:tabs>
          <w:tab w:val="left" w:pos="567"/>
        </w:tabs>
        <w:spacing w:after="90"/>
        <w:ind w:left="567" w:hanging="567"/>
        <w:jc w:val="left"/>
      </w:pPr>
      <w:r>
        <w:rPr>
          <w:b/>
          <w:bCs/>
          <w:color w:val="A51C30"/>
          <w:sz w:val="19"/>
          <w:szCs w:val="19"/>
        </w:rPr>
        <w:t xml:space="preserve">[H1]	</w:t>
      </w:r>
      <w:r>
        <w:rPr>
          <w:sz w:val="19"/>
          <w:szCs w:val="19"/>
        </w:rPr>
        <w:t xml:space="preserve">Bojinov, I., Rambachan, A. &amp; Shephard, N. (2021). Panel experiments and dynamic causal effects: A finite population perspective. </w:t>
      </w:r>
      <w:r>
        <w:rPr>
          <w:i/>
          <w:iCs/>
          <w:sz w:val="19"/>
          <w:szCs w:val="19"/>
        </w:rPr>
        <w:t xml:space="preserve">Quantitative Economics</w:t>
      </w:r>
      <w:r>
        <w:rPr>
          <w:sz w:val="19"/>
          <w:szCs w:val="19"/>
        </w:rPr>
        <w:t xml:space="preserve">, 12(4), 1171–1196.</w:t>
      </w:r>
      <w:r>
        <w:rPr>
          <w:sz w:val="19"/>
          <w:szCs w:val="19"/>
        </w:rPr>
        <w:t xml:space="preserve"> </w:t>
      </w:r>
      <w:hyperlink w:history="1" r:id="rIdzl56m2cfqy_recgu5mpsv">
        <w:r>
          <w:rPr>
            <w:color w:val="1D4ED8"/>
            <w:sz w:val="19"/>
            <w:szCs w:val="19"/>
            <w:u w:val="single"/>
          </w:rPr>
          <w:t xml:space="preserve">https://www.econometricsociety.org/publications/quantitative-economics/2021/11/01/Panel-experiments-and-dynamic-causal-effects-A-finite-population-perspective</w:t>
        </w:r>
      </w:hyperlink>
    </w:p>
    <w:p>
      <w:pPr>
        <w:tabs>
          <w:tab w:val="left" w:pos="567"/>
        </w:tabs>
        <w:spacing w:after="90"/>
        <w:ind w:left="567" w:hanging="567"/>
        <w:jc w:val="left"/>
      </w:pPr>
      <w:r>
        <w:rPr>
          <w:b/>
          <w:bCs/>
          <w:color w:val="A51C30"/>
          <w:sz w:val="19"/>
          <w:szCs w:val="19"/>
        </w:rPr>
        <w:t xml:space="preserve">[H2]	</w:t>
      </w:r>
      <w:r>
        <w:rPr>
          <w:sz w:val="19"/>
          <w:szCs w:val="19"/>
        </w:rPr>
        <w:t xml:space="preserve">Bojinov, I., Simchi-Levi, D. &amp; Zhao, J. (2023). Design and analysis of switchback experiments. </w:t>
      </w:r>
      <w:r>
        <w:rPr>
          <w:i/>
          <w:iCs/>
          <w:sz w:val="19"/>
          <w:szCs w:val="19"/>
        </w:rPr>
        <w:t xml:space="preserve">Management Science</w:t>
      </w:r>
      <w:r>
        <w:rPr>
          <w:sz w:val="19"/>
          <w:szCs w:val="19"/>
        </w:rPr>
        <w:t xml:space="preserve">, 69(7), 3759–3777.</w:t>
      </w:r>
      <w:r>
        <w:rPr>
          <w:sz w:val="19"/>
          <w:szCs w:val="19"/>
        </w:rPr>
        <w:t xml:space="preserve"> </w:t>
      </w:r>
      <w:hyperlink w:history="1" r:id="rIduxlgxx7dyvfno4u8q4bbd">
        <w:r>
          <w:rPr>
            <w:color w:val="1D4ED8"/>
            <w:sz w:val="19"/>
            <w:szCs w:val="19"/>
            <w:u w:val="single"/>
          </w:rPr>
          <w:t xml:space="preserve">https://doi.org/10.1287/mnsc.2022.4583</w:t>
        </w:r>
      </w:hyperlink>
    </w:p>
    <w:p>
      <w:pPr>
        <w:tabs>
          <w:tab w:val="left" w:pos="567"/>
        </w:tabs>
        <w:spacing w:after="90"/>
        <w:ind w:left="567" w:hanging="567"/>
        <w:jc w:val="left"/>
      </w:pPr>
      <w:r>
        <w:rPr>
          <w:b/>
          <w:bCs/>
          <w:color w:val="A51C30"/>
          <w:sz w:val="19"/>
          <w:szCs w:val="19"/>
        </w:rPr>
        <w:t xml:space="preserve">[H3]	</w:t>
      </w:r>
      <w:r>
        <w:rPr>
          <w:sz w:val="19"/>
          <w:szCs w:val="19"/>
        </w:rPr>
        <w:t xml:space="preserve">Qian, T., Yoo, H., Klasnja, P., Almirall, D. &amp; Murphy, S. A. (2021). Estimating time-varying causal excursion effects in mobile health with binary outcomes. </w:t>
      </w:r>
      <w:r>
        <w:rPr>
          <w:i/>
          <w:iCs/>
          <w:sz w:val="19"/>
          <w:szCs w:val="19"/>
        </w:rPr>
        <w:t xml:space="preserve">Biometrika</w:t>
      </w:r>
      <w:r>
        <w:rPr>
          <w:sz w:val="19"/>
          <w:szCs w:val="19"/>
        </w:rPr>
        <w:t xml:space="preserve">, 108(3), 507–527.</w:t>
      </w:r>
      <w:r>
        <w:rPr>
          <w:sz w:val="19"/>
          <w:szCs w:val="19"/>
        </w:rPr>
        <w:t xml:space="preserve"> </w:t>
      </w:r>
      <w:hyperlink w:history="1" r:id="rIdk4vs0hte1-ivf0p5vc4pi">
        <w:r>
          <w:rPr>
            <w:color w:val="1D4ED8"/>
            <w:sz w:val="19"/>
            <w:szCs w:val="19"/>
            <w:u w:val="single"/>
          </w:rPr>
          <w:t xml:space="preserve">https://doi.org/10.1093/biomet/asaa070</w:t>
        </w:r>
      </w:hyperlink>
    </w:p>
    <w:p>
      <w:pPr>
        <w:tabs>
          <w:tab w:val="left" w:pos="567"/>
        </w:tabs>
        <w:spacing w:after="90"/>
        <w:ind w:left="567" w:hanging="567"/>
        <w:jc w:val="left"/>
      </w:pPr>
      <w:r>
        <w:rPr>
          <w:b/>
          <w:bCs/>
          <w:color w:val="A51C30"/>
          <w:sz w:val="19"/>
          <w:szCs w:val="19"/>
        </w:rPr>
        <w:t xml:space="preserve">[H4]	</w:t>
      </w:r>
      <w:r>
        <w:rPr>
          <w:sz w:val="19"/>
          <w:szCs w:val="19"/>
        </w:rPr>
        <w:t xml:space="preserve">Papadogeorgou, G., Imai, K., Lyall, J. &amp; Li, F. (2022). Causal inference with spatio-temporal data: Estimating the effects of airstrikes on insurgent violence in Iraq. </w:t>
      </w:r>
      <w:r>
        <w:rPr>
          <w:i/>
          <w:iCs/>
          <w:sz w:val="19"/>
          <w:szCs w:val="19"/>
        </w:rPr>
        <w:t xml:space="preserve">Journal of the Royal Statistical Society Series B</w:t>
      </w:r>
      <w:r>
        <w:rPr>
          <w:sz w:val="19"/>
          <w:szCs w:val="19"/>
        </w:rPr>
        <w:t xml:space="preserve">, 84(5), 1969–1999.</w:t>
      </w:r>
      <w:r>
        <w:rPr>
          <w:sz w:val="19"/>
          <w:szCs w:val="19"/>
        </w:rPr>
        <w:t xml:space="preserve"> </w:t>
      </w:r>
      <w:hyperlink w:history="1" r:id="rIdmuccwwsnh8wzq7p3sfvwu">
        <w:r>
          <w:rPr>
            <w:color w:val="1D4ED8"/>
            <w:sz w:val="19"/>
            <w:szCs w:val="19"/>
            <w:u w:val="single"/>
          </w:rPr>
          <w:t xml:space="preserve">https://doi.org/10.1111/rssb.12548</w:t>
        </w:r>
      </w:hyperlink>
    </w:p>
    <w:p>
      <w:pPr>
        <w:tabs>
          <w:tab w:val="left" w:pos="567"/>
        </w:tabs>
        <w:spacing w:after="90"/>
        <w:ind w:left="567" w:hanging="567"/>
        <w:jc w:val="left"/>
      </w:pPr>
      <w:r>
        <w:rPr>
          <w:b/>
          <w:bCs/>
          <w:color w:val="A51C30"/>
          <w:sz w:val="19"/>
          <w:szCs w:val="19"/>
        </w:rPr>
        <w:t xml:space="preserve">[H5]	</w:t>
      </w:r>
      <w:r>
        <w:rPr>
          <w:sz w:val="19"/>
          <w:szCs w:val="19"/>
        </w:rPr>
        <w:t xml:space="preserve">Cotler, J., Schuster, T. &amp; Mohseni, M. (2023). Information-theoretic hardness of out-of-time-order correlators. </w:t>
      </w:r>
      <w:r>
        <w:rPr>
          <w:i/>
          <w:iCs/>
          <w:sz w:val="19"/>
          <w:szCs w:val="19"/>
        </w:rPr>
        <w:t xml:space="preserve">Physical Review A</w:t>
      </w:r>
      <w:r>
        <w:rPr>
          <w:sz w:val="19"/>
          <w:szCs w:val="19"/>
        </w:rPr>
        <w:t xml:space="preserve">, 108, 062608.</w:t>
      </w:r>
      <w:r>
        <w:rPr>
          <w:sz w:val="19"/>
          <w:szCs w:val="19"/>
        </w:rPr>
        <w:t xml:space="preserve"> </w:t>
      </w:r>
      <w:hyperlink w:history="1" r:id="rIdhrs_aao7tgcyeqanqi2o9">
        <w:r>
          <w:rPr>
            <w:color w:val="1D4ED8"/>
            <w:sz w:val="19"/>
            <w:szCs w:val="19"/>
            <w:u w:val="single"/>
          </w:rPr>
          <w:t xml:space="preserve">https://doi.org/10.1103/PhysRevA.108.062608</w:t>
        </w:r>
      </w:hyperlink>
    </w:p>
    <w:p>
      <w:pPr>
        <w:tabs>
          <w:tab w:val="left" w:pos="567"/>
        </w:tabs>
        <w:spacing w:after="90"/>
        <w:ind w:left="567" w:hanging="567"/>
        <w:jc w:val="left"/>
      </w:pPr>
      <w:r>
        <w:rPr>
          <w:b/>
          <w:bCs/>
          <w:color w:val="A51C30"/>
          <w:sz w:val="19"/>
          <w:szCs w:val="19"/>
        </w:rPr>
        <w:t xml:space="preserve">[H6]	</w:t>
      </w:r>
      <w:r>
        <w:rPr>
          <w:sz w:val="19"/>
          <w:szCs w:val="19"/>
        </w:rPr>
        <w:t xml:space="preserve">Zhang, K. W., Janson, L. &amp; Murphy, S. A. (2021). Statistical inference with M-estimators on adaptively collected data. In </w:t>
      </w:r>
      <w:r>
        <w:rPr>
          <w:i/>
          <w:iCs/>
          <w:sz w:val="19"/>
          <w:szCs w:val="19"/>
        </w:rPr>
        <w:t xml:space="preserve">Advances in Neural Information Processing Systems 34 (NeurIPS 2021)</w:t>
      </w:r>
      <w:r>
        <w:rPr>
          <w:sz w:val="19"/>
          <w:szCs w:val="19"/>
        </w:rPr>
        <w:t xml:space="preserve">, 7460–7471.</w:t>
      </w:r>
      <w:r>
        <w:rPr>
          <w:sz w:val="19"/>
          <w:szCs w:val="19"/>
        </w:rPr>
        <w:t xml:space="preserve"> </w:t>
      </w:r>
      <w:hyperlink w:history="1" r:id="rIdk8ekuj0b3jmxztga75vjb">
        <w:r>
          <w:rPr>
            <w:color w:val="1D4ED8"/>
            <w:sz w:val="19"/>
            <w:szCs w:val="19"/>
            <w:u w:val="single"/>
          </w:rPr>
          <w:t xml:space="preserve">https://papers.neurips.cc/paper_files/paper/2021/file/3d7d9461075eb7c37fbbfcad1d7042c1-Paper.pdf</w:t>
        </w:r>
      </w:hyperlink>
    </w:p>
    <w:p>
      <w:pPr>
        <w:spacing w:after="200"/>
      </w:pPr>
    </w:p>
    <w:p>
      <w:pPr>
        <w:spacing w:after="120"/>
      </w:pPr>
      <w:r>
        <w:rPr>
          <w:i/>
          <w:iCs/>
          <w:color w:val="5B6573"/>
          <w:sz w:val="18"/>
          <w:szCs w:val="18"/>
        </w:rPr>
        <w:t xml:space="preserve">Note on verification: the bibliographic data were checked against public online sources (publisher pages, ORA, CaltechAUTHORS, PMC, OSTI, RePEc, arXiv); the web-search budget ran out before all fields could be checked. JMLR, ICLR, NeurIPS, CLeaR and Quantitative Economics are given with links instead of DOIs; for [H1] the DOI was not confirmed. The issue number 32 for [C1] is inferred from the publication date. For [O1], [O4], [O5], [C4], [C5] and [H3] the affiliation comes from the arXiv version, from the institutional repository or from the author's appointment, not from the first page of the published version; B. Hamzi's affiliation with Caltech was not confirmed. The equations marked “representative formulation” summarize the result in unified notation and are not verbatim copies; the example for [O4] is derived by us. The DOIs of the background literature B1–B14 are given to the best of our knowledge. The numbers of the innovation come from the numerical tests carried out for this document.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review · Causality and data under chaos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htdvk_gjfzyaxztp0eay" Type="http://schemas.openxmlformats.org/officeDocument/2006/relationships/hyperlink" Target="https://proceedings.iclr.cc/paper_files/paper/2025/hash/352a67c085e607acdcfc0076899750f4-Abstract-Conference.html" TargetMode="External"/><Relationship Id="rIdyjivts9zlhqee0jymhij9" Type="http://schemas.openxmlformats.org/officeDocument/2006/relationships/hyperlink" Target="https://jmlr.org/papers/v25/21-1409.html" TargetMode="External"/><Relationship Id="rIdmyrdwzmfjunyaauwybbjv" Type="http://schemas.openxmlformats.org/officeDocument/2006/relationships/hyperlink" Target="https://doi.org/10.1093/jrsssb/qkad058" TargetMode="External"/><Relationship Id="rIduqzhed-q0wgx5fwcm2pro" Type="http://schemas.openxmlformats.org/officeDocument/2006/relationships/hyperlink" Target="https://doi.org/10.1214/19-AOS1940" TargetMode="External"/><Relationship Id="rIdripy5pxcfqidfbmymrzp2" Type="http://schemas.openxmlformats.org/officeDocument/2006/relationships/hyperlink" Target="https://doi.org/10.1214/22-AOS2253" TargetMode="External"/><Relationship Id="rIdimv5_cjhof6sqogfqyx_j" Type="http://schemas.openxmlformats.org/officeDocument/2006/relationships/hyperlink" Target="https://doi.org/10.1098/rspa.2019.0350" TargetMode="External"/><Relationship Id="rId9wnpa15qony9mizuy2umw" Type="http://schemas.openxmlformats.org/officeDocument/2006/relationships/hyperlink" Target="https://doi.org/10.1073/pnas.2112087118" TargetMode="External"/><Relationship Id="rId2wkjebbuxaoguyask4bcw" Type="http://schemas.openxmlformats.org/officeDocument/2006/relationships/hyperlink" Target="https://doi.org/10.1073/pnas.2403449121" TargetMode="External"/><Relationship Id="rIda5rkhivi7yhunen2atimn" Type="http://schemas.openxmlformats.org/officeDocument/2006/relationships/hyperlink" Target="https://doi.org/10.1007/s40687-022-00320-8" TargetMode="External"/><Relationship Id="rIdhevpb5k4oxeprgw8g3iqi" Type="http://schemas.openxmlformats.org/officeDocument/2006/relationships/hyperlink" Target="https://doi.org/10.1038/s41467-024-53373-4" TargetMode="External"/><Relationship Id="rIdsifid0dk8rtoefwpzyv-y" Type="http://schemas.openxmlformats.org/officeDocument/2006/relationships/hyperlink" Target="https://doi.org/10.1016/j.physd.2024.134070" TargetMode="External"/><Relationship Id="rIdetp9i9szyg-xgz4btblr4" Type="http://schemas.openxmlformats.org/officeDocument/2006/relationships/hyperlink" Target="https://doi.org/10.1016/j.physd.2024.134192" TargetMode="External"/><Relationship Id="rIdqudf9vwdpatexspzjv3rl" Type="http://schemas.openxmlformats.org/officeDocument/2006/relationships/hyperlink" Target="https://doi.org/10.1287/mnsc.2021.02066" TargetMode="External"/><Relationship Id="rIdnsy-vybyczrdugcml8kyd" Type="http://schemas.openxmlformats.org/officeDocument/2006/relationships/hyperlink" Target="https://proceedings.mlr.press/v275/burauel25a.html" TargetMode="External"/><Relationship Id="rIdcjt3xd148rdakxannuhy4" Type="http://schemas.openxmlformats.org/officeDocument/2006/relationships/hyperlink" Target="https://www.econometricsociety.org/publications/quantitative-economics/2021/11/01/Panel-experiments-and-dynamic-causal-effects-A-finite-population-perspective" TargetMode="External"/><Relationship Id="rIdzlc7wxi0vxecdpwjynj5v" Type="http://schemas.openxmlformats.org/officeDocument/2006/relationships/hyperlink" Target="https://doi.org/10.1287/mnsc.2022.4583" TargetMode="External"/><Relationship Id="rIdq4pf0zvwyu_53smvwuq88" Type="http://schemas.openxmlformats.org/officeDocument/2006/relationships/hyperlink" Target="https://doi.org/10.1093/biomet/asaa070" TargetMode="External"/><Relationship Id="rIdi5gtybdgulpzimb388ukb" Type="http://schemas.openxmlformats.org/officeDocument/2006/relationships/hyperlink" Target="https://doi.org/10.1111/rssb.12548" TargetMode="External"/><Relationship Id="rIdiu_xigsukzw1wpdkrah_u" Type="http://schemas.openxmlformats.org/officeDocument/2006/relationships/hyperlink" Target="https://doi.org/10.1103/PhysRevA.108.062608" TargetMode="External"/><Relationship Id="rIdu8hq0covlhz2oafhrgiji" Type="http://schemas.openxmlformats.org/officeDocument/2006/relationships/hyperlink" Target="https://papers.neurips.cc/paper_files/paper/2021/file/3d7d9461075eb7c37fbbfcad1d7042c1-Paper.pdf" TargetMode="External"/><Relationship Id="rIdcmepbupya3kia8ypq8hvd" Type="http://schemas.openxmlformats.org/officeDocument/2006/relationships/hyperlink" Target="https://doi.org/10.5194/ascmo-6-177-2020" TargetMode="External"/><Relationship Id="rIdkej1buh66scb7e9uegmdn" Type="http://schemas.openxmlformats.org/officeDocument/2006/relationships/hyperlink" Target="https://doi.org/10.1073/pnas.2314228121" TargetMode="External"/><Relationship Id="rIdup-gaebohnb-xftjf1j8n" Type="http://schemas.openxmlformats.org/officeDocument/2006/relationships/hyperlink" Target="https://doi.org/10.1016/j.jeconom.2023.105565" TargetMode="External"/><Relationship Id="rIdmupankkxrearnve1z3ndb" Type="http://schemas.openxmlformats.org/officeDocument/2006/relationships/hyperlink" Target="https://doi.org/10.1080/01621459.2020.1807993" TargetMode="External"/><Relationship Id="rIdp_oeqhjb8mmsfqhfz1ecr" Type="http://schemas.openxmlformats.org/officeDocument/2006/relationships/hyperlink" Target="https://doi.org/10.1080/01621459.2018.1527225" TargetMode="External"/><Relationship Id="rIdcyojsyzzlxkklomrw3ya_" Type="http://schemas.openxmlformats.org/officeDocument/2006/relationships/hyperlink" Target="https://doi.org/10.1017/CBO9780511803161" TargetMode="External"/><Relationship Id="rIdxactt6lsoowzhsj0gb2gj" Type="http://schemas.openxmlformats.org/officeDocument/2006/relationships/hyperlink" Target="https://doi.org/10.1214/aos/1031689015" TargetMode="External"/><Relationship Id="rIdh993etl6feakwvmeayoa7" Type="http://schemas.openxmlformats.org/officeDocument/2006/relationships/hyperlink" Target="https://doi.org/10.1037/h0037350" TargetMode="External"/><Relationship Id="rId3swqaxrsxpejwv0kifgxf" Type="http://schemas.openxmlformats.org/officeDocument/2006/relationships/hyperlink" Target="https://doi.org/10.1080/01621459.1952.10483446" TargetMode="External"/><Relationship Id="rId6r5hveojfbytcjk02vk7-" Type="http://schemas.openxmlformats.org/officeDocument/2006/relationships/hyperlink" Target="https://doi.org/10.2307/1912791" TargetMode="External"/><Relationship Id="rIdtr6zqzxx4we-y9szycgay" Type="http://schemas.openxmlformats.org/officeDocument/2006/relationships/hyperlink" Target="https://doi.org/10.1103/PhysRevLett.85.461" TargetMode="External"/><Relationship Id="rIdde56xhdp6upjglgk-iv0b" Type="http://schemas.openxmlformats.org/officeDocument/2006/relationships/hyperlink" Target="https://doi.org/10.1103/PhysRevLett.103.238701" TargetMode="External"/><Relationship Id="rIdrrwgxl5j63wwscxr0cqn0" Type="http://schemas.openxmlformats.org/officeDocument/2006/relationships/hyperlink" Target="https://doi.org/10.1007/BFb0091924" TargetMode="External"/><Relationship Id="rIdx2srtwhvnlbqhuzpnuaqu" Type="http://schemas.openxmlformats.org/officeDocument/2006/relationships/hyperlink" Target="https://doi.org/10.1007/BF01053745" TargetMode="External"/><Relationship Id="rIdz_b7zgok57z2oghqwgdvh" Type="http://schemas.openxmlformats.org/officeDocument/2006/relationships/hyperlink" Target="https://doi.org/10.1126/science.1227079" TargetMode="External"/><Relationship Id="rIdqqvlfdumperw-jbyrrpm8" Type="http://schemas.openxmlformats.org/officeDocument/2006/relationships/hyperlink" Target="https://doi.org/10.1088/0951-7715/22/4/009" TargetMode="External"/><Relationship Id="rIdvs-0e5pw4-3pvnoqwxi72" Type="http://schemas.openxmlformats.org/officeDocument/2006/relationships/hyperlink" Target="https://doi.org/10.1175/1520-0469(1975)032&lt;2022:CRAFD&gt;2.0.CO;2" TargetMode="External"/><Relationship Id="rId-df5loz73jiirdi9hxtos" Type="http://schemas.openxmlformats.org/officeDocument/2006/relationships/hyperlink" Target="https://doi.org/10.1007/11564089_7" TargetMode="External"/><Relationship Id="rIdl90gumhywc7mbtfnvlke3" Type="http://schemas.openxmlformats.org/officeDocument/2006/relationships/hyperlink" Target="https://doi.org/10.1175/1520-0469(1963)020&lt;0130:DNF&gt;2.0.CO;2" TargetMode="External"/><Relationship Id="rId2qy0ybnmvrwm2chrmwqy2" Type="http://schemas.openxmlformats.org/officeDocument/2006/relationships/hyperlink" Target="https://proceedings.iclr.cc/paper_files/paper/2025/hash/352a67c085e607acdcfc0076899750f4-Abstract-Conference.html" TargetMode="External"/><Relationship Id="rIdrv6bwxmqdi9leb_remtzq" Type="http://schemas.openxmlformats.org/officeDocument/2006/relationships/hyperlink" Target="https://jmlr.org/papers/v25/21-1409.html" TargetMode="External"/><Relationship Id="rIdaoapc2ounsp-3gmct_rpf" Type="http://schemas.openxmlformats.org/officeDocument/2006/relationships/hyperlink" Target="https://doi.org/10.1093/jrsssb/qkad058" TargetMode="External"/><Relationship Id="rIdaszgszacv8-qalnxhjpwu" Type="http://schemas.openxmlformats.org/officeDocument/2006/relationships/hyperlink" Target="https://doi.org/10.1214/19-AOS1940" TargetMode="External"/><Relationship Id="rIdcap85m5vp-wfjndy5yfw4" Type="http://schemas.openxmlformats.org/officeDocument/2006/relationships/hyperlink" Target="https://doi.org/10.1214/22-AOS2253" TargetMode="External"/><Relationship Id="rIdtaybo6rexy64fqitgrq62" Type="http://schemas.openxmlformats.org/officeDocument/2006/relationships/hyperlink" Target="https://doi.org/10.1098/rspa.2019.0350" TargetMode="External"/><Relationship Id="rIdeqg_mfk3kqedl3lhw38-p" Type="http://schemas.openxmlformats.org/officeDocument/2006/relationships/hyperlink" Target="https://doi.org/10.1073/pnas.2112087118" TargetMode="External"/><Relationship Id="rIdrxzpvgbksxmghgqean0vl" Type="http://schemas.openxmlformats.org/officeDocument/2006/relationships/hyperlink" Target="https://doi.org/10.1073/pnas.2403449121" TargetMode="External"/><Relationship Id="rIdm-ydpkpzwygvarclxinl6" Type="http://schemas.openxmlformats.org/officeDocument/2006/relationships/hyperlink" Target="https://doi.org/10.1007/s40687-022-00320-8" TargetMode="External"/><Relationship Id="rIdrbvxp4ysxjymuplnyzeah" Type="http://schemas.openxmlformats.org/officeDocument/2006/relationships/hyperlink" Target="https://doi.org/10.1038/s41467-024-53373-4" TargetMode="External"/><Relationship Id="rIdhsgxxcm5zblqbawhumwcw" Type="http://schemas.openxmlformats.org/officeDocument/2006/relationships/hyperlink" Target="https://doi.org/10.1016/j.physd.2024.134070" TargetMode="External"/><Relationship Id="rId1otau5bexvoufhwj11lk7" Type="http://schemas.openxmlformats.org/officeDocument/2006/relationships/hyperlink" Target="https://doi.org/10.1016/j.physd.2024.134192" TargetMode="External"/><Relationship Id="rId18mjra3zqzgfcwzy05psw" Type="http://schemas.openxmlformats.org/officeDocument/2006/relationships/hyperlink" Target="https://doi.org/10.1287/mnsc.2021.02066" TargetMode="External"/><Relationship Id="rIdq4lyewwg5ocbm4gltfkji" Type="http://schemas.openxmlformats.org/officeDocument/2006/relationships/hyperlink" Target="https://proceedings.mlr.press/v275/burauel25a.html" TargetMode="External"/><Relationship Id="rIdzl56m2cfqy_recgu5mpsv" Type="http://schemas.openxmlformats.org/officeDocument/2006/relationships/hyperlink" Target="https://www.econometricsociety.org/publications/quantitative-economics/2021/11/01/Panel-experiments-and-dynamic-causal-effects-A-finite-population-perspective" TargetMode="External"/><Relationship Id="rIduxlgxx7dyvfno4u8q4bbd" Type="http://schemas.openxmlformats.org/officeDocument/2006/relationships/hyperlink" Target="https://doi.org/10.1287/mnsc.2022.4583" TargetMode="External"/><Relationship Id="rIdk4vs0hte1-ivf0p5vc4pi" Type="http://schemas.openxmlformats.org/officeDocument/2006/relationships/hyperlink" Target="https://doi.org/10.1093/biomet/asaa070" TargetMode="External"/><Relationship Id="rIdmuccwwsnh8wzq7p3sfvwu" Type="http://schemas.openxmlformats.org/officeDocument/2006/relationships/hyperlink" Target="https://doi.org/10.1111/rssb.12548" TargetMode="External"/><Relationship Id="rIdhrs_aao7tgcyeqanqi2o9" Type="http://schemas.openxmlformats.org/officeDocument/2006/relationships/hyperlink" Target="https://doi.org/10.1103/PhysRevA.108.062608" TargetMode="External"/><Relationship Id="rIdk8ekuj0b3jmxztga75vjb" Type="http://schemas.openxmlformats.org/officeDocument/2006/relationships/hyperlink" Target="https://papers.neurips.cc/paper_files/paper/2021/file/3d7d9461075eb7c37fbbfcad1d7042c1-Paper.pdf" TargetMode="External"/><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causality meets data under chaos: causal models, potential outcomes, linear response and structure discovery</dc:title>
  <dc:subject>Literature review: causality and data under chaos, 2020–2026</dc:subject>
  <dc:creator>D. Zeqiraj</dc:creator>
  <dc:description>Theoretical introduction and 20 articles (2020–2026) with advanced mathematics from Oxford, Caltech and Harvard</dc:description>
  <cp:lastModifiedBy>D. Zeqiraj</cp:lastModifiedBy>
  <cp:revision>1</cp:revision>
  <dcterms:created xsi:type="dcterms:W3CDTF">2026-10-19T15:16:19.601Z</dcterms:created>
  <dcterms:modified xsi:type="dcterms:W3CDTF">2026-10-19T15:16:19.601Z</dcterms:modified>
</cp:coreProperties>
</file>

<file path=docProps/custom.xml><?xml version="1.0" encoding="utf-8"?>
<Properties xmlns="http://schemas.openxmlformats.org/officeDocument/2006/custom-properties" xmlns:vt="http://schemas.openxmlformats.org/officeDocument/2006/docPropsVTypes"/>
</file>