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Neural operators: theory, the latest architectures and applications</w:t>
      </w:r>
    </w:p>
    <w:p>
      <w:pPr>
        <w:spacing w:after="360"/>
      </w:pPr>
      <w:r>
        <w:rPr>
          <w:color w:val="3A4350"/>
          <w:sz w:val="26"/>
          <w:szCs w:val="26"/>
        </w:rPr>
        <w:t xml:space="preserve">A theoretical introduction and 20 articles (2020–2026) from Caltech, Oxford and Harvard: the latest and most complex results in operator learning</w:t>
      </w:r>
    </w:p>
    <w:p>
      <w:pPr>
        <w:spacing w:after="360"/>
      </w:pPr>
      <w:r>
        <w:rPr>
          <w:b/>
          <w:bCs/>
          <w:color w:val="B4410C"/>
          <w:sz w:val="24"/>
          <w:szCs w:val="24"/>
        </w:rPr>
        <w:t xml:space="preserve">Caltech</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theoretical introduction to neural operators, from the Darcy solution operator and the FNO and DeepONet architectures to approximation theory, statistical theory, training with derivatives and generative operators, with equations. </w:t>
      </w:r>
      <w:r>
        <w:rPr>
          <w:b/>
          <w:bCs/>
        </w:rPr>
        <w:t xml:space="preserve">Part II:</w:t>
      </w:r>
      <w:r>
        <w:t xml:space="preserve"> 20 verified articles from Caltech (C1–C15), Oxford (O1–O3) and Harvard (H1–H2), each with a key equation in OMML and an innovation. </w:t>
      </w:r>
      <w:r>
        <w:rPr>
          <w:b/>
          <w:bCs/>
        </w:rPr>
        <w:t xml:space="preserve">Part III:</w:t>
      </w:r>
      <w:r>
        <w:t xml:space="preserve"> a synthesis and an innovative proposal for the SWI-Goal-OED project: DIGO-NO, a neural operator with a certified bound on the EIG error.</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and a rating of novelty and complexity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that is,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article fits in Part I and what it brings that is new.</w:t>
      </w:r>
    </w:p>
    <w:p>
      <w:pPr>
        <w:spacing w:before="600"/>
      </w:pPr>
      <w:r>
        <w:rPr>
          <w:color w:val="5B6573"/>
          <w:sz w:val="20"/>
          <w:szCs w:val="20"/>
        </w:rPr>
        <w:t xml:space="preserve">Search date: October 9, 2026  ·  Period covered: 2020–2026 (the foundational literature of Part I is older)</w:t>
      </w:r>
    </w:p>
    <w:p>
      <w:pPr>
        <w:pStyle w:val="Heading1"/>
        <w:pageBreakBefore/>
      </w:pPr>
      <w:r>
        <w:rPr>
          <w:color w:val="1F3864"/>
        </w:rPr>
        <w:t xml:space="preserve">1. Theoretical introduction: neural operators</w:t>
      </w:r>
    </w:p>
    <w:p>
      <w:pPr>
        <w:spacing w:after="120"/>
      </w:pPr>
      <w:r>
        <w:rPr>
          <w:i/>
          <w:iCs/>
          <w:color w:val="5B6573"/>
          <w:sz w:val="18"/>
          <w:szCs w:val="18"/>
        </w:rPr>
        <w:t xml:space="preserve">A theoretical introduction written for this document. It draws on the foundational literature (references B1–B10 at the end) and on the 20 articles of Part II.</w:t>
      </w:r>
    </w:p>
    <w:p>
      <w:pPr>
        <w:pStyle w:val="Heading3"/>
      </w:pPr>
      <w:r>
        <w:rPr>
          <w:color w:val="1F3864"/>
        </w:rPr>
        <w:t xml:space="preserve">1.1 From solving a PDE to learning the solution operator</w:t>
      </w:r>
    </w:p>
    <w:p>
      <w:pPr>
        <w:spacing w:after="120"/>
        <w:jc w:val="both"/>
      </w:pPr>
      <w:r>
        <w:t xml:space="preserve">A classical solver solves a PDE for a given parameter. Operator learning aims at something else: to learn the map itself that takes the parameters to the solution. The typical example is Darcy flow, the same physics as groundwater flow in aquifers:</w:t>
      </w:r>
    </w:p>
    <w:p>
      <w:pPr>
        <w:pStyle w:val="Equation"/>
      </w:pPr>
      <m:oMathPara>
        <m:oMathParaPr>
          <m:jc m:val="center"/>
        </m:oMathParaPr>
        <m:oMath>
          <m:r>
            <m:rPr>
              <m:sty m:val="p"/>
            </m:rPr>
            <m:t>−</m:t>
          </m:r>
          <m:r>
            <m:rPr>
              <m:sty m:val="p"/>
            </m:rPr>
            <m:t>∇</m:t>
          </m:r>
          <m:r>
            <m:rPr>
              <m:sty m:val="p"/>
            </m:rPr>
            <m:t>⋅</m:t>
          </m:r>
          <m:d>
            <m:dPr>
              <m:begChr m:val="("/>
              <m:sepChr m:val=""/>
              <m:endChr m:val=")"/>
              <m:grow/>
            </m:dPr>
            <m:e>
              <m:r>
                <m:t>a</m:t>
              </m:r>
              <m:d>
                <m:dPr>
                  <m:begChr m:val="("/>
                  <m:sepChr m:val=""/>
                  <m:endChr m:val=")"/>
                  <m:grow/>
                </m:dPr>
                <m:e>
                  <m:r>
                    <m:t>x</m:t>
                  </m:r>
                </m:e>
              </m:d>
              <m:r>
                <m:t> </m:t>
              </m:r>
              <m:r>
                <m:rPr>
                  <m:sty m:val="p"/>
                </m:rPr>
                <m:t>∇</m:t>
              </m:r>
              <m:r>
                <m:t>u</m:t>
              </m:r>
              <m:d>
                <m:dPr>
                  <m:begChr m:val="("/>
                  <m:sepChr m:val=""/>
                  <m:endChr m:val=")"/>
                  <m:grow/>
                </m:dPr>
                <m:e>
                  <m:r>
                    <m:t>x</m:t>
                  </m:r>
                </m:e>
              </m:d>
            </m:e>
          </m:d>
          <m:r>
            <m:rPr>
              <m:sty m:val="p"/>
            </m:rPr>
            <m:t>=</m:t>
          </m:r>
          <m:r>
            <m:t>f</m:t>
          </m:r>
          <m:d>
            <m:dPr>
              <m:begChr m:val="("/>
              <m:sepChr m:val=""/>
              <m:endChr m:val=")"/>
              <m:grow/>
            </m:dPr>
            <m:e>
              <m:r>
                <m:t>x</m:t>
              </m:r>
            </m:e>
          </m:d>
          <m:r>
            <m:rPr>
              <m:sty m:val="p"/>
            </m:rPr>
            <m:t>,</m:t>
          </m:r>
          <m:r>
            <m:t> </m:t>
          </m:r>
          <m:r>
            <m:t>x</m:t>
          </m:r>
          <m:r>
            <m:rPr>
              <m:sty m:val="p"/>
            </m:rPr>
            <m:t>∈</m:t>
          </m:r>
          <m:r>
            <m:t>D</m:t>
          </m:r>
          <m:r>
            <m:rPr>
              <m:sty m:val="p"/>
            </m:rPr>
            <m:t>,</m:t>
          </m:r>
          <m:r>
            <m:t>  </m:t>
          </m:r>
          <m:r>
            <m:t>u</m:t>
          </m:r>
          <m:sSub>
            <m:e>
              <m:r>
                <m:rPr>
                  <m:sty m:val="p"/>
                </m:rPr>
                <m:t>∣</m:t>
              </m:r>
            </m:e>
            <m:sub>
              <m:r>
                <m:rPr>
                  <m:sty m:val="p"/>
                </m:rPr>
                <m:t>∂</m:t>
              </m:r>
              <m:r>
                <m:t>D</m:t>
              </m:r>
            </m:sub>
          </m:sSub>
          <m:r>
            <m:rPr>
              <m:sty m:val="p"/>
            </m:rPr>
            <m:t>=</m:t>
          </m:r>
          <m:r>
            <m:t>0</m:t>
          </m:r>
          <m:r>
            <m:rPr>
              <m:sty m:val="p"/>
            </m:rPr>
            <m:t>,</m:t>
          </m:r>
          <m:r>
            <m:t>  </m:t>
          </m:r>
          <m:sSup>
            <m:e>
              <m:r>
                <m:rPr>
                  <m:scr m:val="script"/>
                  <m:sty m:val="p"/>
                </m:rPr>
                <m:t>G</m:t>
              </m:r>
            </m:e>
            <m:sup>
              <m:r>
                <m:rPr>
                  <m:sty m:val="p"/>
                </m:rPr>
                <m:t>†</m:t>
              </m:r>
            </m:sup>
          </m:sSup>
          <m:r>
            <m:rPr>
              <m:sty m:val="p"/>
            </m:rPr>
            <m:t>:</m:t>
          </m:r>
          <m:r>
            <m:t> </m:t>
          </m:r>
          <m:r>
            <m:t>a</m:t>
          </m:r>
          <m:r>
            <m:rPr>
              <m:sty m:val="p"/>
            </m:rPr>
            <m:t>↦</m:t>
          </m:r>
          <m:r>
            <m:t>u</m:t>
          </m:r>
        </m:oMath>
      </m:oMathPara>
    </w:p>
    <w:p>
      <w:pPr>
        <w:spacing w:after="120"/>
        <w:jc w:val="both"/>
      </w:pPr>
      <w:r>
        <w:t xml:space="preserve">Here </w:t>
      </w:r>
      <m:oMath>
        <m:r>
          <m:t>a</m:t>
        </m:r>
      </m:oMath>
      <w:r>
        <w:t xml:space="preserve"> is the conductivity field and </w:t>
      </w:r>
      <m:oMath>
        <m:r>
          <m:t>u</m:t>
        </m:r>
      </m:oMath>
      <w:r>
        <w:t xml:space="preserve"> the pressure or hydraulic head. The operator </w:t>
      </w:r>
      <m:oMath>
        <m:sSup>
          <m:e>
            <m:r>
              <m:rPr>
                <m:scr m:val="script"/>
                <m:sty m:val="p"/>
              </m:rPr>
              <m:t>G</m:t>
            </m:r>
          </m:e>
          <m:sup>
            <m:r>
              <m:rPr>
                <m:sty m:val="p"/>
              </m:rPr>
              <m:t>†</m:t>
            </m:r>
          </m:sup>
        </m:sSup>
      </m:oMath>
      <w:r>
        <w:t xml:space="preserve"> acts between the function spaces </w:t>
      </w:r>
      <m:oMath>
        <m:r>
          <m:rPr>
            <m:scr m:val="script"/>
            <m:sty m:val="p"/>
          </m:rPr>
          <m:t>A</m:t>
        </m:r>
      </m:oMath>
      <w:r>
        <w:t xml:space="preserve"> and </w:t>
      </w:r>
      <m:oMath>
        <m:r>
          <m:rPr>
            <m:scr m:val="script"/>
            <m:sty m:val="p"/>
          </m:rPr>
          <m:t>U</m:t>
        </m:r>
      </m:oMath>
      <w:r>
        <w:t xml:space="preserve">, and it is learned from pairs </w:t>
      </w:r>
      <m:oMath>
        <m:d>
          <m:dPr>
            <m:begChr m:val="("/>
            <m:sepChr m:val=""/>
            <m:endChr m:val=")"/>
            <m:grow/>
          </m:dPr>
          <m:e>
            <m:sSub>
              <m:e>
                <m:r>
                  <m:t>a</m:t>
                </m:r>
              </m:e>
              <m:sub>
                <m:r>
                  <m:t>j</m:t>
                </m:r>
              </m:sub>
            </m:sSub>
            <m:r>
              <m:rPr>
                <m:sty m:val="p"/>
              </m:rPr>
              <m:t>,</m:t>
            </m:r>
            <m:sSub>
              <m:e>
                <m:r>
                  <m:t>u</m:t>
                </m:r>
              </m:e>
              <m:sub>
                <m:r>
                  <m:t>j</m:t>
                </m:r>
              </m:sub>
            </m:sSub>
          </m:e>
        </m:d>
      </m:oMath>
      <w:r>
        <w:t xml:space="preserve"> by minimizing the empirical risk:</w:t>
      </w:r>
    </w:p>
    <w:p>
      <w:pPr>
        <w:pStyle w:val="Equation"/>
      </w:pPr>
      <m:oMathPara>
        <m:oMathParaPr>
          <m:jc m:val="center"/>
        </m:oMathParaPr>
        <m:oMath>
          <m:limLow>
            <m:e>
              <m:r>
                <m:rPr>
                  <m:sty m:val="p"/>
                </m:rPr>
                <m:t>min</m:t>
              </m:r>
            </m:e>
            <m:lim>
              <m:r>
                <m:t>θ</m:t>
              </m:r>
            </m:lim>
          </m:limLow>
          <m:r>
            <m:t> </m:t>
          </m:r>
          <m:sSub>
            <m:e>
              <m:r>
                <m:rPr>
                  <m:scr m:val="double-struck"/>
                  <m:sty m:val="p"/>
                </m:rPr>
                <m:t>E</m:t>
              </m:r>
            </m:e>
            <m:sub>
              <m:r>
                <m:t>a</m:t>
              </m:r>
              <m:r>
                <m:rPr>
                  <m:sty m:val="p"/>
                </m:rPr>
                <m:t>∼</m:t>
              </m:r>
              <m:r>
                <m:t>μ</m:t>
              </m:r>
            </m:sub>
          </m:sSub>
          <m:sSubSup>
            <m:e>
              <m:d>
                <m:dPr>
                  <m:begChr m:val="∥"/>
                  <m:sepChr m:val=""/>
                  <m:endChr m:val="∥"/>
                  <m:grow/>
                </m:dPr>
                <m:e>
                  <m:sSup>
                    <m:e>
                      <m:r>
                        <m:rPr>
                          <m:scr m:val="script"/>
                          <m:sty m:val="p"/>
                        </m:rPr>
                        <m:t>G</m:t>
                      </m:r>
                    </m:e>
                    <m:sup>
                      <m:r>
                        <m:rPr>
                          <m:sty m:val="p"/>
                        </m:rPr>
                        <m:t>†</m:t>
                      </m:r>
                    </m:sup>
                  </m:sSup>
                  <m:d>
                    <m:dPr>
                      <m:begChr m:val="("/>
                      <m:sepChr m:val=""/>
                      <m:endChr m:val=")"/>
                      <m:grow/>
                    </m:dPr>
                    <m:e>
                      <m:r>
                        <m:t>a</m:t>
                      </m:r>
                    </m:e>
                  </m:d>
                  <m:r>
                    <m:rPr>
                      <m:sty m:val="p"/>
                    </m:rPr>
                    <m:t>−</m:t>
                  </m:r>
                  <m:sSub>
                    <m:e>
                      <m:r>
                        <m:rPr>
                          <m:scr m:val="script"/>
                          <m:sty m:val="p"/>
                        </m:rPr>
                        <m:t>G</m:t>
                      </m:r>
                    </m:e>
                    <m:sub>
                      <m:r>
                        <m:t>θ</m:t>
                      </m:r>
                    </m:sub>
                  </m:sSub>
                  <m:d>
                    <m:dPr>
                      <m:begChr m:val="("/>
                      <m:sepChr m:val=""/>
                      <m:endChr m:val=")"/>
                      <m:grow/>
                    </m:dPr>
                    <m:e>
                      <m:r>
                        <m:t>a</m:t>
                      </m:r>
                    </m:e>
                  </m:d>
                </m:e>
              </m:d>
            </m:e>
            <m:sub>
              <m:r>
                <m:rPr>
                  <m:scr m:val="script"/>
                  <m:sty m:val="p"/>
                </m:rPr>
                <m:t>U</m:t>
              </m:r>
            </m:sub>
            <m:sup>
              <m:r>
                <m:t>2</m:t>
              </m:r>
            </m:sup>
          </m:sSubSup>
          <m:r>
            <m:t> </m:t>
          </m:r>
          <m:r>
            <m:rPr>
              <m:sty m:val="p"/>
            </m:rPr>
            <m:t>≈</m:t>
          </m:r>
          <m:r>
            <m:t> </m:t>
          </m:r>
          <m:limLow>
            <m:e>
              <m:r>
                <m:rPr>
                  <m:sty m:val="p"/>
                </m:rPr>
                <m:t>min</m:t>
              </m:r>
            </m:e>
            <m:lim>
              <m:r>
                <m:t>θ</m:t>
              </m:r>
            </m:lim>
          </m:limLow>
          <m:r>
            <m:t> </m:t>
          </m:r>
          <m:f>
            <m:fPr>
              <m:type m:val="bar"/>
            </m:fPr>
            <m:num>
              <m:r>
                <m:t>1</m:t>
              </m:r>
            </m:num>
            <m:den>
              <m:r>
                <m:t>N</m:t>
              </m:r>
            </m:den>
          </m:f>
          <m:nary>
            <m:naryPr>
              <m:chr m:val="∑"/>
              <m:limLoc m:val="undOvr"/>
              <m:subHide m:val="off"/>
              <m:supHide m:val="off"/>
            </m:naryPr>
            <m:sub>
              <m:r>
                <m:t>j</m:t>
              </m:r>
              <m:r>
                <m:rPr>
                  <m:sty m:val="p"/>
                </m:rPr>
                <m:t>=</m:t>
              </m:r>
              <m:r>
                <m:t>1</m:t>
              </m:r>
            </m:sub>
            <m:sup>
              <m:r>
                <m:t>N</m:t>
              </m:r>
            </m:sup>
            <m:e>
              <m:sSubSup>
                <m:e>
                  <m:d>
                    <m:dPr>
                      <m:begChr m:val="∥"/>
                      <m:sepChr m:val=""/>
                      <m:endChr m:val="∥"/>
                      <m:grow/>
                    </m:dPr>
                    <m:e>
                      <m:sSub>
                        <m:e>
                          <m:r>
                            <m:t>u</m:t>
                          </m:r>
                        </m:e>
                        <m:sub>
                          <m:r>
                            <m:t>j</m:t>
                          </m:r>
                        </m:sub>
                      </m:sSub>
                      <m:r>
                        <m:rPr>
                          <m:sty m:val="p"/>
                        </m:rPr>
                        <m:t>−</m:t>
                      </m:r>
                      <m:sSub>
                        <m:e>
                          <m:r>
                            <m:rPr>
                              <m:scr m:val="script"/>
                              <m:sty m:val="p"/>
                            </m:rPr>
                            <m:t>G</m:t>
                          </m:r>
                        </m:e>
                        <m:sub>
                          <m:r>
                            <m:t>θ</m:t>
                          </m:r>
                        </m:sub>
                      </m:sSub>
                      <m:d>
                        <m:dPr>
                          <m:begChr m:val="("/>
                          <m:sepChr m:val=""/>
                          <m:endChr m:val=")"/>
                          <m:grow/>
                        </m:dPr>
                        <m:e>
                          <m:sSub>
                            <m:e>
                              <m:r>
                                <m:t>a</m:t>
                              </m:r>
                            </m:e>
                            <m:sub>
                              <m:r>
                                <m:t>j</m:t>
                              </m:r>
                            </m:sub>
                          </m:sSub>
                        </m:e>
                      </m:d>
                    </m:e>
                  </m:d>
                </m:e>
                <m:sub>
                  <m:r>
                    <m:rPr>
                      <m:scr m:val="script"/>
                      <m:sty m:val="p"/>
                    </m:rPr>
                    <m:t>U</m:t>
                  </m:r>
                </m:sub>
                <m:sup>
                  <m:r>
                    <m:t>2</m:t>
                  </m:r>
                </m:sup>
              </m:sSubSup>
            </m:e>
          </m:nary>
        </m:oMath>
      </m:oMathPara>
    </w:p>
    <w:p>
      <w:pPr>
        <w:spacing w:after="120"/>
        <w:jc w:val="both"/>
      </w:pPr>
      <w:r>
        <w:t xml:space="preserve">Once trained, the operator is evaluated with one forward pass of the network, thousands of times faster than a classical solver. This is of great value where the model is called many times: inverse problems and data assimilation [H2], uncertainty quantification and experimental design.</w:t>
      </w:r>
    </w:p>
    <w:p>
      <w:pPr>
        <w:pStyle w:val="Heading3"/>
      </w:pPr>
      <w:r>
        <w:rPr>
          <w:color w:val="1F3864"/>
        </w:rPr>
        <w:t xml:space="preserve">1.2 The general architecture of a neural operator</w:t>
      </w:r>
    </w:p>
    <w:p>
      <w:pPr>
        <w:spacing w:after="120"/>
        <w:jc w:val="both"/>
      </w:pPr>
      <w:r>
        <w:t xml:space="preserve">Neural operators [B3] generalize the neural network from vectors to functions. Each layer combines a local linear action with an integral operator with a learned kernel and with a nonlinearity:</w:t>
      </w:r>
    </w:p>
    <w:p>
      <w:pPr>
        <w:pStyle w:val="Equation"/>
      </w:pPr>
      <m:oMathPara>
        <m:oMathParaPr>
          <m:jc m:val="center"/>
        </m:oMathParaPr>
        <m:oMath>
          <m:sSub>
            <m:e>
              <m:r>
                <m:t>v</m:t>
              </m:r>
            </m:e>
            <m:sub>
              <m:r>
                <m:t>0</m:t>
              </m:r>
            </m:sub>
          </m:sSub>
          <m:d>
            <m:dPr>
              <m:begChr m:val="("/>
              <m:sepChr m:val=""/>
              <m:endChr m:val=")"/>
              <m:grow/>
            </m:dPr>
            <m:e>
              <m:r>
                <m:t>x</m:t>
              </m:r>
            </m:e>
          </m:d>
          <m:r>
            <m:rPr>
              <m:sty m:val="p"/>
            </m:rPr>
            <m:t>=</m:t>
          </m:r>
          <m:r>
            <m:t>P</m:t>
          </m:r>
          <m:d>
            <m:dPr>
              <m:begChr m:val="("/>
              <m:sepChr m:val=""/>
              <m:endChr m:val=")"/>
              <m:grow/>
            </m:dPr>
            <m:e>
              <m:r>
                <m:t>a</m:t>
              </m:r>
              <m:d>
                <m:dPr>
                  <m:begChr m:val="("/>
                  <m:sepChr m:val=""/>
                  <m:endChr m:val=")"/>
                  <m:grow/>
                </m:dPr>
                <m:e>
                  <m:r>
                    <m:t>x</m:t>
                  </m:r>
                </m:e>
              </m:d>
            </m:e>
          </m:d>
          <m:r>
            <m:rPr>
              <m:sty m:val="p"/>
            </m:rPr>
            <m:t>,</m:t>
          </m:r>
          <m:r>
            <m:t>  </m:t>
          </m:r>
          <m:sSub>
            <m:e>
              <m:r>
                <m:t>v</m:t>
              </m:r>
            </m:e>
            <m:sub>
              <m:r>
                <m:t>t</m:t>
              </m:r>
              <m:r>
                <m:rPr>
                  <m:sty m:val="p"/>
                </m:rPr>
                <m:t>+</m:t>
              </m:r>
              <m:r>
                <m:t>1</m:t>
              </m:r>
            </m:sub>
          </m:sSub>
          <m:d>
            <m:dPr>
              <m:begChr m:val="("/>
              <m:sepChr m:val=""/>
              <m:endChr m:val=")"/>
              <m:grow/>
            </m:dPr>
            <m:e>
              <m:r>
                <m:t>x</m:t>
              </m:r>
            </m:e>
          </m:d>
          <m:r>
            <m:rPr>
              <m:sty m:val="p"/>
            </m:rPr>
            <m:t>=</m:t>
          </m:r>
          <m:r>
            <m:t>σ</m:t>
          </m:r>
          <m:d>
            <m:dPr>
              <m:begChr m:val="("/>
              <m:sepChr m:val=""/>
              <m:endChr m:val=")"/>
              <m:grow/>
            </m:dPr>
            <m:e>
              <m:sSub>
                <m:e>
                  <m:r>
                    <m:t>W</m:t>
                  </m:r>
                </m:e>
                <m:sub>
                  <m:r>
                    <m:t>t</m:t>
                  </m:r>
                </m:sub>
              </m:sSub>
              <m:r>
                <m:t> </m:t>
              </m:r>
              <m:sSub>
                <m:e>
                  <m:r>
                    <m:t>v</m:t>
                  </m:r>
                </m:e>
                <m:sub>
                  <m:r>
                    <m:t>t</m:t>
                  </m:r>
                </m:sub>
              </m:sSub>
              <m:d>
                <m:dPr>
                  <m:begChr m:val="("/>
                  <m:sepChr m:val=""/>
                  <m:endChr m:val=")"/>
                  <m:grow/>
                </m:dPr>
                <m:e>
                  <m:r>
                    <m:t>x</m:t>
                  </m:r>
                </m:e>
              </m:d>
              <m:r>
                <m:rPr>
                  <m:sty m:val="p"/>
                </m:rPr>
                <m:t>+</m:t>
              </m:r>
              <m:nary>
                <m:naryPr>
                  <m:chr m:val="∫"/>
                  <m:limLoc m:val="subSup"/>
                  <m:subHide m:val="off"/>
                  <m:supHide m:val="on"/>
                </m:naryPr>
                <m:sub>
                  <m:r>
                    <m:t>D</m:t>
                  </m:r>
                </m:sub>
                <m:sup>
                  <m:r>
                    <m:t>​</m:t>
                  </m:r>
                </m:sup>
                <m:e>
                  <m:sSub>
                    <m:e>
                      <m:r>
                        <m:t>κ</m:t>
                      </m:r>
                    </m:e>
                    <m:sub>
                      <m:r>
                        <m:t>θ</m:t>
                      </m:r>
                      <m:r>
                        <m:rPr>
                          <m:sty m:val="p"/>
                        </m:rPr>
                        <m:t>,</m:t>
                      </m:r>
                      <m:r>
                        <m:t>t</m:t>
                      </m:r>
                    </m:sub>
                  </m:sSub>
                </m:e>
              </m:nary>
              <m:d>
                <m:dPr>
                  <m:begChr m:val="("/>
                  <m:sepChr m:val=""/>
                  <m:endChr m:val=")"/>
                  <m:grow/>
                </m:dPr>
                <m:e>
                  <m:r>
                    <m:t>x</m:t>
                  </m:r>
                  <m:r>
                    <m:rPr>
                      <m:sty m:val="p"/>
                    </m:rPr>
                    <m:t>,</m:t>
                  </m:r>
                  <m:r>
                    <m:t>y</m:t>
                  </m:r>
                </m:e>
              </m:d>
              <m:r>
                <m:t> </m:t>
              </m:r>
              <m:sSub>
                <m:e>
                  <m:r>
                    <m:t>v</m:t>
                  </m:r>
                </m:e>
                <m:sub>
                  <m:r>
                    <m:t>t</m:t>
                  </m:r>
                </m:sub>
              </m:sSub>
              <m:d>
                <m:dPr>
                  <m:begChr m:val="("/>
                  <m:sepChr m:val=""/>
                  <m:endChr m:val=")"/>
                  <m:grow/>
                </m:dPr>
                <m:e>
                  <m:r>
                    <m:t>y</m:t>
                  </m:r>
                </m:e>
              </m:d>
              <m:r>
                <m:t> </m:t>
              </m:r>
              <m:r>
                <m:rPr>
                  <m:sty m:val="p"/>
                </m:rPr>
                <m:t>d</m:t>
              </m:r>
              <m:r>
                <m:t>y</m:t>
              </m:r>
              <m:r>
                <m:rPr>
                  <m:sty m:val="p"/>
                </m:rPr>
                <m:t>+</m:t>
              </m:r>
              <m:sSub>
                <m:e>
                  <m:r>
                    <m:t>b</m:t>
                  </m:r>
                </m:e>
                <m:sub>
                  <m:r>
                    <m:t>t</m:t>
                  </m:r>
                </m:sub>
              </m:sSub>
              <m:d>
                <m:dPr>
                  <m:begChr m:val="("/>
                  <m:sepChr m:val=""/>
                  <m:endChr m:val=")"/>
                  <m:grow/>
                </m:dPr>
                <m:e>
                  <m:r>
                    <m:t>x</m:t>
                  </m:r>
                </m:e>
              </m:d>
            </m:e>
          </m:d>
          <m:r>
            <m:rPr>
              <m:sty m:val="p"/>
            </m:rPr>
            <m:t>,</m:t>
          </m:r>
          <m:r>
            <m:t>  </m:t>
          </m:r>
          <m:sSub>
            <m:e>
              <m:r>
                <m:rPr>
                  <m:scr m:val="script"/>
                  <m:sty m:val="p"/>
                </m:rPr>
                <m:t>G</m:t>
              </m:r>
            </m:e>
            <m:sub>
              <m:r>
                <m:t>θ</m:t>
              </m:r>
            </m:sub>
          </m:sSub>
          <m:d>
            <m:dPr>
              <m:begChr m:val="("/>
              <m:sepChr m:val=""/>
              <m:endChr m:val=")"/>
              <m:grow/>
            </m:dPr>
            <m:e>
              <m:r>
                <m:t>a</m:t>
              </m:r>
            </m:e>
          </m:d>
          <m:d>
            <m:dPr>
              <m:begChr m:val="("/>
              <m:sepChr m:val=""/>
              <m:endChr m:val=")"/>
              <m:grow/>
            </m:dPr>
            <m:e>
              <m:r>
                <m:t>x</m:t>
              </m:r>
            </m:e>
          </m:d>
          <m:r>
            <m:rPr>
              <m:sty m:val="p"/>
            </m:rPr>
            <m:t>=</m:t>
          </m:r>
          <m:r>
            <m:t>Q</m:t>
          </m:r>
          <m:d>
            <m:dPr>
              <m:begChr m:val="("/>
              <m:sepChr m:val=""/>
              <m:endChr m:val=")"/>
              <m:grow/>
            </m:dPr>
            <m:e>
              <m:sSub>
                <m:e>
                  <m:r>
                    <m:t>v</m:t>
                  </m:r>
                </m:e>
                <m:sub>
                  <m:r>
                    <m:t>T</m:t>
                  </m:r>
                </m:sub>
              </m:sSub>
              <m:d>
                <m:dPr>
                  <m:begChr m:val="("/>
                  <m:sepChr m:val=""/>
                  <m:endChr m:val=")"/>
                  <m:grow/>
                </m:dPr>
                <m:e>
                  <m:r>
                    <m:t>x</m:t>
                  </m:r>
                </m:e>
              </m:d>
            </m:e>
          </m:d>
        </m:oMath>
      </m:oMathPara>
    </w:p>
    <w:p>
      <w:pPr>
        <w:spacing w:after="120"/>
        <w:jc w:val="both"/>
      </w:pPr>
      <m:oMath>
        <m:r>
          <m:t>P</m:t>
        </m:r>
      </m:oMath>
      <w:r>
        <w:t xml:space="preserve"> lifts the input to a space with many channels, </w:t>
      </w:r>
      <m:oMath>
        <m:r>
          <m:t>Q</m:t>
        </m:r>
      </m:oMath>
      <w:r>
        <w:t xml:space="preserve"> projects it back, and the kernel </w:t>
      </w:r>
      <m:oMath>
        <m:sSub>
          <m:e>
            <m:r>
              <m:t>κ</m:t>
            </m:r>
          </m:e>
          <m:sub>
            <m:r>
              <m:t>θ</m:t>
            </m:r>
            <m:r>
              <m:rPr>
                <m:sty m:val="p"/>
              </m:rPr>
              <m:t>,</m:t>
            </m:r>
            <m:r>
              <m:t>t</m:t>
            </m:r>
          </m:sub>
        </m:sSub>
      </m:oMath>
      <w:r>
        <w:t xml:space="preserve"> is learned. The parameters </w:t>
      </w:r>
      <m:oMath>
        <m:r>
          <m:t>θ</m:t>
        </m:r>
      </m:oMath>
      <w:r>
        <w:t xml:space="preserve"> define an operator on functions, not on vectors: each discrete grid simply gives a quadrature for the integral. This is “discretization invariance”, which allows training on one grid and evaluation on another.</w:t>
      </w:r>
    </w:p>
    <w:p>
      <w:pPr>
        <w:pStyle w:val="Heading3"/>
      </w:pPr>
      <w:r>
        <w:rPr>
          <w:color w:val="1F3864"/>
        </w:rPr>
        <w:t xml:space="preserve">1.3 How the integral is computed: Fourier, graphs and low rank</w:t>
      </w:r>
    </w:p>
    <w:p>
      <w:pPr>
        <w:pStyle w:val="Equation"/>
      </w:pPr>
      <m:oMathPara>
        <m:oMathParaPr>
          <m:jc m:val="center"/>
        </m:oMathParaPr>
        <m:oMath>
          <m:d>
            <m:dPr>
              <m:begChr m:val="("/>
              <m:sepChr m:val=""/>
              <m:endChr m:val=")"/>
              <m:grow/>
            </m:dPr>
            <m:e>
              <m:r>
                <m:rPr>
                  <m:scr m:val="script"/>
                  <m:sty m:val="p"/>
                </m:rPr>
                <m:t>K</m:t>
              </m:r>
              <m:r>
                <m:t>v</m:t>
              </m:r>
            </m:e>
          </m:d>
          <m:d>
            <m:dPr>
              <m:begChr m:val="("/>
              <m:sepChr m:val=""/>
              <m:endChr m:val=")"/>
              <m:grow/>
            </m:dPr>
            <m:e>
              <m:r>
                <m:t>x</m:t>
              </m:r>
            </m:e>
          </m:d>
          <m:r>
            <m:rPr>
              <m:sty m:val="p"/>
            </m:rPr>
            <m:t>=</m:t>
          </m:r>
          <m:sSup>
            <m:e>
              <m:r>
                <m:rPr>
                  <m:scr m:val="script"/>
                  <m:sty m:val="p"/>
                </m:rPr>
                <m:t>F</m:t>
              </m:r>
            </m:e>
            <m:sup>
              <m:r>
                <m:rPr>
                  <m:sty m:val="p"/>
                </m:rPr>
                <m:t>−</m:t>
              </m:r>
              <m:r>
                <m:t>1</m:t>
              </m:r>
            </m:sup>
          </m:sSup>
          <m:d>
            <m:dPr>
              <m:begChr m:val="("/>
              <m:sepChr m:val=""/>
              <m:endChr m:val=")"/>
              <m:grow/>
            </m:dPr>
            <m:e>
              <m:sSub>
                <m:e>
                  <m:r>
                    <m:t>R</m:t>
                  </m:r>
                </m:e>
                <m:sub>
                  <m:r>
                    <m:t>ϕ</m:t>
                  </m:r>
                </m:sub>
              </m:sSub>
              <m:r>
                <m:rPr>
                  <m:sty m:val="p"/>
                </m:rPr>
                <m:t>⋅</m:t>
              </m:r>
              <m:r>
                <m:rPr>
                  <m:scr m:val="script"/>
                  <m:sty m:val="p"/>
                </m:rPr>
                <m:t>F</m:t>
              </m:r>
              <m:r>
                <m:t>v</m:t>
              </m:r>
            </m:e>
          </m:d>
          <m:d>
            <m:dPr>
              <m:begChr m:val="("/>
              <m:sepChr m:val=""/>
              <m:endChr m:val=")"/>
              <m:grow/>
            </m:dPr>
            <m:e>
              <m:r>
                <m:t>x</m:t>
              </m:r>
            </m:e>
          </m:d>
          <m:r>
            <m:rPr>
              <m:sty m:val="p"/>
            </m:rPr>
            <m:t>,</m:t>
          </m:r>
          <m:r>
            <m:t>  </m:t>
          </m:r>
          <m:d>
            <m:dPr>
              <m:begChr m:val="("/>
              <m:sepChr m:val=""/>
              <m:endChr m:val=")"/>
              <m:grow/>
            </m:dPr>
            <m:e>
              <m:r>
                <m:rPr>
                  <m:scr m:val="script"/>
                  <m:sty m:val="p"/>
                </m:rPr>
                <m:t>K</m:t>
              </m:r>
              <m:r>
                <m:t>v</m:t>
              </m:r>
            </m:e>
          </m:d>
          <m:d>
            <m:dPr>
              <m:begChr m:val="("/>
              <m:sepChr m:val=""/>
              <m:endChr m:val=")"/>
              <m:grow/>
            </m:dPr>
            <m:e>
              <m:sSub>
                <m:e>
                  <m:r>
                    <m:t>x</m:t>
                  </m:r>
                </m:e>
                <m:sub>
                  <m:r>
                    <m:t>i</m:t>
                  </m:r>
                </m:sub>
              </m:sSub>
            </m:e>
          </m:d>
          <m:r>
            <m:rPr>
              <m:sty m:val="p"/>
            </m:rPr>
            <m:t>≈</m:t>
          </m:r>
          <m:nary>
            <m:naryPr>
              <m:chr m:val="∑"/>
              <m:limLoc m:val="undOvr"/>
              <m:subHide m:val="off"/>
              <m:supHide m:val="on"/>
            </m:naryPr>
            <m:sub>
              <m:r>
                <m:t>j</m:t>
              </m:r>
              <m:r>
                <m:rPr>
                  <m:sty m:val="p"/>
                </m:rPr>
                <m:t>∈</m:t>
              </m:r>
              <m:r>
                <m:rPr>
                  <m:scr m:val="script"/>
                  <m:sty m:val="p"/>
                </m:rPr>
                <m:t>N</m:t>
              </m:r>
              <m:d>
                <m:dPr>
                  <m:begChr m:val="("/>
                  <m:sepChr m:val=""/>
                  <m:endChr m:val=")"/>
                  <m:grow/>
                </m:dPr>
                <m:e>
                  <m:r>
                    <m:t>i</m:t>
                  </m:r>
                </m:e>
              </m:d>
            </m:sub>
            <m:sup>
              <m:r>
                <m:t>​</m:t>
              </m:r>
            </m:sup>
            <m:e>
              <m:r>
                <m:t>κ</m:t>
              </m:r>
            </m:e>
          </m:nary>
          <m:d>
            <m:dPr>
              <m:begChr m:val="("/>
              <m:sepChr m:val=""/>
              <m:endChr m:val=")"/>
              <m:grow/>
            </m:dPr>
            <m:e>
              <m:sSub>
                <m:e>
                  <m:r>
                    <m:t>x</m:t>
                  </m:r>
                </m:e>
                <m:sub>
                  <m:r>
                    <m:t>i</m:t>
                  </m:r>
                </m:sub>
              </m:sSub>
              <m:r>
                <m:rPr>
                  <m:sty m:val="p"/>
                </m:rPr>
                <m:t>,</m:t>
              </m:r>
              <m:sSub>
                <m:e>
                  <m:r>
                    <m:t>x</m:t>
                  </m:r>
                </m:e>
                <m:sub>
                  <m:r>
                    <m:t>j</m:t>
                  </m:r>
                </m:sub>
              </m:sSub>
            </m:e>
          </m:d>
          <m:r>
            <m:t>v</m:t>
          </m:r>
          <m:d>
            <m:dPr>
              <m:begChr m:val="("/>
              <m:sepChr m:val=""/>
              <m:endChr m:val=")"/>
              <m:grow/>
            </m:dPr>
            <m:e>
              <m:sSub>
                <m:e>
                  <m:r>
                    <m:t>x</m:t>
                  </m:r>
                </m:e>
                <m:sub>
                  <m:r>
                    <m:t>j</m:t>
                  </m:r>
                </m:sub>
              </m:sSub>
            </m:e>
          </m:d>
          <m:r>
            <m:t> </m:t>
          </m:r>
          <m:sSub>
            <m:e>
              <m:r>
                <m:t>w</m:t>
              </m:r>
            </m:e>
            <m:sub>
              <m:r>
                <m:t>j</m:t>
              </m:r>
            </m:sub>
          </m:sSub>
          <m:r>
            <m:rPr>
              <m:sty m:val="p"/>
            </m:rPr>
            <m:t>,</m:t>
          </m:r>
          <m:r>
            <m:t>  </m:t>
          </m:r>
          <m:r>
            <m:t>κ</m:t>
          </m:r>
          <m:d>
            <m:dPr>
              <m:begChr m:val="("/>
              <m:sepChr m:val=""/>
              <m:endChr m:val=")"/>
              <m:grow/>
            </m:dPr>
            <m:e>
              <m:r>
                <m:t>x</m:t>
              </m:r>
              <m:r>
                <m:rPr>
                  <m:sty m:val="p"/>
                </m:rPr>
                <m:t>,</m:t>
              </m:r>
              <m:r>
                <m:t>y</m:t>
              </m:r>
            </m:e>
          </m:d>
          <m:r>
            <m:rPr>
              <m:sty m:val="p"/>
            </m:rPr>
            <m:t>≈</m:t>
          </m:r>
          <m:nary>
            <m:naryPr>
              <m:chr m:val="∑"/>
              <m:limLoc m:val="undOvr"/>
              <m:subHide m:val="off"/>
              <m:supHide m:val="off"/>
            </m:naryPr>
            <m:sub>
              <m:r>
                <m:t>r</m:t>
              </m:r>
              <m:r>
                <m:rPr>
                  <m:sty m:val="p"/>
                </m:rPr>
                <m:t>=</m:t>
              </m:r>
              <m:r>
                <m:t>1</m:t>
              </m:r>
            </m:sub>
            <m:sup>
              <m:r>
                <m:t>R</m:t>
              </m:r>
            </m:sup>
            <m:e>
              <m:sSub>
                <m:e>
                  <m:r>
                    <m:t>ϕ</m:t>
                  </m:r>
                </m:e>
                <m:sub>
                  <m:r>
                    <m:t>r</m:t>
                  </m:r>
                </m:sub>
              </m:sSub>
            </m:e>
          </m:nary>
          <m:d>
            <m:dPr>
              <m:begChr m:val="("/>
              <m:sepChr m:val=""/>
              <m:endChr m:val=")"/>
              <m:grow/>
            </m:dPr>
            <m:e>
              <m:r>
                <m:t>x</m:t>
              </m:r>
            </m:e>
          </m:d>
          <m:r>
            <m:t> </m:t>
          </m:r>
          <m:sSub>
            <m:e>
              <m:r>
                <m:t>ψ</m:t>
              </m:r>
            </m:e>
            <m:sub>
              <m:r>
                <m:t>r</m:t>
              </m:r>
            </m:sub>
          </m:sSub>
          <m:d>
            <m:dPr>
              <m:begChr m:val="("/>
              <m:sepChr m:val=""/>
              <m:endChr m:val=")"/>
              <m:grow/>
            </m:dPr>
            <m:e>
              <m:r>
                <m:t>y</m:t>
              </m:r>
            </m:e>
          </m:d>
        </m:oMath>
      </m:oMathPara>
    </w:p>
    <w:p>
      <w:pPr>
        <w:spacing w:after="120"/>
        <w:jc w:val="both"/>
      </w:pPr>
      <w:r>
        <w:t xml:space="preserve">The Fourier neural operator (FNO) [B4] computes the integral as a multiplication in frequency space, with </w:t>
      </w:r>
      <m:oMath>
        <m:sSub>
          <m:e>
            <m:r>
              <m:t>R</m:t>
            </m:r>
          </m:e>
          <m:sub>
            <m:r>
              <m:t>ϕ</m:t>
            </m:r>
          </m:sub>
        </m:sSub>
      </m:oMath>
      <w:r>
        <w:t xml:space="preserve"> learned on the first </w:t>
      </w:r>
      <m:oMath>
        <m:sSub>
          <m:e>
            <m:r>
              <m:t>k</m:t>
            </m:r>
          </m:e>
          <m:sub>
            <m:r>
              <m:rPr>
                <m:sty m:val="p"/>
              </m:rPr>
              <m:t>max</m:t>
            </m:r>
          </m:sub>
        </m:sSub>
      </m:oMath>
      <w:r>
        <w:t xml:space="preserve"> modes, at a cost of </w:t>
      </w:r>
      <m:oMath>
        <m:r>
          <m:t>O</m:t>
        </m:r>
        <m:d>
          <m:dPr>
            <m:begChr m:val="("/>
            <m:sepChr m:val=""/>
            <m:endChr m:val=")"/>
            <m:grow/>
          </m:dPr>
          <m:e>
            <m:r>
              <m:t>n</m:t>
            </m:r>
            <m:r>
              <m:rPr>
                <m:sty m:val="p"/>
              </m:rPr>
              <m:t>log</m:t>
            </m:r>
            <m:r>
              <m:t>n</m:t>
            </m:r>
          </m:e>
        </m:d>
      </m:oMath>
      <w:r>
        <w:t xml:space="preserve"> on regular grids. The graph neural operator (GNO) uses local neighborhoods and works on irregular meshes, while low-rank kernels split </w:t>
      </w:r>
      <m:oMath>
        <m:r>
          <m:t>κ</m:t>
        </m:r>
      </m:oMath>
      <w:r>
        <w:t xml:space="preserve"> into products of functions. Special variants have been developed for complex geometries, for the sphere and for systems with several physical fields [C9–C11], while the symmetries of the PDE can be imposed even on a pretrained operator [H1].</w:t>
      </w:r>
    </w:p>
    <w:p>
      <w:pPr>
        <w:pStyle w:val="Heading3"/>
      </w:pPr>
      <w:r>
        <w:rPr>
          <w:color w:val="1F3864"/>
        </w:rPr>
        <w:t xml:space="preserve">1.4 Encoder, approximator and reconstructor: DeepONet and PCA-Net</w:t>
      </w:r>
    </w:p>
    <w:p>
      <w:pPr>
        <w:spacing w:after="120"/>
        <w:jc w:val="both"/>
      </w:pPr>
      <w:r>
        <w:t xml:space="preserve">A second family of architectures writes the operator as the composition of three steps: encoding the input into a finite vector, approximation with an ordinary network and reconstruction of the output as a combination of basis functions [B2] [C3]:</w:t>
      </w:r>
    </w:p>
    <w:p>
      <w:pPr>
        <w:pStyle w:val="Equation"/>
      </w:pPr>
      <m:oMathPara>
        <m:oMathParaPr>
          <m:jc m:val="center"/>
        </m:oMathParaPr>
        <m:oMath>
          <m:sSub>
            <m:e>
              <m:r>
                <m:rPr>
                  <m:scr m:val="script"/>
                  <m:sty m:val="p"/>
                </m:rPr>
                <m:t>G</m:t>
              </m:r>
            </m:e>
            <m:sub>
              <m:r>
                <m:t>θ</m:t>
              </m:r>
            </m:sub>
          </m:sSub>
          <m:r>
            <m:rPr>
              <m:sty m:val="p"/>
            </m:rPr>
            <m:t>=</m:t>
          </m:r>
          <m:r>
            <m:rPr>
              <m:scr m:val="script"/>
              <m:sty m:val="p"/>
            </m:rPr>
            <m:t>R</m:t>
          </m:r>
          <m:r>
            <m:rPr>
              <m:sty m:val="p"/>
            </m:rPr>
            <m:t>∘</m:t>
          </m:r>
          <m:r>
            <m:rPr>
              <m:scr m:val="script"/>
              <m:sty m:val="p"/>
            </m:rPr>
            <m:t>A</m:t>
          </m:r>
          <m:r>
            <m:rPr>
              <m:sty m:val="p"/>
            </m:rPr>
            <m:t>∘</m:t>
          </m:r>
          <m:r>
            <m:rPr>
              <m:scr m:val="script"/>
              <m:sty m:val="p"/>
            </m:rPr>
            <m:t>E</m:t>
          </m:r>
          <m:r>
            <m:rPr>
              <m:sty m:val="p"/>
            </m:rPr>
            <m:t>,</m:t>
          </m:r>
          <m:r>
            <m:t>  </m:t>
          </m:r>
          <m:r>
            <m:rPr>
              <m:scr m:val="script"/>
              <m:sty m:val="p"/>
            </m:rPr>
            <m:t>E</m:t>
          </m:r>
          <m:d>
            <m:dPr>
              <m:begChr m:val="("/>
              <m:sepChr m:val=""/>
              <m:endChr m:val=")"/>
              <m:grow/>
            </m:dPr>
            <m:e>
              <m:r>
                <m:t>a</m:t>
              </m:r>
            </m:e>
          </m:d>
          <m:r>
            <m:rPr>
              <m:sty m:val="p"/>
            </m:rPr>
            <m:t>=</m:t>
          </m:r>
          <m:d>
            <m:dPr>
              <m:begChr m:val="("/>
              <m:sepChr m:val=""/>
              <m:endChr m:val=")"/>
              <m:grow/>
            </m:dPr>
            <m:e>
              <m:r>
                <m:t>a</m:t>
              </m:r>
              <m:d>
                <m:dPr>
                  <m:begChr m:val="("/>
                  <m:sepChr m:val=""/>
                  <m:endChr m:val=")"/>
                  <m:grow/>
                </m:dPr>
                <m:e>
                  <m:sSub>
                    <m:e>
                      <m:r>
                        <m:t>x</m:t>
                      </m:r>
                    </m:e>
                    <m:sub>
                      <m:r>
                        <m:t>1</m:t>
                      </m:r>
                    </m:sub>
                  </m:sSub>
                </m:e>
              </m:d>
              <m:r>
                <m:rPr>
                  <m:sty m:val="p"/>
                </m:rPr>
                <m:t>,</m:t>
              </m:r>
              <m:r>
                <m:rPr>
                  <m:sty m:val="p"/>
                </m:rPr>
                <m:t>…</m:t>
              </m:r>
              <m:r>
                <m:rPr>
                  <m:sty m:val="p"/>
                </m:rPr>
                <m:t>,</m:t>
              </m:r>
              <m:r>
                <m:t>a</m:t>
              </m:r>
              <m:d>
                <m:dPr>
                  <m:begChr m:val="("/>
                  <m:sepChr m:val=""/>
                  <m:endChr m:val=")"/>
                  <m:grow/>
                </m:dPr>
                <m:e>
                  <m:sSub>
                    <m:e>
                      <m:r>
                        <m:t>x</m:t>
                      </m:r>
                    </m:e>
                    <m:sub>
                      <m:r>
                        <m:t>m</m:t>
                      </m:r>
                    </m:sub>
                  </m:sSub>
                </m:e>
              </m:d>
            </m:e>
          </m:d>
          <m:r>
            <m:t> </m:t>
          </m:r>
          <m:r>
            <m:rPr>
              <m:nor/>
            </m:rPr>
            <m:t>or</m:t>
          </m:r>
          <m:r>
            <m:t> </m:t>
          </m:r>
          <m:sSub>
            <m:e>
              <m:d>
                <m:dPr>
                  <m:begChr m:val="("/>
                  <m:sepChr m:val=""/>
                  <m:endChr m:val=")"/>
                  <m:grow/>
                </m:dPr>
                <m:e>
                  <m:r>
                    <m:rPr>
                      <m:sty m:val="p"/>
                    </m:rPr>
                    <m:t>⟨</m:t>
                  </m:r>
                  <m:r>
                    <m:t>a</m:t>
                  </m:r>
                  <m:r>
                    <m:rPr>
                      <m:sty m:val="p"/>
                    </m:rPr>
                    <m:t>,</m:t>
                  </m:r>
                  <m:sSub>
                    <m:e>
                      <m:r>
                        <m:t>φ</m:t>
                      </m:r>
                    </m:e>
                    <m:sub>
                      <m:r>
                        <m:t>k</m:t>
                      </m:r>
                    </m:sub>
                  </m:sSub>
                  <m:r>
                    <m:rPr>
                      <m:sty m:val="p"/>
                    </m:rPr>
                    <m:t>⟩</m:t>
                  </m:r>
                </m:e>
              </m:d>
            </m:e>
            <m:sub>
              <m:r>
                <m:t>k</m:t>
              </m:r>
              <m:r>
                <m:rPr>
                  <m:sty m:val="p"/>
                </m:rPr>
                <m:t>≤</m:t>
              </m:r>
              <m:r>
                <m:t>m</m:t>
              </m:r>
            </m:sub>
          </m:sSub>
          <m:r>
            <m:rPr>
              <m:sty m:val="p"/>
            </m:rPr>
            <m:t>,</m:t>
          </m:r>
          <m:r>
            <m:t>  </m:t>
          </m:r>
          <m:r>
            <m:rPr>
              <m:scr m:val="script"/>
              <m:sty m:val="p"/>
            </m:rPr>
            <m:t>R</m:t>
          </m:r>
          <m:d>
            <m:dPr>
              <m:begChr m:val="("/>
              <m:sepChr m:val=""/>
              <m:endChr m:val=")"/>
              <m:grow/>
            </m:dPr>
            <m:e>
              <m:r>
                <m:t>β</m:t>
              </m:r>
            </m:e>
          </m:d>
          <m:d>
            <m:dPr>
              <m:begChr m:val="("/>
              <m:sepChr m:val=""/>
              <m:endChr m:val=")"/>
              <m:grow/>
            </m:dPr>
            <m:e>
              <m:r>
                <m:t>y</m:t>
              </m:r>
            </m:e>
          </m:d>
          <m:r>
            <m:rPr>
              <m:sty m:val="p"/>
            </m:rPr>
            <m:t>=</m:t>
          </m:r>
          <m:nary>
            <m:naryPr>
              <m:chr m:val="∑"/>
              <m:limLoc m:val="undOvr"/>
              <m:subHide m:val="off"/>
              <m:supHide m:val="off"/>
            </m:naryPr>
            <m:sub>
              <m:r>
                <m:t>k</m:t>
              </m:r>
              <m:r>
                <m:rPr>
                  <m:sty m:val="p"/>
                </m:rPr>
                <m:t>=</m:t>
              </m:r>
              <m:r>
                <m:t>1</m:t>
              </m:r>
            </m:sub>
            <m:sup>
              <m:r>
                <m:t>p</m:t>
              </m:r>
            </m:sup>
            <m:e>
              <m:sSub>
                <m:e>
                  <m:r>
                    <m:t>β</m:t>
                  </m:r>
                </m:e>
                <m:sub>
                  <m:r>
                    <m:t>k</m:t>
                  </m:r>
                </m:sub>
              </m:sSub>
            </m:e>
          </m:nary>
          <m:r>
            <m:t> </m:t>
          </m:r>
          <m:sSub>
            <m:e>
              <m:r>
                <m:t>τ</m:t>
              </m:r>
            </m:e>
            <m:sub>
              <m:r>
                <m:t>k</m:t>
              </m:r>
            </m:sub>
          </m:sSub>
          <m:d>
            <m:dPr>
              <m:begChr m:val="("/>
              <m:sepChr m:val=""/>
              <m:endChr m:val=")"/>
              <m:grow/>
            </m:dPr>
            <m:e>
              <m:r>
                <m:t>y</m:t>
              </m:r>
            </m:e>
          </m:d>
        </m:oMath>
      </m:oMathPara>
    </w:p>
    <w:p>
      <w:pPr>
        <w:spacing w:after="120"/>
        <w:jc w:val="both"/>
      </w:pPr>
      <w:r>
        <w:t xml:space="preserve">Lanthaler, Mishra &amp; Karniadakis [B6] showed that the total error splits into the encoding, approximation and reconstruction errors:</w:t>
      </w:r>
    </w:p>
    <w:p>
      <w:pPr>
        <w:pStyle w:val="Equation"/>
      </w:pPr>
      <m:oMathPara>
        <m:oMathParaPr>
          <m:jc m:val="center"/>
        </m:oMathParaPr>
        <m:oMath>
          <m:acc>
            <m:accPr>
              <m:chr m:val="̂"/>
            </m:accPr>
            <m:e>
              <m:r>
                <m:rPr>
                  <m:scr m:val="script"/>
                  <m:sty m:val="p"/>
                </m:rPr>
                <m:t>E</m:t>
              </m:r>
            </m:e>
          </m:acc>
          <m:r>
            <m:t> </m:t>
          </m:r>
          <m:r>
            <m:rPr>
              <m:sty m:val="p"/>
            </m:rPr>
            <m:t>≤</m:t>
          </m:r>
          <m:r>
            <m:t> </m:t>
          </m:r>
          <m:r>
            <m:rPr>
              <m:sty m:val="p"/>
            </m:rPr>
            <m:t>L</m:t>
          </m:r>
          <m:r>
            <m:rPr>
              <m:sty m:val="p"/>
            </m:rPr>
            <m:t>i</m:t>
          </m:r>
          <m:r>
            <m:rPr>
              <m:sty m:val="p"/>
            </m:rPr>
            <m:t>p</m:t>
          </m:r>
          <m:d>
            <m:dPr>
              <m:begChr m:val="("/>
              <m:sepChr m:val=""/>
              <m:endChr m:val=")"/>
              <m:grow/>
            </m:dPr>
            <m:e>
              <m:sSup>
                <m:e>
                  <m:r>
                    <m:rPr>
                      <m:scr m:val="script"/>
                      <m:sty m:val="p"/>
                    </m:rPr>
                    <m:t>G</m:t>
                  </m:r>
                </m:e>
                <m:sup>
                  <m:r>
                    <m:rPr>
                      <m:sty m:val="p"/>
                    </m:rPr>
                    <m:t>†</m:t>
                  </m:r>
                </m:sup>
              </m:sSup>
            </m:e>
          </m:d>
          <m:r>
            <m:rPr>
              <m:sty m:val="p"/>
            </m:rPr>
            <m:t>L</m:t>
          </m:r>
          <m:r>
            <m:rPr>
              <m:sty m:val="p"/>
            </m:rPr>
            <m:t>i</m:t>
          </m:r>
          <m:r>
            <m:rPr>
              <m:sty m:val="p"/>
            </m:rPr>
            <m:t>p</m:t>
          </m:r>
          <m:d>
            <m:dPr>
              <m:begChr m:val="("/>
              <m:sepChr m:val=""/>
              <m:endChr m:val=")"/>
              <m:grow/>
            </m:dPr>
            <m:e>
              <m:r>
                <m:rPr>
                  <m:scr m:val="script"/>
                  <m:sty m:val="p"/>
                </m:rPr>
                <m:t>R</m:t>
              </m:r>
              <m:r>
                <m:rPr>
                  <m:sty m:val="p"/>
                </m:rPr>
                <m:t>∘</m:t>
              </m:r>
              <m:r>
                <m:rPr>
                  <m:scr m:val="script"/>
                  <m:sty m:val="p"/>
                </m:rPr>
                <m:t>A</m:t>
              </m:r>
            </m:e>
          </m:d>
          <m:sSub>
            <m:e>
              <m:acc>
                <m:accPr>
                  <m:chr m:val="̂"/>
                </m:accPr>
                <m:e>
                  <m:r>
                    <m:rPr>
                      <m:scr m:val="script"/>
                      <m:sty m:val="p"/>
                    </m:rPr>
                    <m:t>E</m:t>
                  </m:r>
                </m:e>
              </m:acc>
            </m:e>
            <m:sub>
              <m:r>
                <m:rPr>
                  <m:scr m:val="script"/>
                  <m:sty m:val="p"/>
                </m:rPr>
                <m:t>E</m:t>
              </m:r>
            </m:sub>
          </m:sSub>
          <m:r>
            <m:rPr>
              <m:sty m:val="p"/>
            </m:rPr>
            <m:t>+</m:t>
          </m:r>
          <m:r>
            <m:rPr>
              <m:sty m:val="p"/>
            </m:rPr>
            <m:t>L</m:t>
          </m:r>
          <m:r>
            <m:rPr>
              <m:sty m:val="p"/>
            </m:rPr>
            <m:t>i</m:t>
          </m:r>
          <m:r>
            <m:rPr>
              <m:sty m:val="p"/>
            </m:rPr>
            <m:t>p</m:t>
          </m:r>
          <m:d>
            <m:dPr>
              <m:begChr m:val="("/>
              <m:sepChr m:val=""/>
              <m:endChr m:val=")"/>
              <m:grow/>
            </m:dPr>
            <m:e>
              <m:r>
                <m:rPr>
                  <m:scr m:val="script"/>
                  <m:sty m:val="p"/>
                </m:rPr>
                <m:t>R</m:t>
              </m:r>
            </m:e>
          </m:d>
          <m:sSub>
            <m:e>
              <m:acc>
                <m:accPr>
                  <m:chr m:val="̂"/>
                </m:accPr>
                <m:e>
                  <m:r>
                    <m:rPr>
                      <m:scr m:val="script"/>
                      <m:sty m:val="p"/>
                    </m:rPr>
                    <m:t>E</m:t>
                  </m:r>
                </m:e>
              </m:acc>
            </m:e>
            <m:sub>
              <m:r>
                <m:rPr>
                  <m:scr m:val="script"/>
                  <m:sty m:val="p"/>
                </m:rPr>
                <m:t>A</m:t>
              </m:r>
            </m:sub>
          </m:sSub>
          <m:r>
            <m:rPr>
              <m:sty m:val="p"/>
            </m:rPr>
            <m:t>+</m:t>
          </m:r>
          <m:sSub>
            <m:e>
              <m:acc>
                <m:accPr>
                  <m:chr m:val="̂"/>
                </m:accPr>
                <m:e>
                  <m:r>
                    <m:rPr>
                      <m:scr m:val="script"/>
                      <m:sty m:val="p"/>
                    </m:rPr>
                    <m:t>E</m:t>
                  </m:r>
                </m:e>
              </m:acc>
            </m:e>
            <m:sub>
              <m:r>
                <m:rPr>
                  <m:scr m:val="script"/>
                  <m:sty m:val="p"/>
                </m:rPr>
                <m:t>R</m:t>
              </m:r>
            </m:sub>
          </m:sSub>
        </m:oMath>
      </m:oMathPara>
    </w:p>
    <w:p>
      <w:pPr>
        <w:spacing w:after="120"/>
        <w:jc w:val="both"/>
      </w:pPr>
      <w:r>
        <w:t xml:space="preserve">When encoding and reconstruction use principal components, their errors depend on how fast the eigenvalues of the input and output covariances decay. Hence smooth fields are easier to learn than fields with discontinuities, such as sharp boundaries between facies.</w:t>
      </w:r>
    </w:p>
    <w:p>
      <w:pPr>
        <w:pStyle w:val="Heading3"/>
      </w:pPr>
      <w:r>
        <w:rPr>
          <w:color w:val="1F3864"/>
        </w:rPr>
        <w:t xml:space="preserve">1.5 Universal approximation and its price</w:t>
      </w:r>
    </w:p>
    <w:p>
      <w:pPr>
        <w:spacing w:after="120"/>
        <w:jc w:val="both"/>
      </w:pPr>
      <w:r>
        <w:t xml:space="preserve">The theorem of Chen &amp; Chen [B1] and its counterparts for neural operators [B3] [C1, C2] guarantee universal approximation:</w:t>
      </w:r>
    </w:p>
    <w:p>
      <w:pPr>
        <w:pStyle w:val="Equation"/>
      </w:pPr>
      <m:oMathPara>
        <m:oMathParaPr>
          <m:jc m:val="center"/>
        </m:oMathParaPr>
        <m:oMath>
          <m:r>
            <m:rPr>
              <m:sty m:val="p"/>
            </m:rPr>
            <m:t>∀</m:t>
          </m:r>
          <m:r>
            <m:t> </m:t>
          </m:r>
          <m:r>
            <m:t>K</m:t>
          </m:r>
          <m:r>
            <m:rPr>
              <m:sty m:val="p"/>
            </m:rPr>
            <m:t>⊂</m:t>
          </m:r>
          <m:r>
            <m:rPr>
              <m:scr m:val="script"/>
              <m:sty m:val="p"/>
            </m:rPr>
            <m:t>A</m:t>
          </m:r>
          <m:r>
            <m:t> </m:t>
          </m:r>
          <m:r>
            <m:rPr>
              <m:nor/>
            </m:rPr>
            <m:t>compact</m:t>
          </m:r>
          <m:r>
            <m:rPr>
              <m:sty m:val="p"/>
            </m:rPr>
            <m:t>,</m:t>
          </m:r>
          <m:r>
            <m:t> </m:t>
          </m:r>
          <m:r>
            <m:rPr>
              <m:sty m:val="p"/>
            </m:rPr>
            <m:t>∀</m:t>
          </m:r>
          <m:r>
            <m:t> </m:t>
          </m:r>
          <m:r>
            <m:t>ε</m:t>
          </m:r>
          <m:r>
            <m:rPr>
              <m:sty m:val="p"/>
            </m:rPr>
            <m:t>&gt;</m:t>
          </m:r>
          <m:r>
            <m:t>0</m:t>
          </m:r>
          <m:r>
            <m:t> </m:t>
          </m:r>
          <m:r>
            <m:t> </m:t>
          </m:r>
          <m:r>
            <m:rPr>
              <m:sty m:val="p"/>
            </m:rPr>
            <m:t>∃</m:t>
          </m:r>
          <m:r>
            <m:t> </m:t>
          </m:r>
          <m:r>
            <m:t>θ</m:t>
          </m:r>
          <m:r>
            <m:rPr>
              <m:sty m:val="p"/>
            </m:rPr>
            <m:t>:</m:t>
          </m:r>
          <m:r>
            <m:t>  </m:t>
          </m:r>
          <m:limLow>
            <m:e>
              <m:r>
                <m:rPr>
                  <m:sty m:val="p"/>
                </m:rPr>
                <m:t>s</m:t>
              </m:r>
              <m:r>
                <m:rPr>
                  <m:sty m:val="p"/>
                </m:rPr>
                <m:t>u</m:t>
              </m:r>
              <m:r>
                <m:rPr>
                  <m:sty m:val="p"/>
                </m:rPr>
                <m:t>p</m:t>
              </m:r>
            </m:e>
            <m:lim>
              <m:r>
                <m:t>a</m:t>
              </m:r>
              <m:r>
                <m:rPr>
                  <m:sty m:val="p"/>
                </m:rPr>
                <m:t>∈</m:t>
              </m:r>
              <m:r>
                <m:t>K</m:t>
              </m:r>
            </m:lim>
          </m:limLow>
          <m:sSub>
            <m:e>
              <m:d>
                <m:dPr>
                  <m:begChr m:val="∥"/>
                  <m:sepChr m:val=""/>
                  <m:endChr m:val="∥"/>
                  <m:grow/>
                </m:dPr>
                <m:e>
                  <m:sSup>
                    <m:e>
                      <m:r>
                        <m:rPr>
                          <m:scr m:val="script"/>
                          <m:sty m:val="p"/>
                        </m:rPr>
                        <m:t>G</m:t>
                      </m:r>
                    </m:e>
                    <m:sup>
                      <m:r>
                        <m:rPr>
                          <m:sty m:val="p"/>
                        </m:rPr>
                        <m:t>†</m:t>
                      </m:r>
                    </m:sup>
                  </m:sSup>
                  <m:d>
                    <m:dPr>
                      <m:begChr m:val="("/>
                      <m:sepChr m:val=""/>
                      <m:endChr m:val=")"/>
                      <m:grow/>
                    </m:dPr>
                    <m:e>
                      <m:r>
                        <m:t>a</m:t>
                      </m:r>
                    </m:e>
                  </m:d>
                  <m:r>
                    <m:rPr>
                      <m:sty m:val="p"/>
                    </m:rPr>
                    <m:t>−</m:t>
                  </m:r>
                  <m:sSub>
                    <m:e>
                      <m:r>
                        <m:rPr>
                          <m:scr m:val="script"/>
                          <m:sty m:val="p"/>
                        </m:rPr>
                        <m:t>G</m:t>
                      </m:r>
                    </m:e>
                    <m:sub>
                      <m:r>
                        <m:t>θ</m:t>
                      </m:r>
                    </m:sub>
                  </m:sSub>
                  <m:d>
                    <m:dPr>
                      <m:begChr m:val="("/>
                      <m:sepChr m:val=""/>
                      <m:endChr m:val=")"/>
                      <m:grow/>
                    </m:dPr>
                    <m:e>
                      <m:r>
                        <m:t>a</m:t>
                      </m:r>
                    </m:e>
                  </m:d>
                </m:e>
              </m:d>
            </m:e>
            <m:sub>
              <m:r>
                <m:rPr>
                  <m:scr m:val="script"/>
                  <m:sty m:val="p"/>
                </m:rPr>
                <m:t>U</m:t>
              </m:r>
            </m:sub>
          </m:sSub>
          <m:r>
            <m:rPr>
              <m:sty m:val="p"/>
            </m:rPr>
            <m:t>&lt;</m:t>
          </m:r>
          <m:r>
            <m:t>ε</m:t>
          </m:r>
        </m:oMath>
      </m:oMathPara>
    </w:p>
    <w:p>
      <w:pPr>
        <w:spacing w:after="120"/>
        <w:jc w:val="both"/>
      </w:pPr>
      <w:r>
        <w:t xml:space="preserve">Universality says nothing about the size of the network. For general classes of Lipschitz or smooth operators, the number of parameters for accuracy </w:t>
      </w:r>
      <m:oMath>
        <m:r>
          <m:t>ε</m:t>
        </m:r>
      </m:oMath>
      <w:r>
        <w:t xml:space="preserve"> grows exponentially with </w:t>
      </w:r>
      <m:oMath>
        <m:r>
          <m:t>1</m:t>
        </m:r>
        <m:r>
          <m:rPr>
            <m:sty m:val="p"/>
          </m:rPr>
          <m:t>/</m:t>
        </m:r>
        <m:r>
          <m:t>ε</m:t>
        </m:r>
      </m:oMath>
      <w:r>
        <w:t xml:space="preserve">: this is the “curse of parametric complexity” [C3, C4]. Good rates are reached only when the operator has additional structure, e.g. holomorphy or PDE structure, and this explains why the best architectures exploit the physics.</w:t>
      </w:r>
    </w:p>
    <w:p>
      <w:pPr>
        <w:pStyle w:val="Heading3"/>
      </w:pPr>
      <w:r>
        <w:rPr>
          <w:color w:val="1F3864"/>
        </w:rPr>
        <w:t xml:space="preserve">1.6 Statistical theory: how many data are needed</w:t>
      </w:r>
    </w:p>
    <w:p>
      <w:pPr>
        <w:spacing w:after="120"/>
        <w:jc w:val="both"/>
      </w:pPr>
      <w:r>
        <w:t xml:space="preserve">Besides the size of the network, the number </w:t>
      </w:r>
      <m:oMath>
        <m:r>
          <m:t>N</m:t>
        </m:r>
      </m:oMath>
      <w:r>
        <w:t xml:space="preserve"> of training pairs also matters. For linear operators, the convergence rates depend on the smoothness of the operator and on the spectrum of the data [C5, O1, O2], and the covariance of the random inputs can be chosen to include prior knowledge [O3]; for random features, training becomes a convex problem with guarantees [C6]; and kernel methods, which are linked to Gaussian processes, are competitive and have a complete theory [C7]. When the output is only a small number of quantities of interest, learning the full operator can be more data-efficient than learning them directly [C8]. These results show that operator learning is not only deep learning, but part of numerical analysis and statistics.</w:t>
      </w:r>
    </w:p>
    <w:p>
      <w:pPr>
        <w:pStyle w:val="Heading3"/>
      </w:pPr>
      <w:r>
        <w:rPr>
          <w:color w:val="1F3864"/>
        </w:rPr>
        <w:t xml:space="preserve">1.7 Physics and derivatives in training</w:t>
      </w:r>
    </w:p>
    <w:p>
      <w:pPr>
        <w:spacing w:after="120"/>
        <w:jc w:val="both"/>
      </w:pPr>
      <w:r>
        <w:t xml:space="preserve">When data are scarce, the PDE residual [B5], in the spirit of PINNs [B10], and the error of the operator derivatives [B7] are added to the loss:</w:t>
      </w:r>
    </w:p>
    <w:p>
      <w:pPr>
        <w:pStyle w:val="Equation"/>
      </w:pPr>
      <m:oMathPara>
        <m:oMathParaPr>
          <m:jc m:val="center"/>
        </m:oMathParaPr>
        <m:oMath>
          <m:r>
            <m:rPr>
              <m:scr m:val="script"/>
              <m:sty m:val="p"/>
            </m:rPr>
            <m:t>L</m:t>
          </m:r>
          <m:d>
            <m:dPr>
              <m:begChr m:val="("/>
              <m:sepChr m:val=""/>
              <m:endChr m:val=")"/>
              <m:grow/>
            </m:dPr>
            <m:e>
              <m:r>
                <m:t>θ</m:t>
              </m:r>
            </m:e>
          </m:d>
          <m:r>
            <m:rPr>
              <m:sty m:val="p"/>
            </m:rPr>
            <m:t>=</m:t>
          </m:r>
          <m:f>
            <m:fPr>
              <m:type m:val="bar"/>
            </m:fPr>
            <m:num>
              <m:r>
                <m:t>1</m:t>
              </m:r>
            </m:num>
            <m:den>
              <m:r>
                <m:t>N</m:t>
              </m:r>
            </m:den>
          </m:f>
          <m:nary>
            <m:naryPr>
              <m:chr m:val="∑"/>
              <m:limLoc m:val="undOvr"/>
              <m:subHide m:val="off"/>
              <m:supHide m:val="on"/>
            </m:naryPr>
            <m:sub>
              <m:r>
                <m:t>j</m:t>
              </m:r>
            </m:sub>
            <m:sup>
              <m:r>
                <m:t>​</m:t>
              </m:r>
            </m:sup>
            <m:e>
              <m:sSup>
                <m:e>
                  <m:d>
                    <m:dPr>
                      <m:begChr m:val="∥"/>
                      <m:sepChr m:val=""/>
                      <m:endChr m:val="∥"/>
                      <m:grow/>
                    </m:dPr>
                    <m:e>
                      <m:sSub>
                        <m:e>
                          <m:r>
                            <m:t>u</m:t>
                          </m:r>
                        </m:e>
                        <m:sub>
                          <m:r>
                            <m:t>j</m:t>
                          </m:r>
                        </m:sub>
                      </m:sSub>
                      <m:r>
                        <m:rPr>
                          <m:sty m:val="p"/>
                        </m:rPr>
                        <m:t>−</m:t>
                      </m:r>
                      <m:sSub>
                        <m:e>
                          <m:r>
                            <m:rPr>
                              <m:scr m:val="script"/>
                              <m:sty m:val="p"/>
                            </m:rPr>
                            <m:t>G</m:t>
                          </m:r>
                        </m:e>
                        <m:sub>
                          <m:r>
                            <m:t>θ</m:t>
                          </m:r>
                        </m:sub>
                      </m:sSub>
                      <m:d>
                        <m:dPr>
                          <m:begChr m:val="("/>
                          <m:sepChr m:val=""/>
                          <m:endChr m:val=")"/>
                          <m:grow/>
                        </m:dPr>
                        <m:e>
                          <m:sSub>
                            <m:e>
                              <m:r>
                                <m:t>a</m:t>
                              </m:r>
                            </m:e>
                            <m:sub>
                              <m:r>
                                <m:t>j</m:t>
                              </m:r>
                            </m:sub>
                          </m:sSub>
                        </m:e>
                      </m:d>
                    </m:e>
                  </m:d>
                </m:e>
                <m:sup>
                  <m:r>
                    <m:t>2</m:t>
                  </m:r>
                </m:sup>
              </m:sSup>
            </m:e>
          </m:nary>
          <m:r>
            <m:rPr>
              <m:sty m:val="p"/>
            </m:rPr>
            <m:t>+</m:t>
          </m:r>
          <m:r>
            <m:t>λ</m:t>
          </m:r>
          <m:r>
            <m:t> </m:t>
          </m:r>
          <m:f>
            <m:fPr>
              <m:type m:val="bar"/>
            </m:fPr>
            <m:num>
              <m:r>
                <m:t>1</m:t>
              </m:r>
            </m:num>
            <m:den>
              <m:r>
                <m:t>N</m:t>
              </m:r>
            </m:den>
          </m:f>
          <m:nary>
            <m:naryPr>
              <m:chr m:val="∑"/>
              <m:limLoc m:val="undOvr"/>
              <m:subHide m:val="off"/>
              <m:supHide m:val="on"/>
            </m:naryPr>
            <m:sub>
              <m:r>
                <m:t>j</m:t>
              </m:r>
            </m:sub>
            <m:sup>
              <m:r>
                <m:t>​</m:t>
              </m:r>
            </m:sup>
            <m:e>
              <m:sSup>
                <m:e>
                  <m:d>
                    <m:dPr>
                      <m:begChr m:val="∥"/>
                      <m:sepChr m:val=""/>
                      <m:endChr m:val="∥"/>
                      <m:grow/>
                    </m:dPr>
                    <m:e>
                      <m:r>
                        <m:rPr>
                          <m:scr m:val="script"/>
                          <m:sty m:val="p"/>
                        </m:rPr>
                        <m:t>N</m:t>
                      </m:r>
                      <m:d>
                        <m:dPr>
                          <m:begChr m:val="("/>
                          <m:sepChr m:val=""/>
                          <m:endChr m:val=")"/>
                          <m:grow/>
                        </m:dPr>
                        <m:e>
                          <m:sSub>
                            <m:e>
                              <m:r>
                                <m:rPr>
                                  <m:scr m:val="script"/>
                                  <m:sty m:val="p"/>
                                </m:rPr>
                                <m:t>G</m:t>
                              </m:r>
                            </m:e>
                            <m:sub>
                              <m:r>
                                <m:t>θ</m:t>
                              </m:r>
                            </m:sub>
                          </m:sSub>
                          <m:d>
                            <m:dPr>
                              <m:begChr m:val="("/>
                              <m:sepChr m:val=""/>
                              <m:endChr m:val=")"/>
                              <m:grow/>
                            </m:dPr>
                            <m:e>
                              <m:sSub>
                                <m:e>
                                  <m:r>
                                    <m:t>a</m:t>
                                  </m:r>
                                </m:e>
                                <m:sub>
                                  <m:r>
                                    <m:t>j</m:t>
                                  </m:r>
                                </m:sub>
                              </m:sSub>
                            </m:e>
                          </m:d>
                          <m:r>
                            <m:rPr>
                              <m:sty m:val="p"/>
                            </m:rPr>
                            <m:t>;</m:t>
                          </m:r>
                          <m:sSub>
                            <m:e>
                              <m:r>
                                <m:t>a</m:t>
                              </m:r>
                            </m:e>
                            <m:sub>
                              <m:r>
                                <m:t>j</m:t>
                              </m:r>
                            </m:sub>
                          </m:sSub>
                        </m:e>
                      </m:d>
                    </m:e>
                  </m:d>
                </m:e>
                <m:sup>
                  <m:r>
                    <m:t>2</m:t>
                  </m:r>
                </m:sup>
              </m:sSup>
            </m:e>
          </m:nary>
          <m:r>
            <m:rPr>
              <m:sty m:val="p"/>
            </m:rPr>
            <m:t>+</m:t>
          </m:r>
          <m:r>
            <m:t>μ</m:t>
          </m:r>
          <m:r>
            <m:t> </m:t>
          </m:r>
          <m:f>
            <m:fPr>
              <m:type m:val="bar"/>
            </m:fPr>
            <m:num>
              <m:r>
                <m:t>1</m:t>
              </m:r>
            </m:num>
            <m:den>
              <m:r>
                <m:t>N</m:t>
              </m:r>
            </m:den>
          </m:f>
          <m:nary>
            <m:naryPr>
              <m:chr m:val="∑"/>
              <m:limLoc m:val="undOvr"/>
              <m:subHide m:val="off"/>
              <m:supHide m:val="on"/>
            </m:naryPr>
            <m:sub>
              <m:r>
                <m:t>j</m:t>
              </m:r>
            </m:sub>
            <m:sup>
              <m:r>
                <m:t>​</m:t>
              </m:r>
            </m:sup>
            <m:e>
              <m:sSubSup>
                <m:e>
                  <m:d>
                    <m:dPr>
                      <m:begChr m:val="∥"/>
                      <m:sepChr m:val=""/>
                      <m:endChr m:val="∥"/>
                      <m:grow/>
                    </m:dPr>
                    <m:e>
                      <m:r>
                        <m:t>D</m:t>
                      </m:r>
                      <m:sSup>
                        <m:e>
                          <m:r>
                            <m:rPr>
                              <m:scr m:val="script"/>
                              <m:sty m:val="p"/>
                            </m:rPr>
                            <m:t>G</m:t>
                          </m:r>
                        </m:e>
                        <m:sup>
                          <m:r>
                            <m:rPr>
                              <m:sty m:val="p"/>
                            </m:rPr>
                            <m:t>†</m:t>
                          </m:r>
                        </m:sup>
                      </m:sSup>
                      <m:d>
                        <m:dPr>
                          <m:begChr m:val="("/>
                          <m:sepChr m:val=""/>
                          <m:endChr m:val=")"/>
                          <m:grow/>
                        </m:dPr>
                        <m:e>
                          <m:sSub>
                            <m:e>
                              <m:r>
                                <m:t>a</m:t>
                              </m:r>
                            </m:e>
                            <m:sub>
                              <m:r>
                                <m:t>j</m:t>
                              </m:r>
                            </m:sub>
                          </m:sSub>
                        </m:e>
                      </m:d>
                      <m:r>
                        <m:rPr>
                          <m:sty m:val="p"/>
                        </m:rPr>
                        <m:t>−</m:t>
                      </m:r>
                      <m:r>
                        <m:t>D</m:t>
                      </m:r>
                      <m:sSub>
                        <m:e>
                          <m:r>
                            <m:rPr>
                              <m:scr m:val="script"/>
                              <m:sty m:val="p"/>
                            </m:rPr>
                            <m:t>G</m:t>
                          </m:r>
                        </m:e>
                        <m:sub>
                          <m:r>
                            <m:t>θ</m:t>
                          </m:r>
                        </m:sub>
                      </m:sSub>
                      <m:d>
                        <m:dPr>
                          <m:begChr m:val="("/>
                          <m:sepChr m:val=""/>
                          <m:endChr m:val=")"/>
                          <m:grow/>
                        </m:dPr>
                        <m:e>
                          <m:sSub>
                            <m:e>
                              <m:r>
                                <m:t>a</m:t>
                              </m:r>
                            </m:e>
                            <m:sub>
                              <m:r>
                                <m:t>j</m:t>
                              </m:r>
                            </m:sub>
                          </m:sSub>
                        </m:e>
                      </m:d>
                    </m:e>
                  </m:d>
                </m:e>
                <m:sub>
                  <m:r>
                    <m:rPr>
                      <m:sty m:val="p"/>
                    </m:rPr>
                    <m:t>H</m:t>
                  </m:r>
                  <m:r>
                    <m:rPr>
                      <m:sty m:val="p"/>
                    </m:rPr>
                    <m:t>S</m:t>
                  </m:r>
                </m:sub>
                <m:sup>
                  <m:r>
                    <m:t>2</m:t>
                  </m:r>
                </m:sup>
              </m:sSubSup>
            </m:e>
          </m:nary>
        </m:oMath>
      </m:oMathPara>
    </w:p>
    <w:p>
      <w:pPr>
        <w:spacing w:after="120"/>
        <w:jc w:val="both"/>
      </w:pPr>
      <w:r>
        <w:t xml:space="preserve">The last term, that of “derivative-informed” neural operators [B7], is especially important for Bayesian inverse problems [B8] and for experimental design. There it is not enough for the output to be accurate: the Jacobian must be accurate too, because the linearized posterior and the EIG depend on it.</w:t>
      </w:r>
    </w:p>
    <w:p>
      <w:pPr>
        <w:pStyle w:val="Heading3"/>
      </w:pPr>
      <w:r>
        <w:rPr>
          <w:color w:val="1F3864"/>
        </w:rPr>
        <w:t xml:space="preserve">1.8 Generative operators and uncertainty</w:t>
      </w:r>
    </w:p>
    <w:p>
      <w:pPr>
        <w:spacing w:after="120"/>
        <w:jc w:val="both"/>
      </w:pPr>
      <w:r>
        <w:t xml:space="preserve">For chaotic or stochastic systems, the target is not a single solution, but a distribution over functions [C12, C13]. Diffusion models in function space require the noise to be a Gaussian process with trace-class covariance, not white noise, so that the process remains well defined as the grid is refined:</w:t>
      </w:r>
    </w:p>
    <w:p>
      <w:pPr>
        <w:pStyle w:val="Equation"/>
      </w:pPr>
      <m:oMathPara>
        <m:oMathParaPr>
          <m:jc m:val="center"/>
        </m:oMathParaPr>
        <m:oMath>
          <m:r>
            <m:rPr>
              <m:sty m:val="p"/>
            </m:rPr>
            <m:t>d</m:t>
          </m:r>
          <m:sSub>
            <m:e>
              <m:r>
                <m:t>U</m:t>
              </m:r>
            </m:e>
            <m:sub>
              <m:r>
                <m:t>τ</m:t>
              </m:r>
            </m:sub>
          </m:sSub>
          <m:r>
            <m:rPr>
              <m:sty m:val="p"/>
            </m:rPr>
            <m:t>=</m:t>
          </m:r>
          <m:r>
            <m:rPr>
              <m:sty m:val="p"/>
            </m:rPr>
            <m:t>−</m:t>
          </m:r>
          <m:f>
            <m:fPr>
              <m:type m:val="bar"/>
            </m:fPr>
            <m:num>
              <m:r>
                <m:t>1</m:t>
              </m:r>
            </m:num>
            <m:den>
              <m:r>
                <m:t>2</m:t>
              </m:r>
            </m:den>
          </m:f>
          <m:r>
            <m:t> </m:t>
          </m:r>
          <m:sSub>
            <m:e>
              <m:r>
                <m:t>U</m:t>
              </m:r>
            </m:e>
            <m:sub>
              <m:r>
                <m:t>τ</m:t>
              </m:r>
            </m:sub>
          </m:sSub>
          <m:r>
            <m:t> </m:t>
          </m:r>
          <m:r>
            <m:rPr>
              <m:sty m:val="p"/>
            </m:rPr>
            <m:t>d</m:t>
          </m:r>
          <m:r>
            <m:t>τ</m:t>
          </m:r>
          <m:r>
            <m:rPr>
              <m:sty m:val="p"/>
            </m:rPr>
            <m:t>+</m:t>
          </m:r>
          <m:r>
            <m:rPr>
              <m:sty m:val="p"/>
            </m:rPr>
            <m:t>d</m:t>
          </m:r>
          <m:sSubSup>
            <m:e>
              <m:r>
                <m:t>W</m:t>
              </m:r>
            </m:e>
            <m:sub>
              <m:r>
                <m:t>τ</m:t>
              </m:r>
            </m:sub>
            <m:sup>
              <m:r>
                <m:rPr>
                  <m:scr m:val="script"/>
                  <m:sty m:val="p"/>
                </m:rPr>
                <m:t>C</m:t>
              </m:r>
            </m:sup>
          </m:sSubSup>
          <m:r>
            <m:rPr>
              <m:sty m:val="p"/>
            </m:rPr>
            <m:t>,</m:t>
          </m:r>
          <m:r>
            <m:t>  </m:t>
          </m:r>
          <m:sSup>
            <m:e>
              <m:r>
                <m:t>W</m:t>
              </m:r>
            </m:e>
            <m:sup>
              <m:r>
                <m:rPr>
                  <m:scr m:val="script"/>
                  <m:sty m:val="p"/>
                </m:rPr>
                <m:t>C</m:t>
              </m:r>
            </m:sup>
          </m:sSup>
          <m:r>
            <m:t> </m:t>
          </m:r>
          <m:r>
            <m:rPr>
              <m:nor/>
            </m:rPr>
            <m:t>Wiener process with covariance</m:t>
          </m:r>
          <m:r>
            <m:t> </m:t>
          </m:r>
          <m:r>
            <m:rPr>
              <m:scr m:val="script"/>
              <m:sty m:val="p"/>
            </m:rPr>
            <m:t>C</m:t>
          </m:r>
          <m:r>
            <m:rPr>
              <m:sty m:val="p"/>
            </m:rPr>
            <m:t>,</m:t>
          </m:r>
          <m:r>
            <m:t>  </m:t>
          </m:r>
          <m:r>
            <m:rPr>
              <m:sty m:val="p"/>
            </m:rPr>
            <m:t>t</m:t>
          </m:r>
          <m:r>
            <m:rPr>
              <m:sty m:val="p"/>
            </m:rPr>
            <m:t>r</m:t>
          </m:r>
          <m:r>
            <m:t> </m:t>
          </m:r>
          <m:r>
            <m:rPr>
              <m:scr m:val="script"/>
              <m:sty m:val="p"/>
            </m:rPr>
            <m:t>C</m:t>
          </m:r>
          <m:r>
            <m:rPr>
              <m:sty m:val="p"/>
            </m:rPr>
            <m:t>&lt;</m:t>
          </m:r>
          <m:r>
            <m:rPr>
              <m:sty m:val="p"/>
            </m:rPr>
            <m:t>∞</m:t>
          </m:r>
        </m:oMath>
      </m:oMathPara>
    </w:p>
    <w:p>
      <w:pPr>
        <w:spacing w:after="120"/>
        <w:jc w:val="both"/>
      </w:pPr>
      <w:r>
        <w:t xml:space="preserve">The invariant distribution of this process is the Gaussian measure </w:t>
      </w:r>
      <m:oMath>
        <m:r>
          <m:rPr>
            <m:scr m:val="script"/>
            <m:sty m:val="p"/>
          </m:rPr>
          <m:t>N</m:t>
        </m:r>
        <m:d>
          <m:dPr>
            <m:begChr m:val="("/>
            <m:sepChr m:val=""/>
            <m:endChr m:val=")"/>
            <m:grow/>
          </m:dPr>
          <m:e>
            <m:r>
              <m:t>0</m:t>
            </m:r>
            <m:r>
              <m:rPr>
                <m:sty m:val="p"/>
              </m:rPr>
              <m:t>,</m:t>
            </m:r>
            <m:r>
              <m:rPr>
                <m:scr m:val="script"/>
                <m:sty m:val="p"/>
              </m:rPr>
              <m:t>C</m:t>
            </m:r>
          </m:e>
        </m:d>
      </m:oMath>
      <w:r>
        <w:t xml:space="preserve">, the same family of priors that is used for conductivity fields in inverse problems [B8].</w:t>
      </w:r>
    </w:p>
    <w:p>
      <w:pPr>
        <w:pStyle w:val="Heading3"/>
      </w:pPr>
      <w:r>
        <w:rPr>
          <w:color w:val="1F3864"/>
        </w:rPr>
        <w:t xml:space="preserve">1.9 Neural operators in subsurface flow</w:t>
      </w:r>
    </w:p>
    <w:p>
      <w:pPr>
        <w:spacing w:after="120"/>
        <w:jc w:val="both"/>
      </w:pPr>
      <w:r>
        <w:t xml:space="preserve">Multiphase flow and geological CO₂ storage are among the most successful applications of neural operators [C14, C15]. They share the difficulties of seawater intrusion [B9]: strong heterogeneity, sharp fronts, multiple scales and high simulation cost. The results show real-time predictions with accuracy comparable to numerical simulations.</w:t>
      </w:r>
    </w:p>
    <w:p>
      <w:pPr>
        <w:pStyle w:val="Heading3"/>
      </w:pPr>
      <w:r>
        <w:rPr>
          <w:color w:val="1F3864"/>
        </w:rPr>
        <w:t xml:space="preserve">1.10 Link to SWI-Goal-OED</w:t>
      </w:r>
    </w:p>
    <w:p>
      <w:pPr>
        <w:spacing w:after="120"/>
        <w:jc w:val="both"/>
      </w:pPr>
      <w:r>
        <w:t xml:space="preserve">The project map </w:t>
      </w:r>
      <m:oMath>
        <m:r>
          <m:t>m</m:t>
        </m:r>
        <m:r>
          <m:rPr>
            <m:sty m:val="p"/>
          </m:rPr>
          <m:t>↦</m:t>
        </m:r>
        <m:d>
          <m:dPr>
            <m:begChr m:val="("/>
            <m:sepChr m:val=""/>
            <m:endChr m:val=")"/>
            <m:grow/>
          </m:dPr>
          <m:e>
            <m:r>
              <m:t>y</m:t>
            </m:r>
            <m:r>
              <m:rPr>
                <m:sty m:val="p"/>
              </m:rPr>
              <m:t>,</m:t>
            </m:r>
            <m:r>
              <m:t>q</m:t>
            </m:r>
          </m:e>
        </m:d>
      </m:oMath>
      <w:r>
        <w:t xml:space="preserve">, from the log-conductivity field to the salinity in wells and to the salt mass near the toe of the wedge, is an operator between function spaces. Goal-oriented design needs not only </w:t>
      </w:r>
      <m:oMath>
        <m:r>
          <m:t>y</m:t>
        </m:r>
      </m:oMath>
      <w:r>
        <w:t xml:space="preserve"> and </w:t>
      </w:r>
      <m:oMath>
        <m:r>
          <m:t>q</m:t>
        </m:r>
      </m:oMath>
      <w:r>
        <w:t xml:space="preserve">, but also the Jacobians </w:t>
      </w:r>
      <m:oMath>
        <m:r>
          <m:t>G</m:t>
        </m:r>
        <m:r>
          <m:rPr>
            <m:sty m:val="p"/>
          </m:rPr>
          <m:t>=</m:t>
        </m:r>
        <m:r>
          <m:rPr>
            <m:sty m:val="p"/>
          </m:rPr>
          <m:t>∂</m:t>
        </m:r>
        <m:r>
          <m:t>y</m:t>
        </m:r>
        <m:r>
          <m:rPr>
            <m:sty m:val="p"/>
          </m:rPr>
          <m:t>/</m:t>
        </m:r>
        <m:r>
          <m:rPr>
            <m:sty m:val="p"/>
          </m:rPr>
          <m:t>∂</m:t>
        </m:r>
        <m:r>
          <m:t>m</m:t>
        </m:r>
      </m:oMath>
      <w:r>
        <w:t xml:space="preserve"> and </w:t>
      </w:r>
      <m:oMath>
        <m:r>
          <m:t>h</m:t>
        </m:r>
        <m:r>
          <m:rPr>
            <m:sty m:val="p"/>
          </m:rPr>
          <m:t>=</m:t>
        </m:r>
        <m:r>
          <m:rPr>
            <m:sty m:val="p"/>
          </m:rPr>
          <m:t>∂</m:t>
        </m:r>
        <m:r>
          <m:t>q</m:t>
        </m:r>
        <m:r>
          <m:rPr>
            <m:sty m:val="p"/>
          </m:rPr>
          <m:t>/</m:t>
        </m:r>
        <m:r>
          <m:rPr>
            <m:sty m:val="p"/>
          </m:rPr>
          <m:t>∂</m:t>
        </m:r>
        <m:r>
          <m:t>m</m:t>
        </m:r>
      </m:oMath>
      <w:r>
        <w:t xml:space="preserve">. A neural operator trained with derivatives can provide them for any </w:t>
      </w:r>
      <m:oMath>
        <m:r>
          <m:t>m</m:t>
        </m:r>
      </m:oMath>
      <w:r>
        <w:t xml:space="preserve"> in milliseconds, instead of adjoint solves. This opens the way to an EIG beyond the single linearization, e.g. as an average over the prior. But Jacobian errors propagate into the EIG, so Section 8 gives a certified bound for this error.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neural operator should be trained for what the decision needs, not only for the output: the Jacobians whitened by the prior and by the noise directly control the EIG error, so the training loss should be measured in these norms.</w:t>
      </w:r>
    </w:p>
    <w:p>
      <w:pPr>
        <w:spacing w:after="200"/>
      </w:pPr>
    </w:p>
    <w:p>
      <w:pPr>
        <w:pStyle w:val="Heading1"/>
      </w:pPr>
      <w:r>
        <w:rPr>
          <w:color w:val="1F3864"/>
        </w:rPr>
        <w:t xml:space="preserve">2. Search methodology</w:t>
      </w:r>
    </w:p>
    <w:p>
      <w:pPr>
        <w:spacing w:after="120"/>
        <w:jc w:val="both"/>
      </w:pPr>
      <w:r>
        <w:t xml:space="preserve">The search covers the period January 1, 2020 – October 9, 2026 and focused on the three requested institutions: Caltech, Oxford and Harvard. The number of articles per institution is not equal, because it follows the actual output in this field. Caltech is where neural operators were born (FNO, PINO and the general neural operator framework), so it provides 15 articles. At Oxford, 3 peer-reviewed and verified articles on operator learning were found, all from the Mathematical Institute, and at Harvard 2, with authors from Harvard SEAS. The foundational FNO, PINO and “Neural operator” articles are not counted among the 20: they are the foundational literature of Part I [B3–B5] and were used as cards in the second document of the series.</w:t>
      </w:r>
    </w:p>
    <w:p>
      <w:pPr>
        <w:pStyle w:val="ListParagraph"/>
        <w:numPr>
          <w:ilvl w:val="0"/>
          <w:numId w:val="2"/>
        </w:numPr>
        <w:spacing w:after="60"/>
        <w:jc w:val="both"/>
      </w:pPr>
      <w:r>
        <w:rPr>
          <w:b/>
          <w:bCs/>
        </w:rPr>
        <w:t xml:space="preserve">Topics:</w:t>
      </w:r>
      <w:r>
        <w:t xml:space="preserve"> approximation and complexity theory (universality, lower bounds, PCA-Net), statistical theory (linear operators, random features, kernels, parameter-to-observable maps), Green’s functions and randomized linear algebra, architectures for irregular geometries, for the sphere and for multiphysics systems, symmetry and equivariance, generative operators and chaos, data assimilation and multiphase subsurface flow.</w:t>
      </w:r>
    </w:p>
    <w:p>
      <w:pPr>
        <w:pStyle w:val="ListParagraph"/>
        <w:numPr>
          <w:ilvl w:val="0"/>
          <w:numId w:val="2"/>
        </w:numPr>
        <w:spacing w:after="60"/>
        <w:jc w:val="both"/>
      </w:pPr>
      <w:r>
        <w:rPr>
          <w:b/>
          <w:bCs/>
        </w:rPr>
        <w:t xml:space="preserve">Sources:</w:t>
      </w:r>
      <w:r>
        <w:t xml:space="preserve"> publisher websites (SIAM, Springer, Oxford University Press, Elsevier, Royal Society of Chemistry, AIMS), JMLR, PMLR, NeurIPS, ICLR, the CaltechAUTHORS repository, NSF PAR, DBLP and arXiv.</w:t>
      </w:r>
    </w:p>
    <w:p>
      <w:pPr>
        <w:pStyle w:val="ListParagraph"/>
        <w:numPr>
          <w:ilvl w:val="0"/>
          <w:numId w:val="2"/>
        </w:numPr>
        <w:spacing w:after="60"/>
        <w:jc w:val="both"/>
      </w:pPr>
      <w:r>
        <w:rPr>
          <w:b/>
          <w:bCs/>
        </w:rPr>
        <w:t xml:space="preserve">Inclusion criteria:</w:t>
      </w:r>
      <w:r>
        <w:t xml:space="preserve"> (i) peer-reviewed publication in a journal or a major conference, 2020–2026; (ii) at least one author affiliated with Caltech, Oxford or Harvard, according to the publication or the corresponding arXiv version; (iii) clear novelty or deep mathematical content; (iv) no overlap with the 100 articles of the five earlier documents.</w:t>
      </w:r>
    </w:p>
    <w:p>
      <w:pPr>
        <w:pStyle w:val="ListParagraph"/>
        <w:numPr>
          <w:ilvl w:val="0"/>
          <w:numId w:val="2"/>
        </w:numPr>
        <w:spacing w:after="60"/>
        <w:jc w:val="both"/>
      </w:pPr>
      <w:r>
        <w:rPr>
          <w:b/>
          <w:bCs/>
        </w:rPr>
        <w:t xml:space="preserve">Rating ★:</w:t>
      </w:r>
      <w:r>
        <w:t xml:space="preserve"> in this document the stars measure </w:t>
      </w:r>
      <w:r>
        <w:rPr>
          <w:b/>
          <w:bCs/>
        </w:rPr>
        <w:t xml:space="preserve">novelty and mathematical complexity</w:t>
      </w:r>
      <w:r>
        <w:t xml:space="preserve"> (★★★★★ = a foundational result or a new paradigm). The only article rated ★★★, U-FNO [C14], is included for its direct link to subsurface flow.</w:t>
      </w:r>
    </w:p>
    <w:p>
      <w:pPr>
        <w:pStyle w:val="ListParagraph"/>
        <w:numPr>
          <w:ilvl w:val="0"/>
          <w:numId w:val="2"/>
        </w:numPr>
        <w:spacing w:after="60"/>
        <w:jc w:val="both"/>
      </w:pPr>
      <w:r>
        <w:rPr>
          <w:b/>
          <w:bCs/>
        </w:rPr>
        <w:t xml:space="preserve">Equations:</w:t>
      </w:r>
      <w:r>
        <w:t xml:space="preserve"> the equations of Part I are standard formulas of the foundational literature. For the 20 articles, the key equation is a </w:t>
      </w:r>
      <w:r>
        <w:rPr>
          <w:i/>
          <w:iCs/>
        </w:rPr>
        <w:t xml:space="preserve">representative formulation</w:t>
      </w:r>
      <w:r>
        <w:t xml:space="preserve"> of the result or of the central construction: it summarizes the idea in unified notation, but it is not a verbatim copy of a numbered equation in the article.</w:t>
      </w:r>
    </w:p>
    <w:p>
      <w:pPr>
        <w:pStyle w:val="Heading1"/>
        <w:pageBreakBefore/>
      </w:pPr>
      <w:r>
        <w:rPr>
          <w:color w:val="1F3864"/>
        </w:rPr>
        <w:t xml:space="preserve">3. Summary table of the 20 articles</w:t>
      </w:r>
    </w:p>
    <w:p>
      <w:pPr>
        <w:spacing w:after="120"/>
        <w:jc w:val="both"/>
      </w:pPr>
      <w:r>
        <w:t xml:space="preserve">The table is ordered by institution (C = Caltech, O = Oxford, H = Harvard). The Caltech articles are grouped by topic: approximation theory (C1–C4), statistical theory (C5–C8), architectures (C9–C11), generative operators and chaos (C12–C13) and subsurface flow (C14–C15).</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Kovachki, Lanthaler &amp; Mishra (2021)</w:t>
            </w:r>
          </w:p>
        </w:tc>
        <w:tc>
          <w:tcPr>
            <w:tcW w:type="dxa" w:w="3830"/>
            <w:tcMar>
              <w:top w:type="dxa" w:w="30"/>
              <w:left w:type="dxa" w:w="90"/>
              <w:bottom w:type="dxa" w:w="30"/>
              <w:right w:type="dxa" w:w="90"/>
            </w:tcMar>
            <w:vAlign w:val="top"/>
          </w:tcPr>
          <w:p>
            <w:r>
              <w:rPr>
                <w:sz w:val="16"/>
                <w:szCs w:val="16"/>
              </w:rPr>
              <w:t xml:space="preserve">On universal approximation and error bounds for Fourier neural operators</w:t>
            </w:r>
          </w:p>
        </w:tc>
        <w:tc>
          <w:tcPr>
            <w:tcW w:type="dxa" w:w="2030"/>
            <w:tcMar>
              <w:top w:type="dxa" w:w="30"/>
              <w:left w:type="dxa" w:w="90"/>
              <w:bottom w:type="dxa" w:w="30"/>
              <w:right w:type="dxa" w:w="90"/>
            </w:tcMar>
            <w:vAlign w:val="top"/>
          </w:tcPr>
          <w:p>
            <w:r>
              <w:rPr>
                <w:sz w:val="16"/>
                <w:szCs w:val="16"/>
              </w:rPr>
              <w:t xml:space="preserve">J. Mach. Learn. Res. 22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Lanthaler, Li &amp; Stuart (2025)</w:t>
            </w:r>
          </w:p>
        </w:tc>
        <w:tc>
          <w:tcPr>
            <w:tcW w:type="dxa" w:w="3830"/>
            <w:shd w:fill="F7F9FC" w:color="auto" w:val="clear"/>
            <w:tcMar>
              <w:top w:type="dxa" w:w="30"/>
              <w:left w:type="dxa" w:w="90"/>
              <w:bottom w:type="dxa" w:w="30"/>
              <w:right w:type="dxa" w:w="90"/>
            </w:tcMar>
            <w:vAlign w:val="top"/>
          </w:tcPr>
          <w:p>
            <w:r>
              <w:rPr>
                <w:sz w:val="16"/>
                <w:szCs w:val="16"/>
              </w:rPr>
              <w:t xml:space="preserve">Nonlocality and nonlinearity implies universality in operator learning</w:t>
            </w:r>
          </w:p>
        </w:tc>
        <w:tc>
          <w:tcPr>
            <w:tcW w:type="dxa" w:w="2030"/>
            <w:shd w:fill="F7F9FC" w:color="auto" w:val="clear"/>
            <w:tcMar>
              <w:top w:type="dxa" w:w="30"/>
              <w:left w:type="dxa" w:w="90"/>
              <w:bottom w:type="dxa" w:w="30"/>
              <w:right w:type="dxa" w:w="90"/>
            </w:tcMar>
            <w:vAlign w:val="top"/>
          </w:tcPr>
          <w:p>
            <w:r>
              <w:rPr>
                <w:sz w:val="16"/>
                <w:szCs w:val="16"/>
              </w:rPr>
              <w:t xml:space="preserve">Constr. Approx. (2025)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Lanthaler (2023)</w:t>
            </w:r>
          </w:p>
        </w:tc>
        <w:tc>
          <w:tcPr>
            <w:tcW w:type="dxa" w:w="3830"/>
            <w:tcMar>
              <w:top w:type="dxa" w:w="30"/>
              <w:left w:type="dxa" w:w="90"/>
              <w:bottom w:type="dxa" w:w="30"/>
              <w:right w:type="dxa" w:w="90"/>
            </w:tcMar>
            <w:vAlign w:val="top"/>
          </w:tcPr>
          <w:p>
            <w:r>
              <w:rPr>
                <w:sz w:val="16"/>
                <w:szCs w:val="16"/>
              </w:rPr>
              <w:t xml:space="preserve">Operator learning with PCA-Net: upper and lower complexity bounds</w:t>
            </w:r>
          </w:p>
        </w:tc>
        <w:tc>
          <w:tcPr>
            <w:tcW w:type="dxa" w:w="2030"/>
            <w:tcMar>
              <w:top w:type="dxa" w:w="30"/>
              <w:left w:type="dxa" w:w="90"/>
              <w:bottom w:type="dxa" w:w="30"/>
              <w:right w:type="dxa" w:w="90"/>
            </w:tcMar>
            <w:vAlign w:val="top"/>
          </w:tcPr>
          <w:p>
            <w:r>
              <w:rPr>
                <w:sz w:val="16"/>
                <w:szCs w:val="16"/>
              </w:rPr>
              <w:t xml:space="preserve">J. Mach. Learn. Res. 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Lanthaler &amp; Stuart (2026)</w:t>
            </w:r>
          </w:p>
        </w:tc>
        <w:tc>
          <w:tcPr>
            <w:tcW w:type="dxa" w:w="3830"/>
            <w:shd w:fill="F7F9FC" w:color="auto" w:val="clear"/>
            <w:tcMar>
              <w:top w:type="dxa" w:w="30"/>
              <w:left w:type="dxa" w:w="90"/>
              <w:bottom w:type="dxa" w:w="30"/>
              <w:right w:type="dxa" w:w="90"/>
            </w:tcMar>
            <w:vAlign w:val="top"/>
          </w:tcPr>
          <w:p>
            <w:r>
              <w:rPr>
                <w:sz w:val="16"/>
                <w:szCs w:val="16"/>
              </w:rPr>
              <w:t xml:space="preserve">The parametric complexity of operator learning</w:t>
            </w:r>
          </w:p>
        </w:tc>
        <w:tc>
          <w:tcPr>
            <w:tcW w:type="dxa" w:w="2030"/>
            <w:shd w:fill="F7F9FC" w:color="auto" w:val="clear"/>
            <w:tcMar>
              <w:top w:type="dxa" w:w="30"/>
              <w:left w:type="dxa" w:w="90"/>
              <w:bottom w:type="dxa" w:w="30"/>
              <w:right w:type="dxa" w:w="90"/>
            </w:tcMar>
            <w:vAlign w:val="top"/>
          </w:tcPr>
          <w:p>
            <w:r>
              <w:rPr>
                <w:sz w:val="16"/>
                <w:szCs w:val="16"/>
              </w:rPr>
              <w:t xml:space="preserve">IMA J. Numer. Anal. 46(2)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C5</w:t>
            </w:r>
          </w:p>
        </w:tc>
        <w:tc>
          <w:tcPr>
            <w:tcW w:type="dxa" w:w="2150"/>
            <w:tcMar>
              <w:top w:type="dxa" w:w="30"/>
              <w:left w:type="dxa" w:w="90"/>
              <w:bottom w:type="dxa" w:w="30"/>
              <w:right w:type="dxa" w:w="90"/>
            </w:tcMar>
            <w:vAlign w:val="top"/>
          </w:tcPr>
          <w:p>
            <w:r>
              <w:rPr>
                <w:sz w:val="16"/>
                <w:szCs w:val="16"/>
              </w:rPr>
              <w:t xml:space="preserve">de Hoop, Kovachki, Nelsen &amp; Stuart (2023)</w:t>
            </w:r>
          </w:p>
        </w:tc>
        <w:tc>
          <w:tcPr>
            <w:tcW w:type="dxa" w:w="3830"/>
            <w:tcMar>
              <w:top w:type="dxa" w:w="30"/>
              <w:left w:type="dxa" w:w="90"/>
              <w:bottom w:type="dxa" w:w="30"/>
              <w:right w:type="dxa" w:w="90"/>
            </w:tcMar>
            <w:vAlign w:val="top"/>
          </w:tcPr>
          <w:p>
            <w:r>
              <w:rPr>
                <w:sz w:val="16"/>
                <w:szCs w:val="16"/>
              </w:rPr>
              <w:t xml:space="preserve">Convergence rates for learning linear operators from noisy data</w:t>
            </w:r>
          </w:p>
        </w:tc>
        <w:tc>
          <w:tcPr>
            <w:tcW w:type="dxa" w:w="2030"/>
            <w:tcMar>
              <w:top w:type="dxa" w:w="30"/>
              <w:left w:type="dxa" w:w="90"/>
              <w:bottom w:type="dxa" w:w="30"/>
              <w:right w:type="dxa" w:w="90"/>
            </w:tcMar>
            <w:vAlign w:val="top"/>
          </w:tcPr>
          <w:p>
            <w:r>
              <w:rPr>
                <w:sz w:val="16"/>
                <w:szCs w:val="16"/>
              </w:rPr>
              <w:t xml:space="preserve">SIAM/ASA J. Uncertain. Quantif. 11(2)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C6</w:t>
            </w:r>
          </w:p>
        </w:tc>
        <w:tc>
          <w:tcPr>
            <w:tcW w:type="dxa" w:w="2150"/>
            <w:shd w:fill="F7F9FC" w:color="auto" w:val="clear"/>
            <w:tcMar>
              <w:top w:type="dxa" w:w="30"/>
              <w:left w:type="dxa" w:w="90"/>
              <w:bottom w:type="dxa" w:w="30"/>
              <w:right w:type="dxa" w:w="90"/>
            </w:tcMar>
            <w:vAlign w:val="top"/>
          </w:tcPr>
          <w:p>
            <w:r>
              <w:rPr>
                <w:sz w:val="16"/>
                <w:szCs w:val="16"/>
              </w:rPr>
              <w:t xml:space="preserve">Nelsen &amp; Stuart (2024)</w:t>
            </w:r>
          </w:p>
        </w:tc>
        <w:tc>
          <w:tcPr>
            <w:tcW w:type="dxa" w:w="3830"/>
            <w:shd w:fill="F7F9FC" w:color="auto" w:val="clear"/>
            <w:tcMar>
              <w:top w:type="dxa" w:w="30"/>
              <w:left w:type="dxa" w:w="90"/>
              <w:bottom w:type="dxa" w:w="30"/>
              <w:right w:type="dxa" w:w="90"/>
            </w:tcMar>
            <w:vAlign w:val="top"/>
          </w:tcPr>
          <w:p>
            <w:r>
              <w:rPr>
                <w:sz w:val="16"/>
                <w:szCs w:val="16"/>
              </w:rPr>
              <w:t xml:space="preserve">Operator learning using random features: A tool for scientific computing</w:t>
            </w:r>
          </w:p>
        </w:tc>
        <w:tc>
          <w:tcPr>
            <w:tcW w:type="dxa" w:w="2030"/>
            <w:shd w:fill="F7F9FC" w:color="auto" w:val="clear"/>
            <w:tcMar>
              <w:top w:type="dxa" w:w="30"/>
              <w:left w:type="dxa" w:w="90"/>
              <w:bottom w:type="dxa" w:w="30"/>
              <w:right w:type="dxa" w:w="90"/>
            </w:tcMar>
            <w:vAlign w:val="top"/>
          </w:tcPr>
          <w:p>
            <w:r>
              <w:rPr>
                <w:sz w:val="16"/>
                <w:szCs w:val="16"/>
              </w:rPr>
              <w:t xml:space="preserve">SIAM Rev. 66(3)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C7</w:t>
            </w:r>
          </w:p>
        </w:tc>
        <w:tc>
          <w:tcPr>
            <w:tcW w:type="dxa" w:w="2150"/>
            <w:tcMar>
              <w:top w:type="dxa" w:w="30"/>
              <w:left w:type="dxa" w:w="90"/>
              <w:bottom w:type="dxa" w:w="30"/>
              <w:right w:type="dxa" w:w="90"/>
            </w:tcMar>
            <w:vAlign w:val="top"/>
          </w:tcPr>
          <w:p>
            <w:r>
              <w:rPr>
                <w:sz w:val="16"/>
                <w:szCs w:val="16"/>
              </w:rPr>
              <w:t xml:space="preserve">Batlle, Darcy, Hosseini &amp; Owhadi (2024)</w:t>
            </w:r>
          </w:p>
        </w:tc>
        <w:tc>
          <w:tcPr>
            <w:tcW w:type="dxa" w:w="3830"/>
            <w:tcMar>
              <w:top w:type="dxa" w:w="30"/>
              <w:left w:type="dxa" w:w="90"/>
              <w:bottom w:type="dxa" w:w="30"/>
              <w:right w:type="dxa" w:w="90"/>
            </w:tcMar>
            <w:vAlign w:val="top"/>
          </w:tcPr>
          <w:p>
            <w:r>
              <w:rPr>
                <w:sz w:val="16"/>
                <w:szCs w:val="16"/>
              </w:rPr>
              <w:t xml:space="preserve">Kernel methods are competitive for operator learning</w:t>
            </w:r>
          </w:p>
        </w:tc>
        <w:tc>
          <w:tcPr>
            <w:tcW w:type="dxa" w:w="2030"/>
            <w:tcMar>
              <w:top w:type="dxa" w:w="30"/>
              <w:left w:type="dxa" w:w="90"/>
              <w:bottom w:type="dxa" w:w="30"/>
              <w:right w:type="dxa" w:w="90"/>
            </w:tcMar>
            <w:vAlign w:val="top"/>
          </w:tcPr>
          <w:p>
            <w:r>
              <w:rPr>
                <w:sz w:val="16"/>
                <w:szCs w:val="16"/>
              </w:rPr>
              <w:t xml:space="preserve">J. Comput. Phys. 496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C8</w:t>
            </w:r>
          </w:p>
        </w:tc>
        <w:tc>
          <w:tcPr>
            <w:tcW w:type="dxa" w:w="2150"/>
            <w:shd w:fill="F7F9FC" w:color="auto" w:val="clear"/>
            <w:tcMar>
              <w:top w:type="dxa" w:w="30"/>
              <w:left w:type="dxa" w:w="90"/>
              <w:bottom w:type="dxa" w:w="30"/>
              <w:right w:type="dxa" w:w="90"/>
            </w:tcMar>
            <w:vAlign w:val="top"/>
          </w:tcPr>
          <w:p>
            <w:r>
              <w:rPr>
                <w:sz w:val="16"/>
                <w:szCs w:val="16"/>
              </w:rPr>
              <w:t xml:space="preserve">Huang, Nelsen &amp; Trautner (2025)</w:t>
            </w:r>
          </w:p>
        </w:tc>
        <w:tc>
          <w:tcPr>
            <w:tcW w:type="dxa" w:w="3830"/>
            <w:shd w:fill="F7F9FC" w:color="auto" w:val="clear"/>
            <w:tcMar>
              <w:top w:type="dxa" w:w="30"/>
              <w:left w:type="dxa" w:w="90"/>
              <w:bottom w:type="dxa" w:w="30"/>
              <w:right w:type="dxa" w:w="90"/>
            </w:tcMar>
            <w:vAlign w:val="top"/>
          </w:tcPr>
          <w:p>
            <w:r>
              <w:rPr>
                <w:sz w:val="16"/>
                <w:szCs w:val="16"/>
              </w:rPr>
              <w:t xml:space="preserve">An operator learning perspective on parameter-to-observable maps</w:t>
            </w:r>
          </w:p>
        </w:tc>
        <w:tc>
          <w:tcPr>
            <w:tcW w:type="dxa" w:w="2030"/>
            <w:shd w:fill="F7F9FC" w:color="auto" w:val="clear"/>
            <w:tcMar>
              <w:top w:type="dxa" w:w="30"/>
              <w:left w:type="dxa" w:w="90"/>
              <w:bottom w:type="dxa" w:w="30"/>
              <w:right w:type="dxa" w:w="90"/>
            </w:tcMar>
            <w:vAlign w:val="top"/>
          </w:tcPr>
          <w:p>
            <w:r>
              <w:rPr>
                <w:sz w:val="16"/>
                <w:szCs w:val="16"/>
              </w:rPr>
              <w:t xml:space="preserve">Found. Data Sci. (2025)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C9</w:t>
            </w:r>
          </w:p>
        </w:tc>
        <w:tc>
          <w:tcPr>
            <w:tcW w:type="dxa" w:w="2150"/>
            <w:tcMar>
              <w:top w:type="dxa" w:w="30"/>
              <w:left w:type="dxa" w:w="90"/>
              <w:bottom w:type="dxa" w:w="30"/>
              <w:right w:type="dxa" w:w="90"/>
            </w:tcMar>
            <w:vAlign w:val="top"/>
          </w:tcPr>
          <w:p>
            <w:r>
              <w:rPr>
                <w:sz w:val="16"/>
                <w:szCs w:val="16"/>
              </w:rPr>
              <w:t xml:space="preserve">Li, Huang, Liu &amp; Anandkumar (2023)</w:t>
            </w:r>
          </w:p>
        </w:tc>
        <w:tc>
          <w:tcPr>
            <w:tcW w:type="dxa" w:w="3830"/>
            <w:tcMar>
              <w:top w:type="dxa" w:w="30"/>
              <w:left w:type="dxa" w:w="90"/>
              <w:bottom w:type="dxa" w:w="30"/>
              <w:right w:type="dxa" w:w="90"/>
            </w:tcMar>
            <w:vAlign w:val="top"/>
          </w:tcPr>
          <w:p>
            <w:r>
              <w:rPr>
                <w:sz w:val="16"/>
                <w:szCs w:val="16"/>
              </w:rPr>
              <w:t xml:space="preserve">Fourier neural operator with learned deformations for PDEs on general geometries</w:t>
            </w:r>
          </w:p>
        </w:tc>
        <w:tc>
          <w:tcPr>
            <w:tcW w:type="dxa" w:w="2030"/>
            <w:tcMar>
              <w:top w:type="dxa" w:w="30"/>
              <w:left w:type="dxa" w:w="90"/>
              <w:bottom w:type="dxa" w:w="30"/>
              <w:right w:type="dxa" w:w="90"/>
            </w:tcMar>
            <w:vAlign w:val="top"/>
          </w:tcPr>
          <w:p>
            <w:r>
              <w:rPr>
                <w:sz w:val="16"/>
                <w:szCs w:val="16"/>
              </w:rPr>
              <w:t xml:space="preserve">J. Mach. Learn. Res. 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C10</w:t>
            </w:r>
          </w:p>
        </w:tc>
        <w:tc>
          <w:tcPr>
            <w:tcW w:type="dxa" w:w="2150"/>
            <w:shd w:fill="F7F9FC" w:color="auto" w:val="clear"/>
            <w:tcMar>
              <w:top w:type="dxa" w:w="30"/>
              <w:left w:type="dxa" w:w="90"/>
              <w:bottom w:type="dxa" w:w="30"/>
              <w:right w:type="dxa" w:w="90"/>
            </w:tcMar>
            <w:vAlign w:val="top"/>
          </w:tcPr>
          <w:p>
            <w:r>
              <w:rPr>
                <w:sz w:val="16"/>
                <w:szCs w:val="16"/>
              </w:rPr>
              <w:t xml:space="preserve">Bonev et al. (2023)</w:t>
            </w:r>
          </w:p>
        </w:tc>
        <w:tc>
          <w:tcPr>
            <w:tcW w:type="dxa" w:w="3830"/>
            <w:shd w:fill="F7F9FC" w:color="auto" w:val="clear"/>
            <w:tcMar>
              <w:top w:type="dxa" w:w="30"/>
              <w:left w:type="dxa" w:w="90"/>
              <w:bottom w:type="dxa" w:w="30"/>
              <w:right w:type="dxa" w:w="90"/>
            </w:tcMar>
            <w:vAlign w:val="top"/>
          </w:tcPr>
          <w:p>
            <w:r>
              <w:rPr>
                <w:sz w:val="16"/>
                <w:szCs w:val="16"/>
              </w:rPr>
              <w:t xml:space="preserve">Spherical Fourier neural operators: Learning stable dynamics on the sphere</w:t>
            </w:r>
          </w:p>
        </w:tc>
        <w:tc>
          <w:tcPr>
            <w:tcW w:type="dxa" w:w="2030"/>
            <w:shd w:fill="F7F9FC" w:color="auto" w:val="clear"/>
            <w:tcMar>
              <w:top w:type="dxa" w:w="30"/>
              <w:left w:type="dxa" w:w="90"/>
              <w:bottom w:type="dxa" w:w="30"/>
              <w:right w:type="dxa" w:w="90"/>
            </w:tcMar>
            <w:vAlign w:val="top"/>
          </w:tcPr>
          <w:p>
            <w:r>
              <w:rPr>
                <w:sz w:val="16"/>
                <w:szCs w:val="16"/>
              </w:rPr>
              <w:t xml:space="preserve">ICML 2023, PMLR 202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C11</w:t>
            </w:r>
          </w:p>
        </w:tc>
        <w:tc>
          <w:tcPr>
            <w:tcW w:type="dxa" w:w="2150"/>
            <w:tcMar>
              <w:top w:type="dxa" w:w="30"/>
              <w:left w:type="dxa" w:w="90"/>
              <w:bottom w:type="dxa" w:w="30"/>
              <w:right w:type="dxa" w:w="90"/>
            </w:tcMar>
            <w:vAlign w:val="top"/>
          </w:tcPr>
          <w:p>
            <w:r>
              <w:rPr>
                <w:sz w:val="16"/>
                <w:szCs w:val="16"/>
              </w:rPr>
              <w:t xml:space="preserve">Rahman et al. (2024)</w:t>
            </w:r>
          </w:p>
        </w:tc>
        <w:tc>
          <w:tcPr>
            <w:tcW w:type="dxa" w:w="3830"/>
            <w:tcMar>
              <w:top w:type="dxa" w:w="30"/>
              <w:left w:type="dxa" w:w="90"/>
              <w:bottom w:type="dxa" w:w="30"/>
              <w:right w:type="dxa" w:w="90"/>
            </w:tcMar>
            <w:vAlign w:val="top"/>
          </w:tcPr>
          <w:p>
            <w:r>
              <w:rPr>
                <w:sz w:val="16"/>
                <w:szCs w:val="16"/>
              </w:rPr>
              <w:t xml:space="preserve">Pretraining codomain attention neural operators for solving multiphysics PDEs</w:t>
            </w:r>
          </w:p>
        </w:tc>
        <w:tc>
          <w:tcPr>
            <w:tcW w:type="dxa" w:w="2030"/>
            <w:tcMar>
              <w:top w:type="dxa" w:w="30"/>
              <w:left w:type="dxa" w:w="90"/>
              <w:bottom w:type="dxa" w:w="30"/>
              <w:right w:type="dxa" w:w="90"/>
            </w:tcMar>
            <w:vAlign w:val="top"/>
          </w:tcPr>
          <w:p>
            <w:r>
              <w:rPr>
                <w:sz w:val="16"/>
                <w:szCs w:val="16"/>
              </w:rPr>
              <w:t xml:space="preserve">NeurIPS 2024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C12</w:t>
            </w:r>
          </w:p>
        </w:tc>
        <w:tc>
          <w:tcPr>
            <w:tcW w:type="dxa" w:w="2150"/>
            <w:shd w:fill="F7F9FC" w:color="auto" w:val="clear"/>
            <w:tcMar>
              <w:top w:type="dxa" w:w="30"/>
              <w:left w:type="dxa" w:w="90"/>
              <w:bottom w:type="dxa" w:w="30"/>
              <w:right w:type="dxa" w:w="90"/>
            </w:tcMar>
            <w:vAlign w:val="top"/>
          </w:tcPr>
          <w:p>
            <w:r>
              <w:rPr>
                <w:sz w:val="16"/>
                <w:szCs w:val="16"/>
              </w:rPr>
              <w:t xml:space="preserve">Li et al. (2022)</w:t>
            </w:r>
          </w:p>
        </w:tc>
        <w:tc>
          <w:tcPr>
            <w:tcW w:type="dxa" w:w="3830"/>
            <w:shd w:fill="F7F9FC" w:color="auto" w:val="clear"/>
            <w:tcMar>
              <w:top w:type="dxa" w:w="30"/>
              <w:left w:type="dxa" w:w="90"/>
              <w:bottom w:type="dxa" w:w="30"/>
              <w:right w:type="dxa" w:w="90"/>
            </w:tcMar>
            <w:vAlign w:val="top"/>
          </w:tcPr>
          <w:p>
            <w:r>
              <w:rPr>
                <w:sz w:val="16"/>
                <w:szCs w:val="16"/>
              </w:rPr>
              <w:t xml:space="preserve">Learning chaotic dynamics in dissipative systems</w:t>
            </w:r>
          </w:p>
        </w:tc>
        <w:tc>
          <w:tcPr>
            <w:tcW w:type="dxa" w:w="2030"/>
            <w:shd w:fill="F7F9FC" w:color="auto" w:val="clear"/>
            <w:tcMar>
              <w:top w:type="dxa" w:w="30"/>
              <w:left w:type="dxa" w:w="90"/>
              <w:bottom w:type="dxa" w:w="30"/>
              <w:right w:type="dxa" w:w="90"/>
            </w:tcMar>
            <w:vAlign w:val="top"/>
          </w:tcPr>
          <w:p>
            <w:r>
              <w:rPr>
                <w:sz w:val="16"/>
                <w:szCs w:val="16"/>
              </w:rPr>
              <w:t xml:space="preserve">NeurIPS 2022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C13</w:t>
            </w:r>
          </w:p>
        </w:tc>
        <w:tc>
          <w:tcPr>
            <w:tcW w:type="dxa" w:w="2150"/>
            <w:tcMar>
              <w:top w:type="dxa" w:w="30"/>
              <w:left w:type="dxa" w:w="90"/>
              <w:bottom w:type="dxa" w:w="30"/>
              <w:right w:type="dxa" w:w="90"/>
            </w:tcMar>
            <w:vAlign w:val="top"/>
          </w:tcPr>
          <w:p>
            <w:r>
              <w:rPr>
                <w:sz w:val="16"/>
                <w:szCs w:val="16"/>
              </w:rPr>
              <w:t xml:space="preserve">Lim et al. (2025)</w:t>
            </w:r>
          </w:p>
        </w:tc>
        <w:tc>
          <w:tcPr>
            <w:tcW w:type="dxa" w:w="3830"/>
            <w:tcMar>
              <w:top w:type="dxa" w:w="30"/>
              <w:left w:type="dxa" w:w="90"/>
              <w:bottom w:type="dxa" w:w="30"/>
              <w:right w:type="dxa" w:w="90"/>
            </w:tcMar>
            <w:vAlign w:val="top"/>
          </w:tcPr>
          <w:p>
            <w:r>
              <w:rPr>
                <w:sz w:val="16"/>
                <w:szCs w:val="16"/>
              </w:rPr>
              <w:t xml:space="preserve">Score-based diffusion models in function space</w:t>
            </w:r>
          </w:p>
        </w:tc>
        <w:tc>
          <w:tcPr>
            <w:tcW w:type="dxa" w:w="2030"/>
            <w:tcMar>
              <w:top w:type="dxa" w:w="30"/>
              <w:left w:type="dxa" w:w="90"/>
              <w:bottom w:type="dxa" w:w="30"/>
              <w:right w:type="dxa" w:w="90"/>
            </w:tcMar>
            <w:vAlign w:val="top"/>
          </w:tcPr>
          <w:p>
            <w:r>
              <w:rPr>
                <w:sz w:val="16"/>
                <w:szCs w:val="16"/>
              </w:rPr>
              <w:t xml:space="preserve">J. Mach. Learn. Res. 26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C14</w:t>
            </w:r>
          </w:p>
        </w:tc>
        <w:tc>
          <w:tcPr>
            <w:tcW w:type="dxa" w:w="2150"/>
            <w:shd w:fill="F7F9FC" w:color="auto" w:val="clear"/>
            <w:tcMar>
              <w:top w:type="dxa" w:w="30"/>
              <w:left w:type="dxa" w:w="90"/>
              <w:bottom w:type="dxa" w:w="30"/>
              <w:right w:type="dxa" w:w="90"/>
            </w:tcMar>
            <w:vAlign w:val="top"/>
          </w:tcPr>
          <w:p>
            <w:r>
              <w:rPr>
                <w:sz w:val="16"/>
                <w:szCs w:val="16"/>
              </w:rPr>
              <w:t xml:space="preserve">Wen, Li, Azizzadenesheli, Anandkumar &amp; Benson (2022)</w:t>
            </w:r>
          </w:p>
        </w:tc>
        <w:tc>
          <w:tcPr>
            <w:tcW w:type="dxa" w:w="3830"/>
            <w:shd w:fill="F7F9FC" w:color="auto" w:val="clear"/>
            <w:tcMar>
              <w:top w:type="dxa" w:w="30"/>
              <w:left w:type="dxa" w:w="90"/>
              <w:bottom w:type="dxa" w:w="30"/>
              <w:right w:type="dxa" w:w="90"/>
            </w:tcMar>
            <w:vAlign w:val="top"/>
          </w:tcPr>
          <w:p>
            <w:r>
              <w:rPr>
                <w:sz w:val="16"/>
                <w:szCs w:val="16"/>
              </w:rPr>
              <w:t xml:space="preserve">U-FNO—An enhanced Fourier neural operator-based deep-learning model for multiphase flow</w:t>
            </w:r>
          </w:p>
        </w:tc>
        <w:tc>
          <w:tcPr>
            <w:tcW w:type="dxa" w:w="2030"/>
            <w:shd w:fill="F7F9FC" w:color="auto" w:val="clear"/>
            <w:tcMar>
              <w:top w:type="dxa" w:w="30"/>
              <w:left w:type="dxa" w:w="90"/>
              <w:bottom w:type="dxa" w:w="30"/>
              <w:right w:type="dxa" w:w="90"/>
            </w:tcMar>
            <w:vAlign w:val="top"/>
          </w:tcPr>
          <w:p>
            <w:r>
              <w:rPr>
                <w:sz w:val="16"/>
                <w:szCs w:val="16"/>
              </w:rPr>
              <w:t xml:space="preserve">Adv. Water Resour. 163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C15</w:t>
            </w:r>
          </w:p>
        </w:tc>
        <w:tc>
          <w:tcPr>
            <w:tcW w:type="dxa" w:w="2150"/>
            <w:tcMar>
              <w:top w:type="dxa" w:w="30"/>
              <w:left w:type="dxa" w:w="90"/>
              <w:bottom w:type="dxa" w:w="30"/>
              <w:right w:type="dxa" w:w="90"/>
            </w:tcMar>
            <w:vAlign w:val="top"/>
          </w:tcPr>
          <w:p>
            <w:r>
              <w:rPr>
                <w:sz w:val="16"/>
                <w:szCs w:val="16"/>
              </w:rPr>
              <w:t xml:space="preserve">Wen et al. (2023)</w:t>
            </w:r>
          </w:p>
        </w:tc>
        <w:tc>
          <w:tcPr>
            <w:tcW w:type="dxa" w:w="3830"/>
            <w:tcMar>
              <w:top w:type="dxa" w:w="30"/>
              <w:left w:type="dxa" w:w="90"/>
              <w:bottom w:type="dxa" w:w="30"/>
              <w:right w:type="dxa" w:w="90"/>
            </w:tcMar>
            <w:vAlign w:val="top"/>
          </w:tcPr>
          <w:p>
            <w:r>
              <w:rPr>
                <w:sz w:val="16"/>
                <w:szCs w:val="16"/>
              </w:rPr>
              <w:t xml:space="preserve">Real-time high-resolution CO₂ geological storage prediction using nested Fourier neural operators</w:t>
            </w:r>
          </w:p>
        </w:tc>
        <w:tc>
          <w:tcPr>
            <w:tcW w:type="dxa" w:w="2030"/>
            <w:tcMar>
              <w:top w:type="dxa" w:w="30"/>
              <w:left w:type="dxa" w:w="90"/>
              <w:bottom w:type="dxa" w:w="30"/>
              <w:right w:type="dxa" w:w="90"/>
            </w:tcMar>
            <w:vAlign w:val="top"/>
          </w:tcPr>
          <w:p>
            <w:r>
              <w:rPr>
                <w:sz w:val="16"/>
                <w:szCs w:val="16"/>
              </w:rPr>
              <w:t xml:space="preserve">Energy Environ. Sci. 16(4)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O1</w:t>
            </w:r>
          </w:p>
        </w:tc>
        <w:tc>
          <w:tcPr>
            <w:tcW w:type="dxa" w:w="2150"/>
            <w:shd w:fill="F7F9FC" w:color="auto" w:val="clear"/>
            <w:tcMar>
              <w:top w:type="dxa" w:w="30"/>
              <w:left w:type="dxa" w:w="90"/>
              <w:bottom w:type="dxa" w:w="30"/>
              <w:right w:type="dxa" w:w="90"/>
            </w:tcMar>
            <w:vAlign w:val="top"/>
          </w:tcPr>
          <w:p>
            <w:r>
              <w:rPr>
                <w:sz w:val="16"/>
                <w:szCs w:val="16"/>
              </w:rPr>
              <w:t xml:space="preserve">Boullé &amp; Townsend (2023)</w:t>
            </w:r>
          </w:p>
        </w:tc>
        <w:tc>
          <w:tcPr>
            <w:tcW w:type="dxa" w:w="3830"/>
            <w:shd w:fill="F7F9FC" w:color="auto" w:val="clear"/>
            <w:tcMar>
              <w:top w:type="dxa" w:w="30"/>
              <w:left w:type="dxa" w:w="90"/>
              <w:bottom w:type="dxa" w:w="30"/>
              <w:right w:type="dxa" w:w="90"/>
            </w:tcMar>
            <w:vAlign w:val="top"/>
          </w:tcPr>
          <w:p>
            <w:r>
              <w:rPr>
                <w:sz w:val="16"/>
                <w:szCs w:val="16"/>
              </w:rPr>
              <w:t xml:space="preserve">Learning elliptic partial differential equations with randomized linear algebra</w:t>
            </w:r>
          </w:p>
        </w:tc>
        <w:tc>
          <w:tcPr>
            <w:tcW w:type="dxa" w:w="2030"/>
            <w:shd w:fill="F7F9FC" w:color="auto" w:val="clear"/>
            <w:tcMar>
              <w:top w:type="dxa" w:w="30"/>
              <w:left w:type="dxa" w:w="90"/>
              <w:bottom w:type="dxa" w:w="30"/>
              <w:right w:type="dxa" w:w="90"/>
            </w:tcMar>
            <w:vAlign w:val="top"/>
          </w:tcPr>
          <w:p>
            <w:r>
              <w:rPr>
                <w:sz w:val="16"/>
                <w:szCs w:val="16"/>
              </w:rPr>
              <w:t xml:space="preserve">Found. Comput. Math. 23(2)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O2</w:t>
            </w:r>
          </w:p>
        </w:tc>
        <w:tc>
          <w:tcPr>
            <w:tcW w:type="dxa" w:w="2150"/>
            <w:tcMar>
              <w:top w:type="dxa" w:w="30"/>
              <w:left w:type="dxa" w:w="90"/>
              <w:bottom w:type="dxa" w:w="30"/>
              <w:right w:type="dxa" w:w="90"/>
            </w:tcMar>
            <w:vAlign w:val="top"/>
          </w:tcPr>
          <w:p>
            <w:r>
              <w:rPr>
                <w:sz w:val="16"/>
                <w:szCs w:val="16"/>
              </w:rPr>
              <w:t xml:space="preserve">Boullé, Kim, Shi &amp; Townsend (2022)</w:t>
            </w:r>
          </w:p>
        </w:tc>
        <w:tc>
          <w:tcPr>
            <w:tcW w:type="dxa" w:w="3830"/>
            <w:tcMar>
              <w:top w:type="dxa" w:w="30"/>
              <w:left w:type="dxa" w:w="90"/>
              <w:bottom w:type="dxa" w:w="30"/>
              <w:right w:type="dxa" w:w="90"/>
            </w:tcMar>
            <w:vAlign w:val="top"/>
          </w:tcPr>
          <w:p>
            <w:r>
              <w:rPr>
                <w:sz w:val="16"/>
                <w:szCs w:val="16"/>
              </w:rPr>
              <w:t xml:space="preserve">Learning Green’s functions associated with time-dependent partial differential equations</w:t>
            </w:r>
          </w:p>
        </w:tc>
        <w:tc>
          <w:tcPr>
            <w:tcW w:type="dxa" w:w="2030"/>
            <w:tcMar>
              <w:top w:type="dxa" w:w="30"/>
              <w:left w:type="dxa" w:w="90"/>
              <w:bottom w:type="dxa" w:w="30"/>
              <w:right w:type="dxa" w:w="90"/>
            </w:tcMar>
            <w:vAlign w:val="top"/>
          </w:tcPr>
          <w:p>
            <w:r>
              <w:rPr>
                <w:sz w:val="16"/>
                <w:szCs w:val="16"/>
              </w:rPr>
              <w:t xml:space="preserve">J. Mach. Learn. Res. 23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O3</w:t>
            </w:r>
          </w:p>
        </w:tc>
        <w:tc>
          <w:tcPr>
            <w:tcW w:type="dxa" w:w="2150"/>
            <w:shd w:fill="F7F9FC" w:color="auto" w:val="clear"/>
            <w:tcMar>
              <w:top w:type="dxa" w:w="30"/>
              <w:left w:type="dxa" w:w="90"/>
              <w:bottom w:type="dxa" w:w="30"/>
              <w:right w:type="dxa" w:w="90"/>
            </w:tcMar>
            <w:vAlign w:val="top"/>
          </w:tcPr>
          <w:p>
            <w:r>
              <w:rPr>
                <w:sz w:val="16"/>
                <w:szCs w:val="16"/>
              </w:rPr>
              <w:t xml:space="preserve">Boullé &amp; Townsend (2022)</w:t>
            </w:r>
          </w:p>
        </w:tc>
        <w:tc>
          <w:tcPr>
            <w:tcW w:type="dxa" w:w="3830"/>
            <w:shd w:fill="F7F9FC" w:color="auto" w:val="clear"/>
            <w:tcMar>
              <w:top w:type="dxa" w:w="30"/>
              <w:left w:type="dxa" w:w="90"/>
              <w:bottom w:type="dxa" w:w="30"/>
              <w:right w:type="dxa" w:w="90"/>
            </w:tcMar>
            <w:vAlign w:val="top"/>
          </w:tcPr>
          <w:p>
            <w:r>
              <w:rPr>
                <w:sz w:val="16"/>
                <w:szCs w:val="16"/>
              </w:rPr>
              <w:t xml:space="preserve">A generalization of the randomized singular value decomposition</w:t>
            </w:r>
          </w:p>
        </w:tc>
        <w:tc>
          <w:tcPr>
            <w:tcW w:type="dxa" w:w="2030"/>
            <w:shd w:fill="F7F9FC" w:color="auto" w:val="clear"/>
            <w:tcMar>
              <w:top w:type="dxa" w:w="30"/>
              <w:left w:type="dxa" w:w="90"/>
              <w:bottom w:type="dxa" w:w="30"/>
              <w:right w:type="dxa" w:w="90"/>
            </w:tcMar>
            <w:vAlign w:val="top"/>
          </w:tcPr>
          <w:p>
            <w:r>
              <w:rPr>
                <w:sz w:val="16"/>
                <w:szCs w:val="16"/>
              </w:rPr>
              <w:t xml:space="preserve">ICLR 2022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Shumaylov et al. (2025)</w:t>
            </w:r>
          </w:p>
        </w:tc>
        <w:tc>
          <w:tcPr>
            <w:tcW w:type="dxa" w:w="3830"/>
            <w:tcMar>
              <w:top w:type="dxa" w:w="30"/>
              <w:left w:type="dxa" w:w="90"/>
              <w:bottom w:type="dxa" w:w="30"/>
              <w:right w:type="dxa" w:w="90"/>
            </w:tcMar>
            <w:vAlign w:val="top"/>
          </w:tcPr>
          <w:p>
            <w:r>
              <w:rPr>
                <w:sz w:val="16"/>
                <w:szCs w:val="16"/>
              </w:rPr>
              <w:t xml:space="preserve">Lie algebra canonicalization: Equivariant neural operators under arbitrary Lie groups</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Frerix et al. (2021)</w:t>
            </w:r>
          </w:p>
        </w:tc>
        <w:tc>
          <w:tcPr>
            <w:tcW w:type="dxa" w:w="3830"/>
            <w:shd w:fill="F7F9FC" w:color="auto" w:val="clear"/>
            <w:tcMar>
              <w:top w:type="dxa" w:w="30"/>
              <w:left w:type="dxa" w:w="90"/>
              <w:bottom w:type="dxa" w:w="30"/>
              <w:right w:type="dxa" w:w="90"/>
            </w:tcMar>
            <w:vAlign w:val="top"/>
          </w:tcPr>
          <w:p>
            <w:r>
              <w:rPr>
                <w:sz w:val="16"/>
                <w:szCs w:val="16"/>
              </w:rPr>
              <w:t xml:space="preserve">Variational data assimilation with a learned inverse observation operator</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B4410C"/>
        </w:rPr>
        <w:t xml:space="preserve">4. California Institute of Technology (Caltech)</w:t>
      </w:r>
    </w:p>
    <w:p>
      <w:pPr>
        <w:spacing w:after="120"/>
        <w:jc w:val="both"/>
      </w:pPr>
      <w:r>
        <w:t xml:space="preserve">Caltech is where neural operators were born, in the Computing and Mathematical Sciences department, with the groups of Andrew Stuart and Anima Anandkumar. The articles follow the path from theory to applications. Approximation theory gives the universality of the FNO and of the minimal ANO architecture [C1, C2], upper and lower bounds for PCA-Net [C3] and the curse of parametric complexity [C4]. Statistical theory covers linear operators [C5], random features [C6], the kernel methods of Houman Owhadi’s group [C7] and parameter-to-observable maps [C8]. New architectures handle irregular geometries, the sphere and multiphysics systems [C9–C11]; generative operators handle chaos and diffusion in function space [C12, C13]; and the collaboration with Stanford brings the applications to multiphase flow and to geological CO₂ storage [C14, C15].</w:t>
      </w:r>
    </w:p>
    <w:p>
      <w:pPr>
        <w:pStyle w:val="Heading2"/>
        <w:keepNext/>
      </w:pPr>
      <w:r>
        <w:rPr>
          <w:color w:val="B4410C"/>
        </w:rPr>
        <w:t xml:space="preserve">C1  </w:t>
      </w:r>
      <w:r>
        <w:rPr>
          <w:color w:val="1F3864"/>
        </w:rPr>
        <w:t xml:space="preserve">On universal approximation and error bounds for Fourier neural operators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Nikola Kovachki, Samuel Lanthaler, Siddhartha Mishra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Machine Learning Research, vol. 22(290), pp. 1–76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ey7wvc2l9w1z65wwqcng">
              <w:r>
                <w:rPr>
                  <w:color w:val="1D4ED8"/>
                  <w:sz w:val="18"/>
                  <w:szCs w:val="18"/>
                  <w:u w:val="single"/>
                </w:rPr>
                <w:t xml:space="preserve">jmlr.org/papers/v22/21-0806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Kovachki: California Institute of Technology; S. Lanthaler, S. Mishra: Seminar for Applied Mathematics,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universality of the FNO · pseudo-spectral mechanism · error bounds for Darcy and Navier–Stokes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proves that Fourier neural operators (FNO) on periodic domains are universal: they approximate any continuous operator between Sobolev spaces to arbitrary accuracy, uniformly on compact sets. It then explains why the FNO is efficient for PDEs: it can emulate a pseudo-spectral method, in which the Fourier multipliers act as derivatives and the nonlinearity acts pointwise on the grid. For a Darcy-type elliptic PDE and the incompressible Navier–Stokes equations, the size of the FNO grows more slowly than a (log-)linear function of </w:t>
      </w:r>
      <m:oMath>
        <m:r>
          <m:t>1</m:t>
        </m:r>
        <m:r>
          <m:rPr>
            <m:sty m:val="p"/>
          </m:rPr>
          <m:t>/</m:t>
        </m:r>
        <m:r>
          <m:t>ε</m:t>
        </m:r>
      </m:oMath>
      <w:r>
        <w:t xml:space="preserve">.</w:t>
      </w:r>
    </w:p>
    <w:p>
      <w:pPr>
        <w:keepNext/>
        <w:spacing w:after="40" w:before="80"/>
      </w:pPr>
      <w:r>
        <w:rPr>
          <w:b/>
          <w:bCs/>
          <w:color w:val="B4410C"/>
        </w:rPr>
        <w:t xml:space="preserve">Key equation.</w:t>
      </w:r>
      <w:r>
        <w:rPr>
          <w:i/>
          <w:iCs/>
          <w:color w:val="5B6573"/>
          <w:sz w:val="18"/>
          <w:szCs w:val="18"/>
        </w:rPr>
        <w:t xml:space="preserve">  (representative formulation: the FNO layer and universality)</w:t>
      </w:r>
    </w:p>
    <w:p>
      <w:pPr>
        <w:pStyle w:val="Equation"/>
      </w:pPr>
      <m:oMathPara>
        <m:oMathParaPr>
          <m:jc m:val="center"/>
        </m:oMathParaPr>
        <m:oMath>
          <m:sSub>
            <m:e>
              <m:r>
                <m:rPr>
                  <m:scr m:val="script"/>
                  <m:sty m:val="p"/>
                </m:rPr>
                <m:t>L</m:t>
              </m:r>
            </m:e>
            <m:sub>
              <m:r>
                <m:rPr>
                  <m:sty m:val="p"/>
                </m:rPr>
                <m:t>ℓ</m:t>
              </m:r>
            </m:sub>
          </m:sSub>
          <m:d>
            <m:dPr>
              <m:begChr m:val="("/>
              <m:sepChr m:val=""/>
              <m:endChr m:val=")"/>
              <m:grow/>
            </m:dPr>
            <m:e>
              <m:r>
                <m:t>v</m:t>
              </m:r>
            </m:e>
          </m:d>
          <m:d>
            <m:dPr>
              <m:begChr m:val="("/>
              <m:sepChr m:val=""/>
              <m:endChr m:val=")"/>
              <m:grow/>
            </m:dPr>
            <m:e>
              <m:r>
                <m:t>x</m:t>
              </m:r>
            </m:e>
          </m:d>
          <m:r>
            <m:rPr>
              <m:sty m:val="p"/>
            </m:rPr>
            <m:t>=</m:t>
          </m:r>
          <m:r>
            <m:t>σ</m:t>
          </m:r>
          <m:d>
            <m:dPr>
              <m:begChr m:val="("/>
              <m:sepChr m:val=""/>
              <m:endChr m:val=")"/>
              <m:grow/>
            </m:dPr>
            <m:e>
              <m:sSub>
                <m:e>
                  <m:r>
                    <m:t>W</m:t>
                  </m:r>
                </m:e>
                <m:sub>
                  <m:r>
                    <m:rPr>
                      <m:sty m:val="p"/>
                    </m:rPr>
                    <m:t>ℓ</m:t>
                  </m:r>
                </m:sub>
              </m:sSub>
              <m:r>
                <m:t>v</m:t>
              </m:r>
              <m:d>
                <m:dPr>
                  <m:begChr m:val="("/>
                  <m:sepChr m:val=""/>
                  <m:endChr m:val=")"/>
                  <m:grow/>
                </m:dPr>
                <m:e>
                  <m:r>
                    <m:t>x</m:t>
                  </m:r>
                </m:e>
              </m:d>
              <m:r>
                <m:rPr>
                  <m:sty m:val="p"/>
                </m:rPr>
                <m:t>+</m:t>
              </m:r>
              <m:sSub>
                <m:e>
                  <m:r>
                    <m:t>b</m:t>
                  </m:r>
                </m:e>
                <m:sub>
                  <m:r>
                    <m:rPr>
                      <m:sty m:val="p"/>
                    </m:rPr>
                    <m:t>ℓ</m:t>
                  </m:r>
                </m:sub>
              </m:sSub>
              <m:d>
                <m:dPr>
                  <m:begChr m:val="("/>
                  <m:sepChr m:val=""/>
                  <m:endChr m:val=")"/>
                  <m:grow/>
                </m:dPr>
                <m:e>
                  <m:r>
                    <m:t>x</m:t>
                  </m:r>
                </m:e>
              </m:d>
              <m:r>
                <m:rPr>
                  <m:sty m:val="p"/>
                </m:rPr>
                <m:t>+</m:t>
              </m:r>
              <m:sSup>
                <m:e>
                  <m:r>
                    <m:rPr>
                      <m:scr m:val="script"/>
                      <m:sty m:val="p"/>
                    </m:rPr>
                    <m:t>F</m:t>
                  </m:r>
                </m:e>
                <m:sup>
                  <m:r>
                    <m:rPr>
                      <m:sty m:val="p"/>
                    </m:rPr>
                    <m:t>−</m:t>
                  </m:r>
                  <m:r>
                    <m:t>1</m:t>
                  </m:r>
                </m:sup>
              </m:sSup>
              <m:d>
                <m:dPr>
                  <m:begChr m:val="("/>
                  <m:sepChr m:val=""/>
                  <m:endChr m:val=")"/>
                  <m:grow/>
                </m:dPr>
                <m:e>
                  <m:sSub>
                    <m:e>
                      <m:r>
                        <m:t>P</m:t>
                      </m:r>
                    </m:e>
                    <m:sub>
                      <m:r>
                        <m:rPr>
                          <m:sty m:val="p"/>
                        </m:rPr>
                        <m:t>ℓ</m:t>
                      </m:r>
                    </m:sub>
                  </m:sSub>
                  <m:r>
                    <m:rPr>
                      <m:sty m:val="p"/>
                    </m:rPr>
                    <m:t>⋅</m:t>
                  </m:r>
                  <m:r>
                    <m:rPr>
                      <m:scr m:val="script"/>
                      <m:sty m:val="p"/>
                    </m:rPr>
                    <m:t>F</m:t>
                  </m:r>
                  <m:r>
                    <m:t>v</m:t>
                  </m:r>
                </m:e>
              </m:d>
              <m:d>
                <m:dPr>
                  <m:begChr m:val="("/>
                  <m:sepChr m:val=""/>
                  <m:endChr m:val=")"/>
                  <m:grow/>
                </m:dPr>
                <m:e>
                  <m:r>
                    <m:t>x</m:t>
                  </m:r>
                </m:e>
              </m:d>
            </m:e>
          </m:d>
          <m:r>
            <m:rPr>
              <m:sty m:val="p"/>
            </m:rPr>
            <m:t>,</m:t>
          </m:r>
          <m:r>
            <m:t>  </m:t>
          </m:r>
          <m:limLow>
            <m:e>
              <m:r>
                <m:rPr>
                  <m:sty m:val="p"/>
                </m:rPr>
                <m:t>s</m:t>
              </m:r>
              <m:r>
                <m:rPr>
                  <m:sty m:val="p"/>
                </m:rPr>
                <m:t>u</m:t>
              </m:r>
              <m:r>
                <m:rPr>
                  <m:sty m:val="p"/>
                </m:rPr>
                <m:t>p</m:t>
              </m:r>
            </m:e>
            <m:lim>
              <m:r>
                <m:t>a</m:t>
              </m:r>
              <m:r>
                <m:rPr>
                  <m:sty m:val="p"/>
                </m:rPr>
                <m:t>∈</m:t>
              </m:r>
              <m:r>
                <m:t>K</m:t>
              </m:r>
            </m:lim>
          </m:limLow>
          <m:sSub>
            <m:e>
              <m:d>
                <m:dPr>
                  <m:begChr m:val="∥"/>
                  <m:sepChr m:val=""/>
                  <m:endChr m:val="∥"/>
                  <m:grow/>
                </m:dPr>
                <m:e>
                  <m:r>
                    <m:rPr>
                      <m:scr m:val="script"/>
                      <m:sty m:val="p"/>
                    </m:rPr>
                    <m:t>G</m:t>
                  </m:r>
                  <m:d>
                    <m:dPr>
                      <m:begChr m:val="("/>
                      <m:sepChr m:val=""/>
                      <m:endChr m:val=")"/>
                      <m:grow/>
                    </m:dPr>
                    <m:e>
                      <m:r>
                        <m:t>a</m:t>
                      </m:r>
                    </m:e>
                  </m:d>
                  <m:r>
                    <m:rPr>
                      <m:sty m:val="p"/>
                    </m:rPr>
                    <m:t>−</m:t>
                  </m:r>
                  <m:r>
                    <m:rPr>
                      <m:scr m:val="script"/>
                      <m:sty m:val="p"/>
                    </m:rPr>
                    <m:t>N</m:t>
                  </m:r>
                  <m:d>
                    <m:dPr>
                      <m:begChr m:val="("/>
                      <m:sepChr m:val=""/>
                      <m:endChr m:val=")"/>
                      <m:grow/>
                    </m:dPr>
                    <m:e>
                      <m:r>
                        <m:t>a</m:t>
                      </m:r>
                    </m:e>
                  </m:d>
                </m:e>
              </m:d>
            </m:e>
            <m:sub>
              <m:sSup>
                <m:e>
                  <m:r>
                    <m:t>H</m:t>
                  </m:r>
                </m:e>
                <m:sup>
                  <m:r>
                    <m:t>s</m:t>
                  </m:r>
                  <m:r>
                    <m:rPr>
                      <m:sty m:val="p"/>
                    </m:rPr>
                    <m:t>′</m:t>
                  </m:r>
                </m:sup>
              </m:sSup>
              <m:d>
                <m:dPr>
                  <m:begChr m:val="("/>
                  <m:sepChr m:val=""/>
                  <m:endChr m:val=")"/>
                  <m:grow/>
                </m:dPr>
                <m:e>
                  <m:sSup>
                    <m:e>
                      <m:r>
                        <m:rPr>
                          <m:scr m:val="double-struck"/>
                          <m:sty m:val="p"/>
                        </m:rPr>
                        <m:t>T</m:t>
                      </m:r>
                    </m:e>
                    <m:sup>
                      <m:r>
                        <m:t>d</m:t>
                      </m:r>
                    </m:sup>
                  </m:sSup>
                </m:e>
              </m:d>
            </m:sub>
          </m:sSub>
          <m:r>
            <m:rPr>
              <m:sty m:val="p"/>
            </m:rPr>
            <m:t>&lt;</m:t>
          </m:r>
          <m:r>
            <m:t>ε</m:t>
          </m:r>
        </m:oMath>
      </m:oMathPara>
    </w:p>
    <w:p>
      <w:pPr>
        <w:spacing w:after="100"/>
        <w:jc w:val="both"/>
      </w:pPr>
      <w:r>
        <w:rPr>
          <w:color w:val="3A4350"/>
          <w:sz w:val="19"/>
          <w:szCs w:val="19"/>
        </w:rPr>
        <w:t xml:space="preserve">where </w:t>
      </w:r>
      <m:oMath>
        <m:r>
          <m:rPr>
            <m:scr m:val="script"/>
            <m:sty m:val="p"/>
          </m:rPr>
          <m:t>F</m:t>
        </m:r>
      </m:oMath>
      <w:r>
        <w:rPr>
          <w:color w:val="3A4350"/>
          <w:sz w:val="19"/>
          <w:szCs w:val="19"/>
        </w:rPr>
        <w:t xml:space="preserve"> is the Fourier transform on the torus </w:t>
      </w:r>
      <m:oMath>
        <m:sSup>
          <m:e>
            <m:r>
              <m:rPr>
                <m:scr m:val="double-struck"/>
                <m:sty m:val="p"/>
              </m:rPr>
              <m:t>T</m:t>
            </m:r>
          </m:e>
          <m:sup>
            <m:r>
              <m:t>d</m:t>
            </m:r>
          </m:sup>
        </m:sSup>
      </m:oMath>
      <w:r>
        <w:rPr>
          <w:color w:val="3A4350"/>
          <w:sz w:val="19"/>
          <w:szCs w:val="19"/>
        </w:rPr>
        <w:t xml:space="preserve">, </w:t>
      </w:r>
      <m:oMath>
        <m:sSub>
          <m:e>
            <m:r>
              <m:t>P</m:t>
            </m:r>
          </m:e>
          <m:sub>
            <m:r>
              <m:rPr>
                <m:sty m:val="p"/>
              </m:rPr>
              <m:t>ℓ</m:t>
            </m:r>
          </m:sub>
        </m:sSub>
      </m:oMath>
      <w:r>
        <w:rPr>
          <w:color w:val="3A4350"/>
          <w:sz w:val="19"/>
          <w:szCs w:val="19"/>
        </w:rPr>
        <w:t xml:space="preserve"> the learned Fourier multipliers for </w:t>
      </w:r>
      <m:oMath>
        <m:sSub>
          <m:e>
            <m:d>
              <m:dPr>
                <m:begChr m:val="|"/>
                <m:sepChr m:val=""/>
                <m:endChr m:val="|"/>
                <m:grow/>
              </m:dPr>
              <m:e>
                <m:r>
                  <m:t>k</m:t>
                </m:r>
              </m:e>
            </m:d>
          </m:e>
          <m:sub>
            <m:r>
              <m:rPr>
                <m:sty m:val="p"/>
              </m:rPr>
              <m:t>∞</m:t>
            </m:r>
          </m:sub>
        </m:sSub>
        <m:r>
          <m:rPr>
            <m:sty m:val="p"/>
          </m:rPr>
          <m:t>≤</m:t>
        </m:r>
        <m:r>
          <m:t>N</m:t>
        </m:r>
      </m:oMath>
      <w:r>
        <w:rPr>
          <w:color w:val="3A4350"/>
          <w:sz w:val="19"/>
          <w:szCs w:val="19"/>
        </w:rPr>
        <w:t xml:space="preserve">, </w:t>
      </w:r>
      <m:oMath>
        <m:sSub>
          <m:e>
            <m:r>
              <m:t>W</m:t>
            </m:r>
          </m:e>
          <m:sub>
            <m:r>
              <m:rPr>
                <m:sty m:val="p"/>
              </m:rPr>
              <m:t>ℓ</m:t>
            </m:r>
          </m:sub>
        </m:sSub>
      </m:oMath>
      <w:r>
        <w:rPr>
          <w:color w:val="3A4350"/>
          <w:sz w:val="19"/>
          <w:szCs w:val="19"/>
        </w:rPr>
        <w:t xml:space="preserve"> and </w:t>
      </w:r>
      <m:oMath>
        <m:sSub>
          <m:e>
            <m:r>
              <m:t>b</m:t>
            </m:r>
          </m:e>
          <m:sub>
            <m:r>
              <m:rPr>
                <m:sty m:val="p"/>
              </m:rPr>
              <m:t>ℓ</m:t>
            </m:r>
          </m:sub>
        </m:sSub>
      </m:oMath>
      <w:r>
        <w:rPr>
          <w:color w:val="3A4350"/>
          <w:sz w:val="19"/>
          <w:szCs w:val="19"/>
        </w:rPr>
        <w:t xml:space="preserve"> the local part, </w:t>
      </w:r>
      <m:oMath>
        <m:r>
          <m:rPr>
            <m:scr m:val="script"/>
            <m:sty m:val="p"/>
          </m:rPr>
          <m:t>N</m:t>
        </m:r>
        <m:r>
          <m:rPr>
            <m:sty m:val="p"/>
          </m:rPr>
          <m:t>=</m:t>
        </m:r>
        <m:r>
          <m:t>Q</m:t>
        </m:r>
        <m:r>
          <m:rPr>
            <m:sty m:val="p"/>
          </m:rPr>
          <m:t>∘</m:t>
        </m:r>
        <m:sSub>
          <m:e>
            <m:r>
              <m:rPr>
                <m:scr m:val="script"/>
                <m:sty m:val="p"/>
              </m:rPr>
              <m:t>L</m:t>
            </m:r>
          </m:e>
          <m:sub>
            <m:r>
              <m:t>L</m:t>
            </m:r>
          </m:sub>
        </m:sSub>
        <m:r>
          <m:rPr>
            <m:sty m:val="p"/>
          </m:rPr>
          <m:t>∘</m:t>
        </m:r>
        <m:r>
          <m:rPr>
            <m:sty m:val="p"/>
          </m:rPr>
          <m:t>⋯</m:t>
        </m:r>
        <m:r>
          <m:rPr>
            <m:sty m:val="p"/>
          </m:rPr>
          <m:t>∘</m:t>
        </m:r>
        <m:sSub>
          <m:e>
            <m:r>
              <m:rPr>
                <m:scr m:val="script"/>
                <m:sty m:val="p"/>
              </m:rPr>
              <m:t>L</m:t>
            </m:r>
          </m:e>
          <m:sub>
            <m:r>
              <m:t>1</m:t>
            </m:r>
          </m:sub>
        </m:sSub>
        <m:r>
          <m:rPr>
            <m:sty m:val="p"/>
          </m:rPr>
          <m:t>∘</m:t>
        </m:r>
        <m:r>
          <m:t>P</m:t>
        </m:r>
      </m:oMath>
      <w:r>
        <w:rPr>
          <w:color w:val="3A4350"/>
          <w:sz w:val="19"/>
          <w:szCs w:val="19"/>
        </w:rPr>
        <w:t xml:space="preserve"> the FNO network, </w:t>
      </w:r>
      <m:oMath>
        <m:r>
          <m:rPr>
            <m:scr m:val="script"/>
            <m:sty m:val="p"/>
          </m:rPr>
          <m:t>G</m:t>
        </m:r>
        <m:r>
          <m:rPr>
            <m:sty m:val="p"/>
          </m:rPr>
          <m:t>:</m:t>
        </m:r>
        <m:sSup>
          <m:e>
            <m:r>
              <m:t>H</m:t>
            </m:r>
          </m:e>
          <m:sup>
            <m:r>
              <m:t>s</m:t>
            </m:r>
          </m:sup>
        </m:sSup>
        <m:r>
          <m:rPr>
            <m:sty m:val="p"/>
          </m:rPr>
          <m:t>→</m:t>
        </m:r>
        <m:sSup>
          <m:e>
            <m:r>
              <m:t>H</m:t>
            </m:r>
          </m:e>
          <m:sup>
            <m:r>
              <m:t>s</m:t>
            </m:r>
            <m:r>
              <m:rPr>
                <m:sty m:val="p"/>
              </m:rPr>
              <m:t>′</m:t>
            </m:r>
          </m:sup>
        </m:sSup>
      </m:oMath>
      <w:r>
        <w:rPr>
          <w:color w:val="3A4350"/>
          <w:sz w:val="19"/>
          <w:szCs w:val="19"/>
        </w:rPr>
        <w:t xml:space="preserve"> a continuous operator and </w:t>
      </w:r>
      <m:oMath>
        <m:r>
          <m:t>K</m:t>
        </m:r>
        <m:r>
          <m:rPr>
            <m:sty m:val="p"/>
          </m:rPr>
          <m:t>⊂</m:t>
        </m:r>
        <m:sSup>
          <m:e>
            <m:r>
              <m:t>H</m:t>
            </m:r>
          </m:e>
          <m:sup>
            <m:r>
              <m:t>s</m:t>
            </m:r>
          </m:sup>
        </m:sSup>
      </m:oMath>
      <w:r>
        <w:rPr>
          <w:color w:val="3A4350"/>
          <w:sz w:val="19"/>
          <w:szCs w:val="19"/>
        </w:rPr>
        <w:t xml:space="preserve"> a compact set.</w:t>
      </w:r>
    </w:p>
    <w:p>
      <w:pPr>
        <w:spacing w:after="100" w:before="80"/>
        <w:jc w:val="both"/>
      </w:pPr>
      <w:r>
        <w:rPr>
          <w:b/>
          <w:bCs/>
          <w:color w:val="B4410C"/>
        </w:rPr>
        <w:t xml:space="preserve">Link to the theoretical introduction. </w:t>
      </w:r>
      <w:r>
        <w:t xml:space="preserve">It is the precise form of the universality of Section 1.5 for the FNO [B4]. The result for the Darcy problem links directly to the groundwater flow of Section 1.1: the operator </w:t>
      </w:r>
      <m:oMath>
        <m:r>
          <m:t>a</m:t>
        </m:r>
        <m:r>
          <m:rPr>
            <m:sty m:val="p"/>
          </m:rPr>
          <m:t>↦</m:t>
        </m:r>
        <m:r>
          <m:t>u</m:t>
        </m:r>
      </m:oMath>
      <w:r>
        <w:t xml:space="preserve"> of an aquifer is approximated by an FNO of moderate size.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rigorous proof that the FNO is universal, together with an explanation of its efficiency: the FNO can emulate pseudo-spectral methods, which links deep learning directly to classical spectral methods.</w:t>
      </w:r>
    </w:p>
    <w:p>
      <w:pPr>
        <w:pStyle w:val="Heading2"/>
        <w:keepNext/>
      </w:pPr>
      <w:r>
        <w:rPr>
          <w:color w:val="B4410C"/>
        </w:rPr>
        <w:t xml:space="preserve">C2  </w:t>
      </w:r>
      <w:r>
        <w:rPr>
          <w:color w:val="1F3864"/>
        </w:rPr>
        <w:t xml:space="preserve">Nonlocality and nonlinearity implies universality in operator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Lanthaler, Zongyi Li,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Constructive Approximation, Springer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jtzksx94mrjda4ang-sa">
              <w:r>
                <w:rPr>
                  <w:color w:val="1D4ED8"/>
                  <w:sz w:val="18"/>
                  <w:szCs w:val="18"/>
                  <w:u w:val="single"/>
                </w:rPr>
                <w:t xml:space="preserve">https://doi.org/10.1007/s00365-025-09718-3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Li, A. M. Stuart: California Institute of Technology; S. Lanthaler: University of Vienna (formerly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minimal universality · averaging neural operator (ANO) · nonlocality and nonlinearity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asks which minimal ingredients make an architecture universal for operators. The answer: it must be both nonlocal and nonlinear. The authors reduce the FNO to an “averaging neural operator” (ANO), in which the only nonlocal element is the spatial average of the function, and prove that the ANO is universal. Since many architectures contain the ANO as a special case, the result gives universality for a broad class of neural operators. Numerical experiments examine the role of channel width and of the number of Fourier modes.</w:t>
      </w:r>
    </w:p>
    <w:p>
      <w:pPr>
        <w:keepNext/>
        <w:spacing w:after="40" w:before="80"/>
      </w:pPr>
      <w:r>
        <w:rPr>
          <w:b/>
          <w:bCs/>
          <w:color w:val="B4410C"/>
        </w:rPr>
        <w:t xml:space="preserve">Key equation.</w:t>
      </w:r>
      <w:r>
        <w:rPr>
          <w:i/>
          <w:iCs/>
          <w:color w:val="5B6573"/>
          <w:sz w:val="18"/>
          <w:szCs w:val="18"/>
        </w:rPr>
        <w:t xml:space="preserve">  (representative formulation: the ANO layer and universality)</w:t>
      </w:r>
    </w:p>
    <w:p>
      <w:pPr>
        <w:pStyle w:val="Equation"/>
      </w:pPr>
      <m:oMathPara>
        <m:oMathParaPr>
          <m:jc m:val="center"/>
        </m:oMathParaPr>
        <m:oMath>
          <m:sSub>
            <m:e>
              <m:r>
                <m:rPr>
                  <m:scr m:val="script"/>
                  <m:sty m:val="p"/>
                </m:rPr>
                <m:t>L</m:t>
              </m:r>
            </m:e>
            <m:sub>
              <m:r>
                <m:rPr>
                  <m:sty m:val="p"/>
                </m:rPr>
                <m:t>ℓ</m:t>
              </m:r>
            </m:sub>
          </m:sSub>
          <m:d>
            <m:dPr>
              <m:begChr m:val="("/>
              <m:sepChr m:val=""/>
              <m:endChr m:val=")"/>
              <m:grow/>
            </m:dPr>
            <m:e>
              <m:r>
                <m:t>v</m:t>
              </m:r>
            </m:e>
          </m:d>
          <m:d>
            <m:dPr>
              <m:begChr m:val="("/>
              <m:sepChr m:val=""/>
              <m:endChr m:val=")"/>
              <m:grow/>
            </m:dPr>
            <m:e>
              <m:r>
                <m:t>x</m:t>
              </m:r>
            </m:e>
          </m:d>
          <m:r>
            <m:rPr>
              <m:sty m:val="p"/>
            </m:rPr>
            <m:t>=</m:t>
          </m:r>
          <m:r>
            <m:t>σ</m:t>
          </m:r>
          <m:d>
            <m:dPr>
              <m:begChr m:val="("/>
              <m:sepChr m:val=""/>
              <m:endChr m:val=")"/>
              <m:grow/>
            </m:dPr>
            <m:e>
              <m:sSub>
                <m:e>
                  <m:r>
                    <m:t>W</m:t>
                  </m:r>
                </m:e>
                <m:sub>
                  <m:r>
                    <m:rPr>
                      <m:sty m:val="p"/>
                    </m:rPr>
                    <m:t>ℓ</m:t>
                  </m:r>
                </m:sub>
              </m:sSub>
              <m:r>
                <m:t>v</m:t>
              </m:r>
              <m:d>
                <m:dPr>
                  <m:begChr m:val="("/>
                  <m:sepChr m:val=""/>
                  <m:endChr m:val=")"/>
                  <m:grow/>
                </m:dPr>
                <m:e>
                  <m:r>
                    <m:t>x</m:t>
                  </m:r>
                </m:e>
              </m:d>
              <m:r>
                <m:rPr>
                  <m:sty m:val="p"/>
                </m:rPr>
                <m:t>+</m:t>
              </m:r>
              <m:sSub>
                <m:e>
                  <m:r>
                    <m:t>U</m:t>
                  </m:r>
                </m:e>
                <m:sub>
                  <m:r>
                    <m:rPr>
                      <m:sty m:val="p"/>
                    </m:rPr>
                    <m:t>ℓ</m:t>
                  </m:r>
                </m:sub>
              </m:sSub>
              <m:r>
                <m:t> </m:t>
              </m:r>
              <m:f>
                <m:fPr>
                  <m:type m:val="bar"/>
                </m:fPr>
                <m:num>
                  <m:r>
                    <m:t>1</m:t>
                  </m:r>
                </m:num>
                <m:den>
                  <m:d>
                    <m:dPr>
                      <m:begChr m:val="|"/>
                      <m:sepChr m:val=""/>
                      <m:endChr m:val="|"/>
                      <m:grow/>
                    </m:dPr>
                    <m:e>
                      <m:r>
                        <m:t>D</m:t>
                      </m:r>
                    </m:e>
                  </m:d>
                </m:den>
              </m:f>
              <m:nary>
                <m:naryPr>
                  <m:chr m:val="∫"/>
                  <m:limLoc m:val="subSup"/>
                  <m:subHide m:val="off"/>
                  <m:supHide m:val="on"/>
                </m:naryPr>
                <m:sub>
                  <m:r>
                    <m:t>D</m:t>
                  </m:r>
                </m:sub>
                <m:sup>
                  <m:r>
                    <m:t>​</m:t>
                  </m:r>
                </m:sup>
                <m:e>
                  <m:r>
                    <m:t>v</m:t>
                  </m:r>
                </m:e>
              </m:nary>
              <m:d>
                <m:dPr>
                  <m:begChr m:val="("/>
                  <m:sepChr m:val=""/>
                  <m:endChr m:val=")"/>
                  <m:grow/>
                </m:dPr>
                <m:e>
                  <m:r>
                    <m:t>y</m:t>
                  </m:r>
                </m:e>
              </m:d>
              <m:r>
                <m:t> </m:t>
              </m:r>
              <m:r>
                <m:rPr>
                  <m:sty m:val="p"/>
                </m:rPr>
                <m:t>d</m:t>
              </m:r>
              <m:r>
                <m:t>y</m:t>
              </m:r>
              <m:r>
                <m:rPr>
                  <m:sty m:val="p"/>
                </m:rPr>
                <m:t>+</m:t>
              </m:r>
              <m:sSub>
                <m:e>
                  <m:r>
                    <m:t>b</m:t>
                  </m:r>
                </m:e>
                <m:sub>
                  <m:r>
                    <m:rPr>
                      <m:sty m:val="p"/>
                    </m:rPr>
                    <m:t>ℓ</m:t>
                  </m:r>
                </m:sub>
              </m:sSub>
            </m:e>
          </m:d>
          <m:r>
            <m:rPr>
              <m:sty m:val="p"/>
            </m:rPr>
            <m:t>,</m:t>
          </m:r>
          <m:r>
            <m:t>  </m:t>
          </m:r>
          <m:limLow>
            <m:e>
              <m:r>
                <m:rPr>
                  <m:sty m:val="p"/>
                </m:rPr>
                <m:t>s</m:t>
              </m:r>
              <m:r>
                <m:rPr>
                  <m:sty m:val="p"/>
                </m:rPr>
                <m:t>u</m:t>
              </m:r>
              <m:r>
                <m:rPr>
                  <m:sty m:val="p"/>
                </m:rPr>
                <m:t>p</m:t>
              </m:r>
            </m:e>
            <m:lim>
              <m:r>
                <m:t>u</m:t>
              </m:r>
              <m:r>
                <m:rPr>
                  <m:sty m:val="p"/>
                </m:rPr>
                <m:t>∈</m:t>
              </m:r>
              <m:r>
                <m:t>K</m:t>
              </m:r>
            </m:lim>
          </m:limLow>
          <m:sSub>
            <m:e>
              <m:d>
                <m:dPr>
                  <m:begChr m:val="∥"/>
                  <m:sepChr m:val=""/>
                  <m:endChr m:val="∥"/>
                  <m:grow/>
                </m:dPr>
                <m:e>
                  <m:r>
                    <m:rPr>
                      <m:scr m:val="script"/>
                      <m:sty m:val="p"/>
                    </m:rPr>
                    <m:t>G</m:t>
                  </m:r>
                  <m:d>
                    <m:dPr>
                      <m:begChr m:val="("/>
                      <m:sepChr m:val=""/>
                      <m:endChr m:val=")"/>
                      <m:grow/>
                    </m:dPr>
                    <m:e>
                      <m:r>
                        <m:t>u</m:t>
                      </m:r>
                    </m:e>
                  </m:d>
                  <m:r>
                    <m:rPr>
                      <m:sty m:val="p"/>
                    </m:rPr>
                    <m:t>−</m:t>
                  </m:r>
                  <m:r>
                    <m:t>Ψ</m:t>
                  </m:r>
                  <m:d>
                    <m:dPr>
                      <m:begChr m:val="("/>
                      <m:sepChr m:val=""/>
                      <m:endChr m:val=")"/>
                      <m:grow/>
                    </m:dPr>
                    <m:e>
                      <m:r>
                        <m:t>u</m:t>
                      </m:r>
                    </m:e>
                  </m:d>
                </m:e>
              </m:d>
            </m:e>
            <m:sub>
              <m:r>
                <m:rPr>
                  <m:scr m:val="script"/>
                  <m:sty m:val="p"/>
                </m:rPr>
                <m:t>Y</m:t>
              </m:r>
            </m:sub>
          </m:sSub>
          <m:r>
            <m:rPr>
              <m:sty m:val="p"/>
            </m:rPr>
            <m:t>≤</m:t>
          </m:r>
          <m:r>
            <m:t>ε</m:t>
          </m:r>
        </m:oMath>
      </m:oMathPara>
    </w:p>
    <w:p>
      <w:pPr>
        <w:spacing w:after="100"/>
        <w:jc w:val="both"/>
      </w:pPr>
      <w:r>
        <w:rPr>
          <w:color w:val="3A4350"/>
          <w:sz w:val="19"/>
          <w:szCs w:val="19"/>
        </w:rPr>
        <w:t xml:space="preserve">where </w:t>
      </w:r>
      <m:oMath>
        <m:sSub>
          <m:e>
            <m:r>
              <m:t>W</m:t>
            </m:r>
          </m:e>
          <m:sub>
            <m:r>
              <m:rPr>
                <m:sty m:val="p"/>
              </m:rPr>
              <m:t>ℓ</m:t>
            </m:r>
          </m:sub>
        </m:sSub>
      </m:oMath>
      <w:r>
        <w:rPr>
          <w:color w:val="3A4350"/>
          <w:sz w:val="19"/>
          <w:szCs w:val="19"/>
        </w:rPr>
        <w:t xml:space="preserve"> and </w:t>
      </w:r>
      <m:oMath>
        <m:sSub>
          <m:e>
            <m:r>
              <m:t>U</m:t>
            </m:r>
          </m:e>
          <m:sub>
            <m:r>
              <m:rPr>
                <m:sty m:val="p"/>
              </m:rPr>
              <m:t>ℓ</m:t>
            </m:r>
          </m:sub>
        </m:sSub>
      </m:oMath>
      <w:r>
        <w:rPr>
          <w:color w:val="3A4350"/>
          <w:sz w:val="19"/>
          <w:szCs w:val="19"/>
        </w:rPr>
        <w:t xml:space="preserve"> are matrices, </w:t>
      </w:r>
      <m:oMath>
        <m:sSub>
          <m:e>
            <m:r>
              <m:t>b</m:t>
            </m:r>
          </m:e>
          <m:sub>
            <m:r>
              <m:rPr>
                <m:sty m:val="p"/>
              </m:rPr>
              <m:t>ℓ</m:t>
            </m:r>
          </m:sub>
        </m:sSub>
      </m:oMath>
      <w:r>
        <w:rPr>
          <w:color w:val="3A4350"/>
          <w:sz w:val="19"/>
          <w:szCs w:val="19"/>
        </w:rPr>
        <w:t xml:space="preserve"> the bias, </w:t>
      </w:r>
      <m:oMath>
        <m:r>
          <m:t>σ</m:t>
        </m:r>
      </m:oMath>
      <w:r>
        <w:rPr>
          <w:color w:val="3A4350"/>
          <w:sz w:val="19"/>
          <w:szCs w:val="19"/>
        </w:rPr>
        <w:t xml:space="preserve"> the activation function, </w:t>
      </w:r>
      <m:oMath>
        <m:r>
          <m:t>Ψ</m:t>
        </m:r>
        <m:r>
          <m:rPr>
            <m:sty m:val="p"/>
          </m:rPr>
          <m:t>=</m:t>
        </m:r>
        <m:r>
          <m:t>Q</m:t>
        </m:r>
        <m:r>
          <m:rPr>
            <m:sty m:val="p"/>
          </m:rPr>
          <m:t>∘</m:t>
        </m:r>
        <m:sSub>
          <m:e>
            <m:r>
              <m:rPr>
                <m:scr m:val="script"/>
                <m:sty m:val="p"/>
              </m:rPr>
              <m:t>L</m:t>
            </m:r>
          </m:e>
          <m:sub>
            <m:r>
              <m:t>L</m:t>
            </m:r>
          </m:sub>
        </m:sSub>
        <m:r>
          <m:rPr>
            <m:sty m:val="p"/>
          </m:rPr>
          <m:t>∘</m:t>
        </m:r>
        <m:r>
          <m:rPr>
            <m:sty m:val="p"/>
          </m:rPr>
          <m:t>⋯</m:t>
        </m:r>
        <m:r>
          <m:rPr>
            <m:sty m:val="p"/>
          </m:rPr>
          <m:t>∘</m:t>
        </m:r>
        <m:sSub>
          <m:e>
            <m:r>
              <m:rPr>
                <m:scr m:val="script"/>
                <m:sty m:val="p"/>
              </m:rPr>
              <m:t>L</m:t>
            </m:r>
          </m:e>
          <m:sub>
            <m:r>
              <m:t>1</m:t>
            </m:r>
          </m:sub>
        </m:sSub>
        <m:r>
          <m:rPr>
            <m:sty m:val="p"/>
          </m:rPr>
          <m:t>∘</m:t>
        </m:r>
        <m:r>
          <m:t>P</m:t>
        </m:r>
      </m:oMath>
      <w:r>
        <w:rPr>
          <w:color w:val="3A4350"/>
          <w:sz w:val="19"/>
          <w:szCs w:val="19"/>
        </w:rPr>
        <w:t xml:space="preserve"> the ANO network, </w:t>
      </w:r>
      <m:oMath>
        <m:r>
          <m:rPr>
            <m:scr m:val="script"/>
            <m:sty m:val="p"/>
          </m:rPr>
          <m:t>G</m:t>
        </m:r>
      </m:oMath>
      <w:r>
        <w:rPr>
          <w:color w:val="3A4350"/>
          <w:sz w:val="19"/>
          <w:szCs w:val="19"/>
        </w:rPr>
        <w:t xml:space="preserve"> a continuous operator and </w:t>
      </w:r>
      <m:oMath>
        <m:r>
          <m:t>K</m:t>
        </m:r>
      </m:oMath>
      <w:r>
        <w:rPr>
          <w:color w:val="3A4350"/>
          <w:sz w:val="19"/>
          <w:szCs w:val="19"/>
        </w:rPr>
        <w:t xml:space="preserve"> a compact set. Points of the domain communicate only through the average of </w:t>
      </w:r>
      <m:oMath>
        <m:r>
          <m:t>v</m:t>
        </m:r>
      </m:oMath>
      <w:r>
        <w:rPr>
          <w:color w:val="3A4350"/>
          <w:sz w:val="19"/>
          <w:szCs w:val="19"/>
        </w:rPr>
        <w:t xml:space="preserve"> over </w:t>
      </w:r>
      <m:oMath>
        <m:r>
          <m:t>D</m:t>
        </m:r>
      </m:oMath>
      <w:r>
        <w:rPr>
          <w:color w:val="3A4350"/>
          <w:sz w:val="19"/>
          <w:szCs w:val="19"/>
        </w:rPr>
        <w:t xml:space="preserve">.</w:t>
      </w:r>
    </w:p>
    <w:p>
      <w:pPr>
        <w:spacing w:after="100" w:before="80"/>
        <w:jc w:val="both"/>
      </w:pPr>
      <w:r>
        <w:rPr>
          <w:b/>
          <w:bCs/>
          <w:color w:val="B4410C"/>
        </w:rPr>
        <w:t xml:space="preserve">Link to the theoretical introduction. </w:t>
      </w:r>
      <w:r>
        <w:t xml:space="preserve">It deepens Section 1.5: universality does not come from the Fourier transform as such, but from the combination of nonlocality and nonlinearity. The universality of the FNO [C1] and that of general neural operators [B3] follow as special cases.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finds the simplest universal architecture for operators and gives a single explanation for the universality of many architectures, separating the mathematical core from implementation details.</w:t>
      </w:r>
    </w:p>
    <w:p>
      <w:pPr>
        <w:pStyle w:val="Heading2"/>
        <w:keepNext/>
      </w:pPr>
      <w:r>
        <w:rPr>
          <w:color w:val="B4410C"/>
        </w:rPr>
        <w:t xml:space="preserve">C3  </w:t>
      </w:r>
      <w:r>
        <w:rPr>
          <w:color w:val="1F3864"/>
        </w:rPr>
        <w:t xml:space="preserve">Operator learning with PCA-Net: upper and lower complexity bounds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Lanthaler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Machine Learning Research, vol. 24(318), pp. 1–67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twtsqzl6mku8wjxo6-xs">
              <w:r>
                <w:rPr>
                  <w:color w:val="1D4ED8"/>
                  <w:sz w:val="18"/>
                  <w:szCs w:val="18"/>
                  <w:u w:val="single"/>
                </w:rPr>
                <w:t xml:space="preserve">jmlr.org/papers/v24/23-0478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Lanthaler: Computing and Mathematical Sciences,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PCA-Net · universality · upper and lower bounds · eigenvalue decay · Darcy and Navier–Stokes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PCA-Net encodes the input by its principal components, passes the code through a neural network and reconstructs the output with the principal components of the output. The article gives a new universal approximation theorem under minimal assumptions on the operator and on the data distribution. It then identifies two obstacles to efficient learning: slow decay of the PCA eigenvalues of the output and the complexity of the space of operators, which is formalized as a “curse of parametric complexity”. On the positive side, a smoothness criterion guarantees algebraic eigenvalue decay, and PCA-Net avoids these obstacles for the Darcy and Navier–Stokes operators.</w:t>
      </w:r>
    </w:p>
    <w:p>
      <w:pPr>
        <w:keepNext/>
        <w:spacing w:after="40" w:before="80"/>
      </w:pPr>
      <w:r>
        <w:rPr>
          <w:b/>
          <w:bCs/>
          <w:color w:val="B4410C"/>
        </w:rPr>
        <w:t xml:space="preserve">Key equation.</w:t>
      </w:r>
      <w:r>
        <w:rPr>
          <w:i/>
          <w:iCs/>
          <w:color w:val="5B6573"/>
          <w:sz w:val="18"/>
          <w:szCs w:val="18"/>
        </w:rPr>
        <w:t xml:space="preserve">  (representative formulation: the architecture and the lower bound from PCA)</w:t>
      </w:r>
    </w:p>
    <w:p>
      <w:pPr>
        <w:pStyle w:val="Equation"/>
      </w:pPr>
      <m:oMathPara>
        <m:oMathParaPr>
          <m:jc m:val="center"/>
        </m:oMathParaPr>
        <m:oMath>
          <m:r>
            <m:t>Ψ</m:t>
          </m:r>
          <m:d>
            <m:dPr>
              <m:begChr m:val="("/>
              <m:sepChr m:val=""/>
              <m:endChr m:val=")"/>
              <m:grow/>
            </m:dPr>
            <m:e>
              <m:r>
                <m:t>u</m:t>
              </m:r>
            </m:e>
          </m:d>
          <m:r>
            <m:rPr>
              <m:sty m:val="p"/>
            </m:rPr>
            <m:t>=</m:t>
          </m:r>
          <m:nary>
            <m:naryPr>
              <m:chr m:val="∑"/>
              <m:limLoc m:val="undOvr"/>
              <m:subHide m:val="off"/>
              <m:supHide m:val="off"/>
            </m:naryPr>
            <m:sub>
              <m:r>
                <m:t>k</m:t>
              </m:r>
              <m:r>
                <m:rPr>
                  <m:sty m:val="p"/>
                </m:rPr>
                <m:t>=</m:t>
              </m:r>
              <m:r>
                <m:t>1</m:t>
              </m:r>
            </m:sub>
            <m:sup>
              <m:sSub>
                <m:e>
                  <m:r>
                    <m:t>d</m:t>
                  </m:r>
                </m:e>
                <m:sub>
                  <m:r>
                    <m:rPr>
                      <m:scr m:val="script"/>
                      <m:sty m:val="p"/>
                    </m:rPr>
                    <m:t>Y</m:t>
                  </m:r>
                </m:sub>
              </m:sSub>
            </m:sup>
            <m:e>
              <m:sSub>
                <m:e>
                  <m:r>
                    <m:t>α</m:t>
                  </m:r>
                </m:e>
                <m:sub>
                  <m:r>
                    <m:t>k</m:t>
                  </m:r>
                </m:sub>
              </m:sSub>
            </m:e>
          </m:nary>
          <m:d>
            <m:dPr>
              <m:begChr m:val="("/>
              <m:sepChr m:val=""/>
              <m:endChr m:val=")"/>
              <m:grow/>
            </m:dPr>
            <m:e>
              <m:d>
                <m:dPr>
                  <m:begChr m:val="⟨"/>
                  <m:sepChr m:val=""/>
                  <m:endChr m:val="⟩"/>
                  <m:grow/>
                </m:dPr>
                <m:e>
                  <m:r>
                    <m:t>u</m:t>
                  </m:r>
                  <m:r>
                    <m:rPr>
                      <m:sty m:val="p"/>
                    </m:rPr>
                    <m:t>,</m:t>
                  </m:r>
                  <m:sSub>
                    <m:e>
                      <m:r>
                        <m:t>ϕ</m:t>
                      </m:r>
                    </m:e>
                    <m:sub>
                      <m:r>
                        <m:t>1</m:t>
                      </m:r>
                    </m:sub>
                  </m:sSub>
                </m:e>
              </m:d>
              <m:r>
                <m:rPr>
                  <m:sty m:val="p"/>
                </m:rPr>
                <m:t>,</m:t>
              </m:r>
              <m:r>
                <m:rPr>
                  <m:sty m:val="p"/>
                </m:rPr>
                <m:t>…</m:t>
              </m:r>
              <m:r>
                <m:rPr>
                  <m:sty m:val="p"/>
                </m:rPr>
                <m:t>,</m:t>
              </m:r>
              <m:d>
                <m:dPr>
                  <m:begChr m:val="⟨"/>
                  <m:sepChr m:val=""/>
                  <m:endChr m:val="⟩"/>
                  <m:grow/>
                </m:dPr>
                <m:e>
                  <m:r>
                    <m:t>u</m:t>
                  </m:r>
                  <m:r>
                    <m:rPr>
                      <m:sty m:val="p"/>
                    </m:rPr>
                    <m:t>,</m:t>
                  </m:r>
                  <m:sSub>
                    <m:e>
                      <m:r>
                        <m:t>ϕ</m:t>
                      </m:r>
                    </m:e>
                    <m:sub>
                      <m:sSub>
                        <m:e>
                          <m:r>
                            <m:t>d</m:t>
                          </m:r>
                        </m:e>
                        <m:sub>
                          <m:r>
                            <m:rPr>
                              <m:scr m:val="script"/>
                              <m:sty m:val="p"/>
                            </m:rPr>
                            <m:t>X</m:t>
                          </m:r>
                        </m:sub>
                      </m:sSub>
                    </m:sub>
                  </m:sSub>
                </m:e>
              </m:d>
            </m:e>
          </m:d>
          <m:sSub>
            <m:e>
              <m:r>
                <m:t>ψ</m:t>
              </m:r>
            </m:e>
            <m:sub>
              <m:r>
                <m:t>k</m:t>
              </m:r>
            </m:sub>
          </m:sSub>
          <m:r>
            <m:rPr>
              <m:sty m:val="p"/>
            </m:rPr>
            <m:t>,</m:t>
          </m:r>
          <m:r>
            <m:t>  </m:t>
          </m:r>
          <m:sSub>
            <m:e>
              <m:r>
                <m:rPr>
                  <m:scr m:val="double-struck"/>
                  <m:sty m:val="p"/>
                </m:rPr>
                <m:t>E</m:t>
              </m:r>
            </m:e>
            <m:sub>
              <m:r>
                <m:t>u</m:t>
              </m:r>
              <m:r>
                <m:rPr>
                  <m:sty m:val="p"/>
                </m:rPr>
                <m:t>∼</m:t>
              </m:r>
              <m:r>
                <m:t>μ</m:t>
              </m:r>
            </m:sub>
          </m:sSub>
          <m:sSup>
            <m:e>
              <m:d>
                <m:dPr>
                  <m:begChr m:val="∥"/>
                  <m:sepChr m:val=""/>
                  <m:endChr m:val="∥"/>
                  <m:grow/>
                </m:dPr>
                <m:e>
                  <m:r>
                    <m:rPr>
                      <m:scr m:val="script"/>
                      <m:sty m:val="p"/>
                    </m:rPr>
                    <m:t>G</m:t>
                  </m:r>
                  <m:d>
                    <m:dPr>
                      <m:begChr m:val="("/>
                      <m:sepChr m:val=""/>
                      <m:endChr m:val=")"/>
                      <m:grow/>
                    </m:dPr>
                    <m:e>
                      <m:r>
                        <m:t>u</m:t>
                      </m:r>
                    </m:e>
                  </m:d>
                  <m:r>
                    <m:rPr>
                      <m:sty m:val="p"/>
                    </m:rPr>
                    <m:t>−</m:t>
                  </m:r>
                  <m:r>
                    <m:t>Ψ</m:t>
                  </m:r>
                  <m:d>
                    <m:dPr>
                      <m:begChr m:val="("/>
                      <m:sepChr m:val=""/>
                      <m:endChr m:val=")"/>
                      <m:grow/>
                    </m:dPr>
                    <m:e>
                      <m:r>
                        <m:t>u</m:t>
                      </m:r>
                    </m:e>
                  </m:d>
                </m:e>
              </m:d>
            </m:e>
            <m:sup>
              <m:r>
                <m:t>2</m:t>
              </m:r>
            </m:sup>
          </m:sSup>
          <m:r>
            <m:t> </m:t>
          </m:r>
          <m:r>
            <m:rPr>
              <m:sty m:val="p"/>
            </m:rPr>
            <m:t>≥</m:t>
          </m:r>
          <m:r>
            <m:t> </m:t>
          </m:r>
          <m:nary>
            <m:naryPr>
              <m:chr m:val="∑"/>
              <m:limLoc m:val="undOvr"/>
              <m:subHide m:val="off"/>
              <m:supHide m:val="on"/>
            </m:naryPr>
            <m:sub>
              <m:r>
                <m:t>k</m:t>
              </m:r>
              <m:r>
                <m:rPr>
                  <m:sty m:val="p"/>
                </m:rPr>
                <m:t>&gt;</m:t>
              </m:r>
              <m:sSub>
                <m:e>
                  <m:r>
                    <m:t>d</m:t>
                  </m:r>
                </m:e>
                <m:sub>
                  <m:r>
                    <m:rPr>
                      <m:scr m:val="script"/>
                      <m:sty m:val="p"/>
                    </m:rPr>
                    <m:t>Y</m:t>
                  </m:r>
                </m:sub>
              </m:sSub>
            </m:sub>
            <m:sup>
              <m:r>
                <m:t>​</m:t>
              </m:r>
            </m:sup>
            <m:e>
              <m:sSub>
                <m:e>
                  <m:r>
                    <m:t>λ</m:t>
                  </m:r>
                </m:e>
                <m:sub>
                  <m:r>
                    <m:t>k</m:t>
                  </m:r>
                </m:sub>
              </m:sSub>
            </m:e>
          </m:nary>
        </m:oMath>
      </m:oMathPara>
    </w:p>
    <w:p>
      <w:pPr>
        <w:spacing w:after="100"/>
        <w:jc w:val="both"/>
      </w:pPr>
      <w:r>
        <w:rPr>
          <w:color w:val="3A4350"/>
          <w:sz w:val="19"/>
          <w:szCs w:val="19"/>
        </w:rPr>
        <w:t xml:space="preserve">where </w:t>
      </w:r>
      <m:oMath>
        <m:sSub>
          <m:e>
            <m:r>
              <m:t>ϕ</m:t>
            </m:r>
          </m:e>
          <m:sub>
            <m:r>
              <m:t>j</m:t>
            </m:r>
          </m:sub>
        </m:sSub>
      </m:oMath>
      <w:r>
        <w:rPr>
          <w:color w:val="3A4350"/>
          <w:sz w:val="19"/>
          <w:szCs w:val="19"/>
        </w:rPr>
        <w:t xml:space="preserve"> and </w:t>
      </w:r>
      <m:oMath>
        <m:sSub>
          <m:e>
            <m:r>
              <m:t>ψ</m:t>
            </m:r>
          </m:e>
          <m:sub>
            <m:r>
              <m:t>k</m:t>
            </m:r>
          </m:sub>
        </m:sSub>
      </m:oMath>
      <w:r>
        <w:rPr>
          <w:color w:val="3A4350"/>
          <w:sz w:val="19"/>
          <w:szCs w:val="19"/>
        </w:rPr>
        <w:t xml:space="preserve"> are the PCA bases of the input and output, </w:t>
      </w:r>
      <m:oMath>
        <m:r>
          <m:t>α</m:t>
        </m:r>
        <m:r>
          <m:rPr>
            <m:sty m:val="p"/>
          </m:rPr>
          <m:t>:</m:t>
        </m:r>
        <m:sSup>
          <m:e>
            <m:r>
              <m:rPr>
                <m:scr m:val="double-struck"/>
                <m:sty m:val="p"/>
              </m:rPr>
              <m:t>R</m:t>
            </m:r>
          </m:e>
          <m:sup>
            <m:sSub>
              <m:e>
                <m:r>
                  <m:t>d</m:t>
                </m:r>
              </m:e>
              <m:sub>
                <m:r>
                  <m:rPr>
                    <m:scr m:val="script"/>
                    <m:sty m:val="p"/>
                  </m:rPr>
                  <m:t>X</m:t>
                </m:r>
              </m:sub>
            </m:sSub>
          </m:sup>
        </m:sSup>
        <m:r>
          <m:rPr>
            <m:sty m:val="p"/>
          </m:rPr>
          <m:t>→</m:t>
        </m:r>
        <m:sSup>
          <m:e>
            <m:r>
              <m:rPr>
                <m:scr m:val="double-struck"/>
                <m:sty m:val="p"/>
              </m:rPr>
              <m:t>R</m:t>
            </m:r>
          </m:e>
          <m:sup>
            <m:sSub>
              <m:e>
                <m:r>
                  <m:t>d</m:t>
                </m:r>
              </m:e>
              <m:sub>
                <m:r>
                  <m:rPr>
                    <m:scr m:val="script"/>
                    <m:sty m:val="p"/>
                  </m:rPr>
                  <m:t>Y</m:t>
                </m:r>
              </m:sub>
            </m:sSub>
          </m:sup>
        </m:sSup>
      </m:oMath>
      <w:r>
        <w:rPr>
          <w:color w:val="3A4350"/>
          <w:sz w:val="19"/>
          <w:szCs w:val="19"/>
        </w:rPr>
        <w:t xml:space="preserve"> the neural network and </w:t>
      </w:r>
      <m:oMath>
        <m:sSub>
          <m:e>
            <m:r>
              <m:t>λ</m:t>
            </m:r>
          </m:e>
          <m:sub>
            <m:r>
              <m:t>k</m:t>
            </m:r>
          </m:sub>
        </m:sSub>
      </m:oMath>
      <w:r>
        <w:rPr>
          <w:color w:val="3A4350"/>
          <w:sz w:val="19"/>
          <w:szCs w:val="19"/>
        </w:rPr>
        <w:t xml:space="preserve"> the eigenvalues, in decreasing order, of the second-moment operator of the output distribution </w:t>
      </w:r>
      <m:oMath>
        <m:sSub>
          <m:e>
            <m:r>
              <m:rPr>
                <m:scr m:val="script"/>
                <m:sty m:val="p"/>
              </m:rPr>
              <m:t>G</m:t>
            </m:r>
          </m:e>
          <m:sub>
            <m:r>
              <m:rPr>
                <m:nor/>
              </m:rPr>
              <m:t>#</m:t>
            </m:r>
          </m:sub>
        </m:sSub>
        <m:r>
          <m:t>μ</m:t>
        </m:r>
      </m:oMath>
      <w:r>
        <w:rPr>
          <w:color w:val="3A4350"/>
          <w:sz w:val="19"/>
          <w:szCs w:val="19"/>
        </w:rPr>
        <w:t xml:space="preserve">. The lower bound holds for any model whose output lies in a subspace of dimension </w:t>
      </w:r>
      <m:oMath>
        <m:sSub>
          <m:e>
            <m:r>
              <m:t>d</m:t>
            </m:r>
          </m:e>
          <m:sub>
            <m:r>
              <m:rPr>
                <m:scr m:val="script"/>
                <m:sty m:val="p"/>
              </m:rPr>
              <m:t>Y</m:t>
            </m:r>
          </m:sub>
        </m:sSub>
      </m:oMath>
      <w:r>
        <w:rPr>
          <w:color w:val="3A4350"/>
          <w:sz w:val="19"/>
          <w:szCs w:val="19"/>
        </w:rPr>
        <w:t xml:space="preserve">; the article’s other bound, the parametric curse, concerns the size of the network </w:t>
      </w:r>
      <m:oMath>
        <m:r>
          <m:t>α</m:t>
        </m:r>
      </m:oMath>
      <w:r>
        <w:rPr>
          <w:color w:val="3A4350"/>
          <w:sz w:val="19"/>
          <w:szCs w:val="19"/>
        </w:rPr>
        <w:t xml:space="preserve">.</w:t>
      </w:r>
    </w:p>
    <w:p>
      <w:pPr>
        <w:spacing w:after="100" w:before="80"/>
        <w:jc w:val="both"/>
      </w:pPr>
      <w:r>
        <w:rPr>
          <w:b/>
          <w:bCs/>
          <w:color w:val="B4410C"/>
        </w:rPr>
        <w:t xml:space="preserve">Link to the theoretical introduction. </w:t>
      </w:r>
      <w:r>
        <w:t xml:space="preserve">It is the complete analysis of the encoder–approximator–reconstructor architecture of Section 1.4 and gives a precise meaning to the remark that fields with discontinuities are harder to learn: their eigenvalues decay slowly. For the project, this applies to the sharp boundaries between facies and to the front of the saltwater wedge.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analysis that gives both upper and lower complexity bounds for an operator-learning architecture, and that makes the notion of the curse of parametric complexity rigorous.</w:t>
      </w:r>
    </w:p>
    <w:p>
      <w:pPr>
        <w:pStyle w:val="Heading2"/>
        <w:keepNext/>
      </w:pPr>
      <w:r>
        <w:rPr>
          <w:color w:val="B4410C"/>
        </w:rPr>
        <w:t xml:space="preserve">C4  </w:t>
      </w:r>
      <w:r>
        <w:rPr>
          <w:color w:val="1F3864"/>
        </w:rPr>
        <w:t xml:space="preserve">The parametric complexity of operator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Lanthaler,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IMA Journal of Numerical Analysis, vol. 46(2), pp. 647–712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eysar6e8tgl1h8y0lxtn">
              <w:r>
                <w:rPr>
                  <w:color w:val="1D4ED8"/>
                  <w:sz w:val="18"/>
                  <w:szCs w:val="18"/>
                  <w:u w:val="single"/>
                </w:rPr>
                <w:t xml:space="preserve">https://doi.org/10.1093/imanum/draf028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M. Stuart: Computing and Mathematical Sciences, California Institute of Technology; S. Lanthaler: Caltech at the time of the preprint, later University of Vienna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curse of parametric complexity · lower bounds for PCA-Net, DeepONet and FNO · HJ-Net · Hamilton–Jacobi equations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proves that, when a class of operators is defined only by </w:t>
      </w:r>
      <m:oMath>
        <m:sSup>
          <m:e>
            <m:r>
              <m:t>C</m:t>
            </m:r>
          </m:e>
          <m:sup>
            <m:r>
              <m:t>r</m:t>
            </m:r>
          </m:sup>
        </m:sSup>
      </m:oMath>
      <w:r>
        <w:t xml:space="preserve"> or Lipschitz regularity, operator learning suffers from a “curse of parametric complexity”: the number of parameters a neural operator needs for accuracy </w:t>
      </w:r>
      <m:oMath>
        <m:r>
          <m:t>ε</m:t>
        </m:r>
      </m:oMath>
      <w:r>
        <w:t xml:space="preserve"> grows exponentially in a power of </w:t>
      </w:r>
      <m:oMath>
        <m:r>
          <m:t>1</m:t>
        </m:r>
        <m:r>
          <m:rPr>
            <m:sty m:val="p"/>
          </m:rPr>
          <m:t>/</m:t>
        </m:r>
        <m:r>
          <m:t>ε</m:t>
        </m:r>
      </m:oMath>
      <w:r>
        <w:t xml:space="preserve">. This is the infinite-dimensional analogue of the curse of dimensionality, and the lower bound covers a broad family of architectures, including PCA-Net, DeepONet and FNO. The second part shows that additional structure defeats the curse: HJ-Net, which uses the characteristics of the Hamiltonian system, has error and complexity estimates that avoid it for the solution operators of Hamilton–Jacobi equations.</w:t>
      </w:r>
    </w:p>
    <w:p>
      <w:pPr>
        <w:keepNext/>
        <w:spacing w:after="40" w:before="80"/>
      </w:pPr>
      <w:r>
        <w:rPr>
          <w:b/>
          <w:bCs/>
          <w:color w:val="B4410C"/>
        </w:rPr>
        <w:t xml:space="preserve">Key equation.</w:t>
      </w:r>
      <w:r>
        <w:rPr>
          <w:i/>
          <w:iCs/>
          <w:color w:val="5B6573"/>
          <w:sz w:val="18"/>
          <w:szCs w:val="18"/>
        </w:rPr>
        <w:t xml:space="preserve">  (representative formulation: the lower bound and the characteristics of HJ-Net)</w:t>
      </w:r>
    </w:p>
    <w:p>
      <w:pPr>
        <w:pStyle w:val="Equation"/>
      </w:pPr>
      <m:oMathPara>
        <m:oMathParaPr>
          <m:jc m:val="center"/>
        </m:oMathParaPr>
        <m:oMath>
          <m:limLow>
            <m:e>
              <m:r>
                <m:rPr>
                  <m:sty m:val="p"/>
                </m:rPr>
                <m:t>s</m:t>
              </m:r>
              <m:r>
                <m:rPr>
                  <m:sty m:val="p"/>
                </m:rPr>
                <m:t>u</m:t>
              </m:r>
              <m:r>
                <m:rPr>
                  <m:sty m:val="p"/>
                </m:rPr>
                <m:t>p</m:t>
              </m:r>
            </m:e>
            <m:lim>
              <m:r>
                <m:t>u</m:t>
              </m:r>
              <m:r>
                <m:rPr>
                  <m:sty m:val="p"/>
                </m:rPr>
                <m:t>∈</m:t>
              </m:r>
              <m:r>
                <m:t>K</m:t>
              </m:r>
            </m:lim>
          </m:limLow>
          <m:sSub>
            <m:e>
              <m:d>
                <m:dPr>
                  <m:begChr m:val="∥"/>
                  <m:sepChr m:val=""/>
                  <m:endChr m:val="∥"/>
                  <m:grow/>
                </m:dPr>
                <m:e>
                  <m:sSup>
                    <m:e>
                      <m:r>
                        <m:rPr>
                          <m:scr m:val="script"/>
                          <m:sty m:val="p"/>
                        </m:rPr>
                        <m:t>S</m:t>
                      </m:r>
                    </m:e>
                    <m:sup>
                      <m:r>
                        <m:rPr>
                          <m:sty m:val="p"/>
                        </m:rPr>
                        <m:t>†</m:t>
                      </m:r>
                    </m:sup>
                  </m:sSup>
                  <m:d>
                    <m:dPr>
                      <m:begChr m:val="("/>
                      <m:sepChr m:val=""/>
                      <m:endChr m:val=")"/>
                      <m:grow/>
                    </m:dPr>
                    <m:e>
                      <m:r>
                        <m:t>u</m:t>
                      </m:r>
                    </m:e>
                  </m:d>
                  <m:r>
                    <m:rPr>
                      <m:sty m:val="p"/>
                    </m:rPr>
                    <m:t>−</m:t>
                  </m:r>
                  <m:sSub>
                    <m:e>
                      <m:r>
                        <m:t>Ψ</m:t>
                      </m:r>
                    </m:e>
                    <m:sub>
                      <m:r>
                        <m:t>θ</m:t>
                      </m:r>
                    </m:sub>
                  </m:sSub>
                  <m:d>
                    <m:dPr>
                      <m:begChr m:val="("/>
                      <m:sepChr m:val=""/>
                      <m:endChr m:val=")"/>
                      <m:grow/>
                    </m:dPr>
                    <m:e>
                      <m:r>
                        <m:t>u</m:t>
                      </m:r>
                    </m:e>
                  </m:d>
                </m:e>
              </m:d>
            </m:e>
            <m:sub>
              <m:r>
                <m:rPr>
                  <m:scr m:val="script"/>
                  <m:sty m:val="p"/>
                </m:rPr>
                <m:t>Y</m:t>
              </m:r>
            </m:sub>
          </m:sSub>
          <m:r>
            <m:rPr>
              <m:sty m:val="p"/>
            </m:rPr>
            <m:t>≤</m:t>
          </m:r>
          <m:r>
            <m:t>ε</m:t>
          </m:r>
          <m:r>
            <m:t> </m:t>
          </m:r>
          <m:r>
            <m:rPr>
              <m:sty m:val="p"/>
            </m:rPr>
            <m:t>⇒</m:t>
          </m:r>
          <m:r>
            <m:t> </m:t>
          </m:r>
          <m:r>
            <m:rPr>
              <m:sty m:val="p"/>
            </m:rPr>
            <m:t>s</m:t>
          </m:r>
          <m:r>
            <m:rPr>
              <m:sty m:val="p"/>
            </m:rPr>
            <m:t>i</m:t>
          </m:r>
          <m:r>
            <m:rPr>
              <m:sty m:val="p"/>
            </m:rPr>
            <m:t>z</m:t>
          </m:r>
          <m:r>
            <m:rPr>
              <m:sty m:val="p"/>
            </m:rPr>
            <m:t>e</m:t>
          </m:r>
          <m:d>
            <m:dPr>
              <m:begChr m:val="("/>
              <m:sepChr m:val=""/>
              <m:endChr m:val=")"/>
              <m:grow/>
            </m:dPr>
            <m:e>
              <m:sSub>
                <m:e>
                  <m:r>
                    <m:t>Ψ</m:t>
                  </m:r>
                </m:e>
                <m:sub>
                  <m:r>
                    <m:t>θ</m:t>
                  </m:r>
                </m:sub>
              </m:sSub>
            </m:e>
          </m:d>
          <m:r>
            <m:t> </m:t>
          </m:r>
          <m:r>
            <m:rPr>
              <m:sty m:val="p"/>
            </m:rPr>
            <m:t>≥</m:t>
          </m:r>
          <m:r>
            <m:t> </m:t>
          </m:r>
          <m:r>
            <m:rPr>
              <m:sty m:val="p"/>
            </m:rPr>
            <m:t>exp</m:t>
          </m:r>
          <m:d>
            <m:dPr>
              <m:begChr m:val="("/>
              <m:sepChr m:val=""/>
              <m:endChr m:val=")"/>
              <m:grow/>
            </m:dPr>
            <m:e>
              <m:r>
                <m:t>c</m:t>
              </m:r>
              <m:r>
                <m:t> </m:t>
              </m:r>
              <m:sSup>
                <m:e>
                  <m:r>
                    <m:t>ε</m:t>
                  </m:r>
                </m:e>
                <m:sup>
                  <m:r>
                    <m:rPr>
                      <m:sty m:val="p"/>
                    </m:rPr>
                    <m:t>−</m:t>
                  </m:r>
                  <m:r>
                    <m:t>γ</m:t>
                  </m:r>
                </m:sup>
              </m:sSup>
            </m:e>
          </m:d>
        </m:oMath>
      </m:oMathPara>
    </w:p>
    <w:p>
      <w:pPr>
        <w:pStyle w:val="Equation"/>
      </w:pPr>
      <m:oMathPara>
        <m:oMathParaPr>
          <m:jc m:val="center"/>
        </m:oMathParaPr>
        <m:oMath>
          <m:sSub>
            <m:e>
              <m:r>
                <m:rPr>
                  <m:sty m:val="p"/>
                </m:rPr>
                <m:t>∂</m:t>
              </m:r>
            </m:e>
            <m:sub>
              <m:r>
                <m:t>t</m:t>
              </m:r>
            </m:sub>
          </m:sSub>
          <m:r>
            <m:t>u</m:t>
          </m:r>
          <m:r>
            <m:rPr>
              <m:sty m:val="p"/>
            </m:rPr>
            <m:t>+</m:t>
          </m:r>
          <m:r>
            <m:t>H</m:t>
          </m:r>
          <m:d>
            <m:dPr>
              <m:begChr m:val="("/>
              <m:sepChr m:val=""/>
              <m:endChr m:val=")"/>
              <m:grow/>
            </m:dPr>
            <m:e>
              <m:r>
                <m:t>x</m:t>
              </m:r>
              <m:r>
                <m:rPr>
                  <m:sty m:val="p"/>
                </m:rPr>
                <m:t>,</m:t>
              </m:r>
              <m:sSub>
                <m:e>
                  <m:r>
                    <m:rPr>
                      <m:sty m:val="p"/>
                    </m:rPr>
                    <m:t>∇</m:t>
                  </m:r>
                </m:e>
                <m:sub>
                  <m:r>
                    <m:t>x</m:t>
                  </m:r>
                </m:sub>
              </m:sSub>
              <m:r>
                <m:t>u</m:t>
              </m:r>
            </m:e>
          </m:d>
          <m:r>
            <m:rPr>
              <m:sty m:val="p"/>
            </m:rPr>
            <m:t>=</m:t>
          </m:r>
          <m:r>
            <m:t>0</m:t>
          </m:r>
          <m:r>
            <m:rPr>
              <m:sty m:val="p"/>
            </m:rPr>
            <m:t>:</m:t>
          </m:r>
          <m:r>
            <m:t>  </m:t>
          </m:r>
          <m:acc>
            <m:accPr>
              <m:chr m:val="̇"/>
            </m:accPr>
            <m:e>
              <m:r>
                <m:t>q</m:t>
              </m:r>
            </m:e>
          </m:acc>
          <m:r>
            <m:rPr>
              <m:sty m:val="p"/>
            </m:rPr>
            <m:t>=</m:t>
          </m:r>
          <m:sSub>
            <m:e>
              <m:r>
                <m:rPr>
                  <m:sty m:val="p"/>
                </m:rPr>
                <m:t>∇</m:t>
              </m:r>
            </m:e>
            <m:sub>
              <m:r>
                <m:t>p</m:t>
              </m:r>
            </m:sub>
          </m:sSub>
          <m:r>
            <m:t>H</m:t>
          </m:r>
          <m:d>
            <m:dPr>
              <m:begChr m:val="("/>
              <m:sepChr m:val=""/>
              <m:endChr m:val=")"/>
              <m:grow/>
            </m:dPr>
            <m:e>
              <m:r>
                <m:t>q</m:t>
              </m:r>
              <m:r>
                <m:rPr>
                  <m:sty m:val="p"/>
                </m:rPr>
                <m:t>,</m:t>
              </m:r>
              <m:r>
                <m:t>p</m:t>
              </m:r>
            </m:e>
          </m:d>
          <m:r>
            <m:rPr>
              <m:sty m:val="p"/>
            </m:rPr>
            <m:t>,</m:t>
          </m:r>
          <m:r>
            <m:t>  </m:t>
          </m:r>
          <m:acc>
            <m:accPr>
              <m:chr m:val="̇"/>
            </m:accPr>
            <m:e>
              <m:r>
                <m:t>p</m:t>
              </m:r>
            </m:e>
          </m:acc>
          <m:r>
            <m:rPr>
              <m:sty m:val="p"/>
            </m:rPr>
            <m:t>=</m:t>
          </m:r>
          <m:r>
            <m:rPr>
              <m:sty m:val="p"/>
            </m:rPr>
            <m:t>−</m:t>
          </m:r>
          <m:sSub>
            <m:e>
              <m:r>
                <m:rPr>
                  <m:sty m:val="p"/>
                </m:rPr>
                <m:t>∇</m:t>
              </m:r>
            </m:e>
            <m:sub>
              <m:r>
                <m:t>q</m:t>
              </m:r>
            </m:sub>
          </m:sSub>
          <m:r>
            <m:t>H</m:t>
          </m:r>
          <m:d>
            <m:dPr>
              <m:begChr m:val="("/>
              <m:sepChr m:val=""/>
              <m:endChr m:val=")"/>
              <m:grow/>
            </m:dPr>
            <m:e>
              <m:r>
                <m:t>q</m:t>
              </m:r>
              <m:r>
                <m:rPr>
                  <m:sty m:val="p"/>
                </m:rPr>
                <m:t>,</m:t>
              </m:r>
              <m:r>
                <m:t>p</m:t>
              </m:r>
            </m:e>
          </m:d>
          <m:r>
            <m:rPr>
              <m:sty m:val="p"/>
            </m:rPr>
            <m:t>,</m:t>
          </m:r>
          <m:r>
            <m:t>  </m:t>
          </m:r>
          <m:acc>
            <m:accPr>
              <m:chr m:val="̇"/>
            </m:accPr>
            <m:e>
              <m:r>
                <m:t>z</m:t>
              </m:r>
            </m:e>
          </m:acc>
          <m:r>
            <m:rPr>
              <m:sty m:val="p"/>
            </m:rPr>
            <m:t>=</m:t>
          </m:r>
          <m:r>
            <m:t>p</m:t>
          </m:r>
          <m:r>
            <m:rPr>
              <m:sty m:val="p"/>
            </m:rPr>
            <m:t>⋅</m:t>
          </m:r>
          <m:sSub>
            <m:e>
              <m:r>
                <m:rPr>
                  <m:sty m:val="p"/>
                </m:rPr>
                <m:t>∇</m:t>
              </m:r>
            </m:e>
            <m:sub>
              <m:r>
                <m:t>p</m:t>
              </m:r>
            </m:sub>
          </m:sSub>
          <m:r>
            <m:t>H</m:t>
          </m:r>
          <m:d>
            <m:dPr>
              <m:begChr m:val="("/>
              <m:sepChr m:val=""/>
              <m:endChr m:val=")"/>
              <m:grow/>
            </m:dPr>
            <m:e>
              <m:r>
                <m:t>q</m:t>
              </m:r>
              <m:r>
                <m:rPr>
                  <m:sty m:val="p"/>
                </m:rPr>
                <m:t>,</m:t>
              </m:r>
              <m:r>
                <m:t>p</m:t>
              </m:r>
            </m:e>
          </m:d>
          <m:r>
            <m:rPr>
              <m:sty m:val="p"/>
            </m:rPr>
            <m:t>−</m:t>
          </m:r>
          <m:r>
            <m:t>H</m:t>
          </m:r>
          <m:d>
            <m:dPr>
              <m:begChr m:val="("/>
              <m:sepChr m:val=""/>
              <m:endChr m:val=")"/>
              <m:grow/>
            </m:dPr>
            <m:e>
              <m:r>
                <m:t>q</m:t>
              </m:r>
              <m:r>
                <m:rPr>
                  <m:sty m:val="p"/>
                </m:rPr>
                <m:t>,</m:t>
              </m:r>
              <m:r>
                <m:t>p</m:t>
              </m:r>
            </m:e>
          </m:d>
        </m:oMath>
      </m:oMathPara>
    </w:p>
    <w:p>
      <w:pPr>
        <w:spacing w:after="100"/>
        <w:jc w:val="both"/>
      </w:pPr>
      <w:r>
        <w:rPr>
          <w:color w:val="3A4350"/>
          <w:sz w:val="19"/>
          <w:szCs w:val="19"/>
        </w:rPr>
        <w:t xml:space="preserve">where </w:t>
      </w:r>
      <m:oMath>
        <m:sSup>
          <m:e>
            <m:r>
              <m:rPr>
                <m:scr m:val="script"/>
                <m:sty m:val="p"/>
              </m:rPr>
              <m:t>S</m:t>
            </m:r>
          </m:e>
          <m:sup>
            <m:r>
              <m:rPr>
                <m:sty m:val="p"/>
              </m:rPr>
              <m:t>†</m:t>
            </m:r>
          </m:sup>
        </m:sSup>
      </m:oMath>
      <w:r>
        <w:rPr>
          <w:color w:val="3A4350"/>
          <w:sz w:val="19"/>
          <w:szCs w:val="19"/>
        </w:rPr>
        <w:t xml:space="preserve"> is a “hard” operator in the </w:t>
      </w:r>
      <m:oMath>
        <m:sSup>
          <m:e>
            <m:r>
              <m:t>C</m:t>
            </m:r>
          </m:e>
          <m:sup>
            <m:r>
              <m:t>r</m:t>
            </m:r>
          </m:sup>
        </m:sSup>
      </m:oMath>
      <w:r>
        <w:rPr>
          <w:color w:val="3A4350"/>
          <w:sz w:val="19"/>
          <w:szCs w:val="19"/>
        </w:rPr>
        <w:t xml:space="preserve"> or Lipschitz class, </w:t>
      </w:r>
      <m:oMath>
        <m:r>
          <m:t>K</m:t>
        </m:r>
      </m:oMath>
      <w:r>
        <w:rPr>
          <w:color w:val="3A4350"/>
          <w:sz w:val="19"/>
          <w:szCs w:val="19"/>
        </w:rPr>
        <w:t xml:space="preserve"> a compact set of inputs, </w:t>
      </w:r>
      <m:oMath>
        <m:sSub>
          <m:e>
            <m:r>
              <m:t>Ψ</m:t>
            </m:r>
          </m:e>
          <m:sub>
            <m:r>
              <m:t>θ</m:t>
            </m:r>
          </m:sub>
        </m:sSub>
      </m:oMath>
      <w:r>
        <w:rPr>
          <w:color w:val="3A4350"/>
          <w:sz w:val="19"/>
          <w:szCs w:val="19"/>
        </w:rPr>
        <w:t xml:space="preserve"> any neural operator covered by the theorem, </w:t>
      </w:r>
      <m:oMath>
        <m:r>
          <m:rPr>
            <m:sty m:val="p"/>
          </m:rPr>
          <m:t>s</m:t>
        </m:r>
        <m:r>
          <m:rPr>
            <m:sty m:val="p"/>
          </m:rPr>
          <m:t>i</m:t>
        </m:r>
        <m:r>
          <m:rPr>
            <m:sty m:val="p"/>
          </m:rPr>
          <m:t>z</m:t>
        </m:r>
        <m:r>
          <m:rPr>
            <m:sty m:val="p"/>
          </m:rPr>
          <m:t>e</m:t>
        </m:r>
      </m:oMath>
      <w:r>
        <w:rPr>
          <w:color w:val="3A4350"/>
          <w:sz w:val="19"/>
          <w:szCs w:val="19"/>
        </w:rPr>
        <w:t xml:space="preserve"> the number of parameters and </w:t>
      </w:r>
      <m:oMath>
        <m:r>
          <m:t>c</m:t>
        </m:r>
        <m:r>
          <m:rPr>
            <m:sty m:val="p"/>
          </m:rPr>
          <m:t>,</m:t>
        </m:r>
        <m:r>
          <m:t>γ</m:t>
        </m:r>
        <m:r>
          <m:rPr>
            <m:sty m:val="p"/>
          </m:rPr>
          <m:t>&gt;</m:t>
        </m:r>
        <m:r>
          <m:t>0</m:t>
        </m:r>
      </m:oMath>
      <w:r>
        <w:rPr>
          <w:color w:val="3A4350"/>
          <w:sz w:val="19"/>
          <w:szCs w:val="19"/>
        </w:rPr>
        <w:t xml:space="preserve"> constants, where </w:t>
      </w:r>
      <m:oMath>
        <m:r>
          <m:t>γ</m:t>
        </m:r>
      </m:oMath>
      <w:r>
        <w:rPr>
          <w:color w:val="3A4350"/>
          <w:sz w:val="19"/>
          <w:szCs w:val="19"/>
        </w:rPr>
        <w:t xml:space="preserve"> depends on </w:t>
      </w:r>
      <m:oMath>
        <m:r>
          <m:t>r</m:t>
        </m:r>
      </m:oMath>
      <w:r>
        <w:rPr>
          <w:color w:val="3A4350"/>
          <w:sz w:val="19"/>
          <w:szCs w:val="19"/>
        </w:rPr>
        <w:t xml:space="preserve">; the exact exponent is given in the article. In the second line, </w:t>
      </w:r>
      <m:oMath>
        <m:r>
          <m:t>q</m:t>
        </m:r>
      </m:oMath>
      <w:r>
        <w:rPr>
          <w:color w:val="3A4350"/>
          <w:sz w:val="19"/>
          <w:szCs w:val="19"/>
        </w:rPr>
        <w:t xml:space="preserve"> is the position, </w:t>
      </w:r>
      <m:oMath>
        <m:r>
          <m:t>p</m:t>
        </m:r>
        <m:r>
          <m:rPr>
            <m:sty m:val="p"/>
          </m:rPr>
          <m:t>=</m:t>
        </m:r>
        <m:sSub>
          <m:e>
            <m:r>
              <m:rPr>
                <m:sty m:val="p"/>
              </m:rPr>
              <m:t>∇</m:t>
            </m:r>
          </m:e>
          <m:sub>
            <m:r>
              <m:t>x</m:t>
            </m:r>
          </m:sub>
        </m:sSub>
        <m:r>
          <m:t>u</m:t>
        </m:r>
      </m:oMath>
      <w:r>
        <w:rPr>
          <w:color w:val="3A4350"/>
          <w:sz w:val="19"/>
          <w:szCs w:val="19"/>
        </w:rPr>
        <w:t xml:space="preserve"> the momentum and </w:t>
      </w:r>
      <m:oMath>
        <m:r>
          <m:t>z</m:t>
        </m:r>
        <m:r>
          <m:rPr>
            <m:sty m:val="p"/>
          </m:rPr>
          <m:t>=</m:t>
        </m:r>
        <m:r>
          <m:t>u</m:t>
        </m:r>
      </m:oMath>
      <w:r>
        <w:rPr>
          <w:color w:val="3A4350"/>
          <w:sz w:val="19"/>
          <w:szCs w:val="19"/>
        </w:rPr>
        <w:t xml:space="preserve"> the value of the solution along the characteristic; HJ-Net learns the flow of this system and reconstructs the solution from the characteristics.</w:t>
      </w:r>
    </w:p>
    <w:p>
      <w:pPr>
        <w:spacing w:after="100" w:before="80"/>
        <w:jc w:val="both"/>
      </w:pPr>
      <w:r>
        <w:rPr>
          <w:b/>
          <w:bCs/>
          <w:color w:val="B4410C"/>
        </w:rPr>
        <w:t xml:space="preserve">Link to the theoretical introduction. </w:t>
      </w:r>
      <w:r>
        <w:t xml:space="preserve">It is the precise source of the “curse of parametric complexity” of Section 1.5 and explains why the best architectures exploit the structure of the PDE. For the project, the message is that the operator should be built on the structure of the Henry problem, not only on its regularity.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general lower bound that holds simultaneously for the main architectures, together with a constructive way out: when the architecture is built on the PDE characteristics, complexity becomes manageable.</w:t>
      </w:r>
    </w:p>
    <w:p>
      <w:pPr>
        <w:pStyle w:val="Heading2"/>
        <w:keepNext/>
      </w:pPr>
      <w:r>
        <w:rPr>
          <w:color w:val="B4410C"/>
        </w:rPr>
        <w:t xml:space="preserve">C5  </w:t>
      </w:r>
      <w:r>
        <w:rPr>
          <w:color w:val="1F3864"/>
        </w:rPr>
        <w:t xml:space="preserve">Convergence rates for learning linear operators from noisy data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Maarten V. de Hoop, Nikola B. Kovachki, Nicholas H. Nelsen,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SIAM/ASA Journal on Uncertainty Quantification, vol. 11(2), pp. 480–513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laualzs7sbxvabrq9brr">
              <w:r>
                <w:rPr>
                  <w:color w:val="1D4ED8"/>
                  <w:sz w:val="18"/>
                  <w:szCs w:val="18"/>
                  <w:u w:val="single"/>
                </w:rPr>
                <w:t xml:space="preserve">https://doi.org/10.1137/21M1442942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B. Kovachki, N. H. Nelsen, A. M. Stuart: California Institute of Technology; M. V. de Hoop: Rice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learning of linear operators · posterior contraction rates · compact and unbounded operators · distribution shift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studies nonparametric Bayesian learning of an unknown self-adjoint linear operator from random input functions and their noisy images, with Gaussian priors. In the eigenbasis of the operator, the problem splits into a sequence of conjugate scalar problems, and the authors derive posterior contraction rates as the number </w:t>
      </w:r>
      <m:oMath>
        <m:r>
          <m:t>N</m:t>
        </m:r>
      </m:oMath>
      <w:r>
        <w:t xml:space="preserve"> of data grows. The rates show how input smoothness and the rate at which the eigenvalues decay or grow determine the sample complexity, with different regimes for compact, bounded and unbounded operators. The analysis also covers generalization when the test distribution differs from the training one.</w:t>
      </w:r>
    </w:p>
    <w:p>
      <w:pPr>
        <w:keepNext/>
        <w:spacing w:after="40" w:before="80"/>
      </w:pPr>
      <w:r>
        <w:rPr>
          <w:b/>
          <w:bCs/>
          <w:color w:val="B4410C"/>
        </w:rPr>
        <w:t xml:space="preserve">Key equation.</w:t>
      </w:r>
      <w:r>
        <w:rPr>
          <w:i/>
          <w:iCs/>
          <w:color w:val="5B6573"/>
          <w:sz w:val="18"/>
          <w:szCs w:val="18"/>
        </w:rPr>
        <w:t xml:space="preserve">  (representative formulation of the model and the result)</w:t>
      </w:r>
    </w:p>
    <w:p>
      <w:pPr>
        <w:pStyle w:val="Equation"/>
      </w:pPr>
      <m:oMathPara>
        <m:oMathParaPr>
          <m:jc m:val="center"/>
        </m:oMathParaPr>
        <m:oMath>
          <m:sSub>
            <m:e>
              <m:r>
                <m:t>y</m:t>
              </m:r>
            </m:e>
            <m:sub>
              <m:r>
                <m:t>n</m:t>
              </m:r>
            </m:sub>
          </m:sSub>
          <m:r>
            <m:rPr>
              <m:sty m:val="p"/>
            </m:rPr>
            <m:t>=</m:t>
          </m:r>
          <m:sSup>
            <m:e>
              <m:r>
                <m:t>L</m:t>
              </m:r>
            </m:e>
            <m:sup>
              <m:r>
                <m:rPr>
                  <m:sty m:val="p"/>
                </m:rPr>
                <m:t>†</m:t>
              </m:r>
            </m:sup>
          </m:sSup>
          <m:sSub>
            <m:e>
              <m:r>
                <m:t>x</m:t>
              </m:r>
            </m:e>
            <m:sub>
              <m:r>
                <m:t>n</m:t>
              </m:r>
            </m:sub>
          </m:sSub>
          <m:r>
            <m:rPr>
              <m:sty m:val="p"/>
            </m:rPr>
            <m:t>+</m:t>
          </m:r>
          <m:r>
            <m:t>γ</m:t>
          </m:r>
          <m:r>
            <m:t> </m:t>
          </m:r>
          <m:sSub>
            <m:e>
              <m:r>
                <m:t>ξ</m:t>
              </m:r>
            </m:e>
            <m:sub>
              <m:r>
                <m:t>n</m:t>
              </m:r>
            </m:sub>
          </m:sSub>
          <m:r>
            <m:rPr>
              <m:sty m:val="p"/>
            </m:rPr>
            <m:t>,</m:t>
          </m:r>
          <m:r>
            <m:t>  </m:t>
          </m:r>
          <m:r>
            <m:t>L</m:t>
          </m:r>
          <m:r>
            <m:rPr>
              <m:sty m:val="p"/>
            </m:rPr>
            <m:t>=</m:t>
          </m:r>
          <m:nary>
            <m:naryPr>
              <m:chr m:val="∑"/>
              <m:limLoc m:val="undOvr"/>
              <m:subHide m:val="off"/>
              <m:supHide m:val="off"/>
            </m:naryPr>
            <m:sub>
              <m:r>
                <m:t>j</m:t>
              </m:r>
              <m:r>
                <m:rPr>
                  <m:sty m:val="p"/>
                </m:rPr>
                <m:t>=</m:t>
              </m:r>
              <m:r>
                <m:t>1</m:t>
              </m:r>
            </m:sub>
            <m:sup>
              <m:r>
                <m:rPr>
                  <m:sty m:val="p"/>
                </m:rPr>
                <m:t>∞</m:t>
              </m:r>
            </m:sup>
            <m:e>
              <m:sSub>
                <m:e>
                  <m:r>
                    <m:t>l</m:t>
                  </m:r>
                </m:e>
                <m:sub>
                  <m:r>
                    <m:t>j</m:t>
                  </m:r>
                </m:sub>
              </m:sSub>
            </m:e>
          </m:nary>
          <m:r>
            <m:t> </m:t>
          </m:r>
          <m:sSub>
            <m:e>
              <m:r>
                <m:t>φ</m:t>
              </m:r>
            </m:e>
            <m:sub>
              <m:r>
                <m:t>j</m:t>
              </m:r>
            </m:sub>
          </m:sSub>
          <m:r>
            <m:rPr>
              <m:sty m:val="p"/>
            </m:rPr>
            <m:t>⊗</m:t>
          </m:r>
          <m:sSub>
            <m:e>
              <m:r>
                <m:t>φ</m:t>
              </m:r>
            </m:e>
            <m:sub>
              <m:r>
                <m:t>j</m:t>
              </m:r>
            </m:sub>
          </m:sSub>
          <m:r>
            <m:rPr>
              <m:sty m:val="p"/>
            </m:rPr>
            <m:t>,</m:t>
          </m:r>
          <m:r>
            <m:t> </m:t>
          </m:r>
          <m:sSub>
            <m:e>
              <m:r>
                <m:t>l</m:t>
              </m:r>
            </m:e>
            <m:sub>
              <m:r>
                <m:t>j</m:t>
              </m:r>
            </m:sub>
          </m:sSub>
          <m:r>
            <m:rPr>
              <m:sty m:val="p"/>
            </m:rPr>
            <m:t>∼</m:t>
          </m:r>
          <m:r>
            <m:rPr>
              <m:scr m:val="script"/>
              <m:sty m:val="p"/>
            </m:rPr>
            <m:t>N</m:t>
          </m:r>
          <m:d>
            <m:dPr>
              <m:begChr m:val="("/>
              <m:sepChr m:val=""/>
              <m:endChr m:val=")"/>
              <m:grow/>
            </m:dPr>
            <m:e>
              <m:r>
                <m:t>0</m:t>
              </m:r>
              <m:r>
                <m:rPr>
                  <m:sty m:val="p"/>
                </m:rPr>
                <m:t>,</m:t>
              </m:r>
              <m:sSubSup>
                <m:e>
                  <m:r>
                    <m:t>σ</m:t>
                  </m:r>
                </m:e>
                <m:sub>
                  <m:r>
                    <m:t>j</m:t>
                  </m:r>
                </m:sub>
                <m:sup>
                  <m:r>
                    <m:t>2</m:t>
                  </m:r>
                </m:sup>
              </m:sSubSup>
            </m:e>
          </m:d>
          <m:r>
            <m:rPr>
              <m:sty m:val="p"/>
            </m:rPr>
            <m:t>,</m:t>
          </m:r>
          <m:r>
            <m:t>  </m:t>
          </m:r>
          <m:sSup>
            <m:e>
              <m:r>
                <m:rPr>
                  <m:scr m:val="double-struck"/>
                  <m:sty m:val="p"/>
                </m:rPr>
                <m:t>E</m:t>
              </m:r>
            </m:e>
            <m:sup>
              <m:sSub>
                <m:e>
                  <m:r>
                    <m:t>D</m:t>
                  </m:r>
                </m:e>
                <m:sub>
                  <m:r>
                    <m:t>N</m:t>
                  </m:r>
                </m:sub>
              </m:sSub>
            </m:sup>
          </m:sSup>
          <m:r>
            <m:t> </m:t>
          </m:r>
          <m:sSup>
            <m:e>
              <m:r>
                <m:rPr>
                  <m:scr m:val="double-struck"/>
                  <m:sty m:val="p"/>
                </m:rPr>
                <m:t>E</m:t>
              </m:r>
            </m:e>
            <m:sup>
              <m:r>
                <m:t>L</m:t>
              </m:r>
              <m:r>
                <m:rPr>
                  <m:sty m:val="p"/>
                </m:rPr>
                <m:t>∼</m:t>
              </m:r>
              <m:sSub>
                <m:e>
                  <m:r>
                    <m:t>π</m:t>
                  </m:r>
                </m:e>
                <m:sub>
                  <m:r>
                    <m:t>N</m:t>
                  </m:r>
                </m:sub>
              </m:sSub>
            </m:sup>
          </m:sSup>
          <m:sSup>
            <m:e>
              <m:d>
                <m:dPr>
                  <m:begChr m:val="∥"/>
                  <m:sepChr m:val=""/>
                  <m:endChr m:val="∥"/>
                  <m:grow/>
                </m:dPr>
                <m:e>
                  <m:r>
                    <m:t>L</m:t>
                  </m:r>
                  <m:r>
                    <m:rPr>
                      <m:sty m:val="p"/>
                    </m:rPr>
                    <m:t>−</m:t>
                  </m:r>
                  <m:sSup>
                    <m:e>
                      <m:r>
                        <m:t>L</m:t>
                      </m:r>
                    </m:e>
                    <m:sup>
                      <m:r>
                        <m:rPr>
                          <m:sty m:val="p"/>
                        </m:rPr>
                        <m:t>†</m:t>
                      </m:r>
                    </m:sup>
                  </m:sSup>
                </m:e>
              </m:d>
            </m:e>
            <m:sup>
              <m:r>
                <m:t>2</m:t>
              </m:r>
            </m:sup>
          </m:sSup>
          <m:r>
            <m:rPr>
              <m:sty m:val="p"/>
            </m:rPr>
            <m:t>≲</m:t>
          </m:r>
          <m:sSubSup>
            <m:e>
              <m:r>
                <m:t>ε</m:t>
              </m:r>
            </m:e>
            <m:sub>
              <m:r>
                <m:t>N</m:t>
              </m:r>
            </m:sub>
            <m:sup>
              <m:r>
                <m:t>2</m:t>
              </m:r>
            </m:sup>
          </m:sSubSup>
        </m:oMath>
      </m:oMathPara>
    </w:p>
    <w:p>
      <w:pPr>
        <w:spacing w:after="100"/>
        <w:jc w:val="both"/>
      </w:pPr>
      <w:r>
        <w:rPr>
          <w:color w:val="3A4350"/>
          <w:sz w:val="19"/>
          <w:szCs w:val="19"/>
        </w:rPr>
        <w:t xml:space="preserve">where </w:t>
      </w:r>
      <m:oMath>
        <m:r>
          <m:rPr>
            <m:sty m:val="p"/>
          </m:rPr>
          <m:t>{</m:t>
        </m:r>
        <m:sSub>
          <m:e>
            <m:r>
              <m:t>φ</m:t>
            </m:r>
          </m:e>
          <m:sub>
            <m:r>
              <m:t>j</m:t>
            </m:r>
          </m:sub>
        </m:sSub>
        <m:r>
          <m:rPr>
            <m:sty m:val="p"/>
          </m:rPr>
          <m:t>}</m:t>
        </m:r>
      </m:oMath>
      <w:r>
        <w:rPr>
          <w:color w:val="3A4350"/>
          <w:sz w:val="19"/>
          <w:szCs w:val="19"/>
        </w:rPr>
        <w:t xml:space="preserve"> is the eigenbasis of </w:t>
      </w:r>
      <m:oMath>
        <m:sSup>
          <m:e>
            <m:r>
              <m:t>L</m:t>
            </m:r>
          </m:e>
          <m:sup>
            <m:r>
              <m:rPr>
                <m:sty m:val="p"/>
              </m:rPr>
              <m:t>†</m:t>
            </m:r>
          </m:sup>
        </m:sSup>
      </m:oMath>
      <w:r>
        <w:rPr>
          <w:color w:val="3A4350"/>
          <w:sz w:val="19"/>
          <w:szCs w:val="19"/>
        </w:rPr>
        <w:t xml:space="preserve">, assumed known, </w:t>
      </w:r>
      <m:oMath>
        <m:sSub>
          <m:e>
            <m:r>
              <m:t>ξ</m:t>
            </m:r>
          </m:e>
          <m:sub>
            <m:r>
              <m:t>n</m:t>
            </m:r>
          </m:sub>
        </m:sSub>
      </m:oMath>
      <w:r>
        <w:rPr>
          <w:color w:val="3A4350"/>
          <w:sz w:val="19"/>
          <w:szCs w:val="19"/>
        </w:rPr>
        <w:t xml:space="preserve"> Gaussian noise of level </w:t>
      </w:r>
      <m:oMath>
        <m:r>
          <m:t>γ</m:t>
        </m:r>
      </m:oMath>
      <w:r>
        <w:rPr>
          <w:color w:val="3A4350"/>
          <w:sz w:val="19"/>
          <w:szCs w:val="19"/>
        </w:rPr>
        <w:t xml:space="preserve">, </w:t>
      </w:r>
      <m:oMath>
        <m:sSub>
          <m:e>
            <m:r>
              <m:t>D</m:t>
            </m:r>
          </m:e>
          <m:sub>
            <m:r>
              <m:t>N</m:t>
            </m:r>
          </m:sub>
        </m:sSub>
      </m:oMath>
      <w:r>
        <w:rPr>
          <w:color w:val="3A4350"/>
          <w:sz w:val="19"/>
          <w:szCs w:val="19"/>
        </w:rPr>
        <w:t xml:space="preserve"> the data with </w:t>
      </w:r>
      <m:oMath>
        <m:r>
          <m:t>N</m:t>
        </m:r>
      </m:oMath>
      <w:r>
        <w:rPr>
          <w:color w:val="3A4350"/>
          <w:sz w:val="19"/>
          <w:szCs w:val="19"/>
        </w:rPr>
        <w:t xml:space="preserve"> pairs, </w:t>
      </w:r>
      <m:oMath>
        <m:sSub>
          <m:e>
            <m:r>
              <m:t>π</m:t>
            </m:r>
          </m:e>
          <m:sub>
            <m:r>
              <m:t>N</m:t>
            </m:r>
          </m:sub>
        </m:sSub>
      </m:oMath>
      <w:r>
        <w:rPr>
          <w:color w:val="3A4350"/>
          <w:sz w:val="19"/>
          <w:szCs w:val="19"/>
        </w:rPr>
        <w:t xml:space="preserve"> the posterior and </w:t>
      </w:r>
      <m:oMath>
        <m:sSub>
          <m:e>
            <m:r>
              <m:t>ε</m:t>
            </m:r>
          </m:e>
          <m:sub>
            <m:r>
              <m:t>N</m:t>
            </m:r>
          </m:sub>
        </m:sSub>
      </m:oMath>
      <w:r>
        <w:rPr>
          <w:color w:val="3A4350"/>
          <w:sz w:val="19"/>
          <w:szCs w:val="19"/>
        </w:rPr>
        <w:t xml:space="preserve"> the contraction rate, which depends on the behavior of the eigenvalues, on the prior and on the input covariance; the norm is tied to the prediction error on the test distribution.</w:t>
      </w:r>
    </w:p>
    <w:p>
      <w:pPr>
        <w:spacing w:after="100" w:before="80"/>
        <w:jc w:val="both"/>
      </w:pPr>
      <w:r>
        <w:rPr>
          <w:b/>
          <w:bCs/>
          <w:color w:val="B4410C"/>
        </w:rPr>
        <w:t xml:space="preserve">Link to the theoretical introduction. </w:t>
      </w:r>
      <w:r>
        <w:t xml:space="preserve">It is the main result of Section 1.6 for linear operators. It matters directly for the project: the Jacobian </w:t>
      </w:r>
      <m:oMath>
        <m:r>
          <m:t>G</m:t>
        </m:r>
      </m:oMath>
      <w:r>
        <w:t xml:space="preserve"> of the map </w:t>
      </w:r>
      <m:oMath>
        <m:r>
          <m:t>m</m:t>
        </m:r>
        <m:r>
          <m:rPr>
            <m:sty m:val="p"/>
          </m:rPr>
          <m:t>↦</m:t>
        </m:r>
        <m:r>
          <m:t>y</m:t>
        </m:r>
      </m:oMath>
      <w:r>
        <w:t xml:space="preserve"> is a linear operator, and the article shows how many simulations are needed to learn it to a given accuracy.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precise Bayesian contraction rates for learning linear operators between Hilbert spaces, covering unbounded operators and distribution shift and linking operator learning to inverse-problem theory.</w:t>
      </w:r>
    </w:p>
    <w:p>
      <w:pPr>
        <w:pStyle w:val="Heading2"/>
        <w:keepNext/>
      </w:pPr>
      <w:r>
        <w:rPr>
          <w:color w:val="B4410C"/>
        </w:rPr>
        <w:t xml:space="preserve">C6  </w:t>
      </w:r>
      <w:r>
        <w:rPr>
          <w:color w:val="1F3864"/>
        </w:rPr>
        <w:t xml:space="preserve">Operator learning using random features: A tool for scientific computing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Nicholas H. Nelsen,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SIAM Review, vol. 66(3), pp. 535–571 (2024), SIGEST section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se2oftdeihrc0hnk7b6o">
              <w:r>
                <w:rPr>
                  <w:color w:val="1D4ED8"/>
                  <w:sz w:val="18"/>
                  <w:szCs w:val="18"/>
                  <w:u w:val="single"/>
                </w:rPr>
                <w:t xml:space="preserve">https://doi.org/10.1137/24M1648703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H. Nelsen, A. M. Stuart: Computing and Mathematical Sciences,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random features for operators · convex training · operator-valued kernel regression · Burgers and Darcy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extends the random features method from scalar functions to operators between Banach spaces. The model is a linear combination of random operators, so training becomes a convex quadratic problem, with convergence guarantees and with error and complexity bounds. The method is a low-rank approximation of operator-valued kernel regression and is thus linked to Gaussian process regression. The authors construct features for the viscous Burgers equation and for steady Darcy flow, and the experiments test scaling, discretization invariance and transferability.</w:t>
      </w:r>
    </w:p>
    <w:p>
      <w:pPr>
        <w:keepNext/>
        <w:spacing w:after="40" w:before="80"/>
      </w:pPr>
      <w:r>
        <w:rPr>
          <w:b/>
          <w:bCs/>
          <w:color w:val="B4410C"/>
        </w:rPr>
        <w:t xml:space="preserve">Key equation.</w:t>
      </w:r>
      <w:r>
        <w:rPr>
          <w:i/>
          <w:iCs/>
          <w:color w:val="5B6573"/>
          <w:sz w:val="18"/>
          <w:szCs w:val="18"/>
        </w:rPr>
        <w:t xml:space="preserve">  (representative formulation: the model and convex training)</w:t>
      </w:r>
    </w:p>
    <w:p>
      <w:pPr>
        <w:pStyle w:val="Equation"/>
      </w:pPr>
      <m:oMathPara>
        <m:oMathParaPr>
          <m:jc m:val="center"/>
        </m:oMathParaPr>
        <m:oMath>
          <m:r>
            <m:t>Φ</m:t>
          </m:r>
          <m:d>
            <m:dPr>
              <m:begChr m:val="("/>
              <m:sepChr m:val=""/>
              <m:endChr m:val=")"/>
              <m:grow/>
            </m:dPr>
            <m:e>
              <m:r>
                <m:t>a</m:t>
              </m:r>
              <m:r>
                <m:rPr>
                  <m:sty m:val="p"/>
                </m:rPr>
                <m:t>;</m:t>
              </m:r>
              <m:r>
                <m:t>α</m:t>
              </m:r>
            </m:e>
          </m:d>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α</m:t>
                  </m:r>
                </m:e>
                <m:sub>
                  <m:r>
                    <m:t>j</m:t>
                  </m:r>
                </m:sub>
              </m:sSub>
            </m:e>
          </m:nary>
          <m:r>
            <m:t> </m:t>
          </m:r>
          <m:r>
            <m:t>φ</m:t>
          </m:r>
          <m:d>
            <m:dPr>
              <m:begChr m:val="("/>
              <m:sepChr m:val=""/>
              <m:endChr m:val=")"/>
              <m:grow/>
            </m:dPr>
            <m:e>
              <m:r>
                <m:t>a</m:t>
              </m:r>
              <m:r>
                <m:rPr>
                  <m:sty m:val="p"/>
                </m:rPr>
                <m:t>;</m:t>
              </m:r>
              <m:sSub>
                <m:e>
                  <m:r>
                    <m:t>θ</m:t>
                  </m:r>
                </m:e>
                <m:sub>
                  <m:r>
                    <m:t>j</m:t>
                  </m:r>
                </m:sub>
              </m:sSub>
            </m:e>
          </m:d>
          <m:r>
            <m:rPr>
              <m:sty m:val="p"/>
            </m:rPr>
            <m:t>,</m:t>
          </m:r>
          <m:r>
            <m:t> </m:t>
          </m:r>
          <m:sSub>
            <m:e>
              <m:r>
                <m:t>θ</m:t>
              </m:r>
            </m:e>
            <m:sub>
              <m:r>
                <m:t>j</m:t>
              </m:r>
            </m:sub>
          </m:sSub>
          <m:limUpp>
            <m:e>
              <m:r>
                <m:rPr>
                  <m:sty m:val="p"/>
                </m:rPr>
                <m:t>∼</m:t>
              </m:r>
            </m:e>
            <m:lim>
              <m:r>
                <m:rPr>
                  <m:sty m:val="p"/>
                </m:rPr>
                <m:t>i</m:t>
              </m:r>
              <m:r>
                <m:rPr>
                  <m:sty m:val="p"/>
                </m:rPr>
                <m:t>i</m:t>
              </m:r>
              <m:r>
                <m:rPr>
                  <m:sty m:val="p"/>
                </m:rPr>
                <m:t>d</m:t>
              </m:r>
            </m:lim>
          </m:limUpp>
          <m:r>
            <m:t>μ</m:t>
          </m:r>
          <m:r>
            <m:rPr>
              <m:sty m:val="p"/>
            </m:rPr>
            <m:t>;</m:t>
          </m:r>
          <m:r>
            <m:t>  </m:t>
          </m:r>
          <m:acc>
            <m:accPr>
              <m:chr m:val="̂"/>
            </m:accPr>
            <m:e>
              <m:r>
                <m:t>α</m:t>
              </m:r>
            </m:e>
          </m:acc>
          <m:r>
            <m:rPr>
              <m:sty m:val="p"/>
            </m:rPr>
            <m:t>=</m:t>
          </m:r>
          <m:r>
            <m:rPr>
              <m:sty m:val="p"/>
            </m:rPr>
            <m:t>arg</m:t>
          </m:r>
          <m:limLow>
            <m:e>
              <m:r>
                <m:rPr>
                  <m:sty m:val="p"/>
                </m:rPr>
                <m:t>min</m:t>
              </m:r>
            </m:e>
            <m:lim>
              <m:r>
                <m:t>α</m:t>
              </m:r>
              <m:r>
                <m:rPr>
                  <m:sty m:val="p"/>
                </m:rPr>
                <m:t>∈</m:t>
              </m:r>
              <m:sSup>
                <m:e>
                  <m:r>
                    <m:rPr>
                      <m:scr m:val="double-struck"/>
                      <m:sty m:val="p"/>
                    </m:rPr>
                    <m:t>R</m:t>
                  </m:r>
                </m:e>
                <m:sup>
                  <m:r>
                    <m:t>M</m:t>
                  </m:r>
                </m:sup>
              </m:sSup>
            </m:lim>
          </m:limLow>
          <m:f>
            <m:fPr>
              <m:type m:val="bar"/>
            </m:fPr>
            <m:num>
              <m:r>
                <m:t>1</m:t>
              </m:r>
            </m:num>
            <m:den>
              <m:r>
                <m:t>N</m:t>
              </m:r>
            </m:den>
          </m:f>
          <m:nary>
            <m:naryPr>
              <m:chr m:val="∑"/>
              <m:limLoc m:val="undOvr"/>
              <m:subHide m:val="off"/>
              <m:supHide m:val="off"/>
            </m:naryPr>
            <m:sub>
              <m:r>
                <m:t>n</m:t>
              </m:r>
              <m:r>
                <m:rPr>
                  <m:sty m:val="p"/>
                </m:rPr>
                <m:t>=</m:t>
              </m:r>
              <m:r>
                <m:t>1</m:t>
              </m:r>
            </m:sub>
            <m:sup>
              <m:r>
                <m:t>N</m:t>
              </m:r>
            </m:sup>
            <m:e>
              <m:sSubSup>
                <m:e>
                  <m:d>
                    <m:dPr>
                      <m:begChr m:val="∥"/>
                      <m:sepChr m:val=""/>
                      <m:endChr m:val="∥"/>
                      <m:grow/>
                    </m:dPr>
                    <m:e>
                      <m:sSub>
                        <m:e>
                          <m:r>
                            <m:t>y</m:t>
                          </m:r>
                        </m:e>
                        <m:sub>
                          <m:r>
                            <m:t>n</m:t>
                          </m:r>
                        </m:sub>
                      </m:sSub>
                      <m:r>
                        <m:rPr>
                          <m:sty m:val="p"/>
                        </m:rPr>
                        <m:t>−</m:t>
                      </m:r>
                      <m:r>
                        <m:t>Φ</m:t>
                      </m:r>
                      <m:d>
                        <m:dPr>
                          <m:begChr m:val="("/>
                          <m:sepChr m:val=""/>
                          <m:endChr m:val=")"/>
                          <m:grow/>
                        </m:dPr>
                        <m:e>
                          <m:sSub>
                            <m:e>
                              <m:r>
                                <m:t>a</m:t>
                              </m:r>
                            </m:e>
                            <m:sub>
                              <m:r>
                                <m:t>n</m:t>
                              </m:r>
                            </m:sub>
                          </m:sSub>
                          <m:r>
                            <m:rPr>
                              <m:sty m:val="p"/>
                            </m:rPr>
                            <m:t>;</m:t>
                          </m:r>
                          <m:r>
                            <m:t>α</m:t>
                          </m:r>
                        </m:e>
                      </m:d>
                    </m:e>
                  </m:d>
                </m:e>
                <m:sub>
                  <m:r>
                    <m:rPr>
                      <m:scr m:val="script"/>
                      <m:sty m:val="p"/>
                    </m:rPr>
                    <m:t>Y</m:t>
                  </m:r>
                </m:sub>
                <m:sup>
                  <m:r>
                    <m:t>2</m:t>
                  </m:r>
                </m:sup>
              </m:sSubSup>
            </m:e>
          </m:nary>
          <m:r>
            <m:rPr>
              <m:sty m:val="p"/>
            </m:rPr>
            <m:t>+</m:t>
          </m:r>
          <m:f>
            <m:fPr>
              <m:type m:val="bar"/>
            </m:fPr>
            <m:num>
              <m:r>
                <m:t>λ</m:t>
              </m:r>
            </m:num>
            <m:den>
              <m:r>
                <m:t>M</m:t>
              </m:r>
            </m:den>
          </m:f>
          <m:sSubSup>
            <m:e>
              <m:d>
                <m:dPr>
                  <m:begChr m:val="∥"/>
                  <m:sepChr m:val=""/>
                  <m:endChr m:val="∥"/>
                  <m:grow/>
                </m:dPr>
                <m:e>
                  <m:r>
                    <m:t>α</m:t>
                  </m:r>
                </m:e>
              </m:d>
            </m:e>
            <m:sub>
              <m:r>
                <m:t>2</m:t>
              </m:r>
            </m:sub>
            <m:sup>
              <m:r>
                <m:t>2</m:t>
              </m:r>
            </m:sup>
          </m:sSubSup>
        </m:oMath>
      </m:oMathPara>
    </w:p>
    <w:p>
      <w:pPr>
        <w:spacing w:after="100"/>
        <w:jc w:val="both"/>
      </w:pPr>
      <w:r>
        <w:rPr>
          <w:color w:val="3A4350"/>
          <w:sz w:val="19"/>
          <w:szCs w:val="19"/>
        </w:rPr>
        <w:t xml:space="preserve">where </w:t>
      </w:r>
      <m:oMath>
        <m:r>
          <m:t>φ</m:t>
        </m:r>
        <m:d>
          <m:dPr>
            <m:begChr m:val="("/>
            <m:sepChr m:val=""/>
            <m:endChr m:val=")"/>
            <m:grow/>
          </m:dPr>
          <m:e>
            <m:r>
              <m:rPr>
                <m:sty m:val="p"/>
              </m:rPr>
              <m:t>⋅</m:t>
            </m:r>
            <m:r>
              <m:rPr>
                <m:sty m:val="p"/>
              </m:rPr>
              <m:t>;</m:t>
            </m:r>
            <m:r>
              <m:t>θ</m:t>
            </m:r>
          </m:e>
        </m:d>
      </m:oMath>
      <w:r>
        <w:rPr>
          <w:color w:val="3A4350"/>
          <w:sz w:val="19"/>
          <w:szCs w:val="19"/>
        </w:rPr>
        <w:t xml:space="preserve"> is a random operator-valued feature, </w:t>
      </w:r>
      <m:oMath>
        <m:r>
          <m:t>M</m:t>
        </m:r>
      </m:oMath>
      <w:r>
        <w:rPr>
          <w:color w:val="3A4350"/>
          <w:sz w:val="19"/>
          <w:szCs w:val="19"/>
        </w:rPr>
        <w:t xml:space="preserve"> the number of features, </w:t>
      </w:r>
      <m:oMath>
        <m:d>
          <m:dPr>
            <m:begChr m:val="("/>
            <m:sepChr m:val=""/>
            <m:endChr m:val=")"/>
            <m:grow/>
          </m:dPr>
          <m:e>
            <m:sSub>
              <m:e>
                <m:r>
                  <m:t>a</m:t>
                </m:r>
              </m:e>
              <m:sub>
                <m:r>
                  <m:t>n</m:t>
                </m:r>
              </m:sub>
            </m:sSub>
            <m:r>
              <m:rPr>
                <m:sty m:val="p"/>
              </m:rPr>
              <m:t>,</m:t>
            </m:r>
            <m:sSub>
              <m:e>
                <m:r>
                  <m:t>y</m:t>
                </m:r>
              </m:e>
              <m:sub>
                <m:r>
                  <m:t>n</m:t>
                </m:r>
              </m:sub>
            </m:sSub>
          </m:e>
        </m:d>
      </m:oMath>
      <w:r>
        <w:rPr>
          <w:color w:val="3A4350"/>
          <w:sz w:val="19"/>
          <w:szCs w:val="19"/>
        </w:rPr>
        <w:t xml:space="preserve"> the training pairs and </w:t>
      </w:r>
      <m:oMath>
        <m:r>
          <m:t>λ</m:t>
        </m:r>
      </m:oMath>
      <w:r>
        <w:rPr>
          <w:color w:val="3A4350"/>
          <w:sz w:val="19"/>
          <w:szCs w:val="19"/>
        </w:rPr>
        <w:t xml:space="preserve"> the regularization parameter. As </w:t>
      </w:r>
      <m:oMath>
        <m:r>
          <m:t>M</m:t>
        </m:r>
        <m:r>
          <m:rPr>
            <m:sty m:val="p"/>
          </m:rPr>
          <m:t>→</m:t>
        </m:r>
        <m:r>
          <m:rPr>
            <m:sty m:val="p"/>
          </m:rPr>
          <m:t>∞</m:t>
        </m:r>
      </m:oMath>
      <w:r>
        <w:rPr>
          <w:color w:val="3A4350"/>
          <w:sz w:val="19"/>
          <w:szCs w:val="19"/>
        </w:rPr>
        <w:t xml:space="preserve">, the average of </w:t>
      </w:r>
      <m:oMath>
        <m:r>
          <m:t>φ</m:t>
        </m:r>
        <m:d>
          <m:dPr>
            <m:begChr m:val="("/>
            <m:sepChr m:val=""/>
            <m:endChr m:val=")"/>
            <m:grow/>
          </m:dPr>
          <m:e>
            <m:r>
              <m:t>a</m:t>
            </m:r>
            <m:r>
              <m:rPr>
                <m:sty m:val="p"/>
              </m:rPr>
              <m:t>;</m:t>
            </m:r>
            <m:sSub>
              <m:e>
                <m:r>
                  <m:t>θ</m:t>
                </m:r>
              </m:e>
              <m:sub>
                <m:r>
                  <m:t>j</m:t>
                </m:r>
              </m:sub>
            </m:sSub>
          </m:e>
        </m:d>
        <m:r>
          <m:rPr>
            <m:sty m:val="p"/>
          </m:rPr>
          <m:t>⊗</m:t>
        </m:r>
        <m:r>
          <m:t>φ</m:t>
        </m:r>
        <m:d>
          <m:dPr>
            <m:begChr m:val="("/>
            <m:sepChr m:val=""/>
            <m:endChr m:val=")"/>
            <m:grow/>
          </m:dPr>
          <m:e>
            <m:r>
              <m:t>a</m:t>
            </m:r>
            <m:r>
              <m:rPr>
                <m:sty m:val="p"/>
              </m:rPr>
              <m:t>′</m:t>
            </m:r>
            <m:r>
              <m:rPr>
                <m:sty m:val="p"/>
              </m:rPr>
              <m:t>;</m:t>
            </m:r>
            <m:sSub>
              <m:e>
                <m:r>
                  <m:t>θ</m:t>
                </m:r>
              </m:e>
              <m:sub>
                <m:r>
                  <m:t>j</m:t>
                </m:r>
              </m:sub>
            </m:sSub>
          </m:e>
        </m:d>
      </m:oMath>
      <w:r>
        <w:rPr>
          <w:color w:val="3A4350"/>
          <w:sz w:val="19"/>
          <w:szCs w:val="19"/>
        </w:rPr>
        <w:t xml:space="preserve"> converges to the operator-valued kernel </w:t>
      </w:r>
      <m:oMath>
        <m:sSub>
          <m:e>
            <m:r>
              <m:rPr>
                <m:scr m:val="double-struck"/>
                <m:sty m:val="p"/>
              </m:rPr>
              <m:t>E</m:t>
            </m:r>
          </m:e>
          <m:sub>
            <m:r>
              <m:t>θ</m:t>
            </m:r>
            <m:r>
              <m:rPr>
                <m:sty m:val="p"/>
              </m:rPr>
              <m:t>∼</m:t>
            </m:r>
            <m:r>
              <m:t>μ</m:t>
            </m:r>
          </m:sub>
        </m:sSub>
        <m:d>
          <m:dPr>
            <m:begChr m:val="["/>
            <m:sepChr m:val=""/>
            <m:endChr m:val="]"/>
            <m:grow/>
          </m:dPr>
          <m:e>
            <m:r>
              <m:t>φ</m:t>
            </m:r>
            <m:d>
              <m:dPr>
                <m:begChr m:val="("/>
                <m:sepChr m:val=""/>
                <m:endChr m:val=")"/>
                <m:grow/>
              </m:dPr>
              <m:e>
                <m:r>
                  <m:t>a</m:t>
                </m:r>
                <m:r>
                  <m:rPr>
                    <m:sty m:val="p"/>
                  </m:rPr>
                  <m:t>;</m:t>
                </m:r>
                <m:r>
                  <m:t>θ</m:t>
                </m:r>
              </m:e>
            </m:d>
            <m:r>
              <m:rPr>
                <m:sty m:val="p"/>
              </m:rPr>
              <m:t>⊗</m:t>
            </m:r>
            <m:r>
              <m:t>φ</m:t>
            </m:r>
            <m:d>
              <m:dPr>
                <m:begChr m:val="("/>
                <m:sepChr m:val=""/>
                <m:endChr m:val=")"/>
                <m:grow/>
              </m:dPr>
              <m:e>
                <m:r>
                  <m:t>a</m:t>
                </m:r>
                <m:r>
                  <m:rPr>
                    <m:sty m:val="p"/>
                  </m:rPr>
                  <m:t>′</m:t>
                </m:r>
                <m:r>
                  <m:rPr>
                    <m:sty m:val="p"/>
                  </m:rPr>
                  <m:t>;</m:t>
                </m:r>
                <m:r>
                  <m:t>θ</m:t>
                </m:r>
              </m:e>
            </m:d>
          </m:e>
        </m:d>
      </m:oMath>
      <w:r>
        <w:rPr>
          <w:color w:val="3A4350"/>
          <w:sz w:val="19"/>
          <w:szCs w:val="19"/>
        </w:rPr>
        <w:t xml:space="preserve">, so the model approximates kernel regression.</w:t>
      </w:r>
    </w:p>
    <w:p>
      <w:pPr>
        <w:spacing w:after="100" w:before="80"/>
        <w:jc w:val="both"/>
      </w:pPr>
      <w:r>
        <w:rPr>
          <w:b/>
          <w:bCs/>
          <w:color w:val="B4410C"/>
        </w:rPr>
        <w:t xml:space="preserve">Link to the theoretical introduction. </w:t>
      </w:r>
      <w:r>
        <w:t xml:space="preserve">It is the result of Section 1.6 for random features: training becomes a convex problem with guarantees. The link to Gaussian processes makes the method a natural choice for uncertainty quantification in inverse problems.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brings the random features method to Banach spaces and gives a learned operator with convex training, with theoretical guarantees and a direct link to Bayesian kernel regression.</w:t>
      </w:r>
    </w:p>
    <w:p>
      <w:pPr>
        <w:pStyle w:val="Heading2"/>
        <w:keepNext/>
      </w:pPr>
      <w:r>
        <w:rPr>
          <w:color w:val="B4410C"/>
        </w:rPr>
        <w:t xml:space="preserve">C7  </w:t>
      </w:r>
      <w:r>
        <w:rPr>
          <w:color w:val="1F3864"/>
        </w:rPr>
        <w:t xml:space="preserve">Kernel methods are competitive for operator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Pau Batlle, Matthieu Darcy, Bamdad Hosseini, Houman Owhadi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Computational Physics, vol. 496, art. 112549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s3w0ctpqm2jdpooui5ua">
              <w:r>
                <w:rPr>
                  <w:color w:val="1D4ED8"/>
                  <w:sz w:val="18"/>
                  <w:szCs w:val="18"/>
                  <w:u w:val="single"/>
                </w:rPr>
                <w:t xml:space="preserve">https://doi.org/10.1016/j.jcp.2023.112549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Batlle, M. Darcy, H. Owhadi: Computing and Mathematical Sciences, California Institute of Technology; B. Hosseini: University of Washington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kernel regression · optimal recovery · Gaussian processes · comparison with DeepONet and FNO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proposes a kernel framework for learning operators between Banach spaces. The input and output are represented by finitely many measurements, the map between them is learned by kernel regression, and the output function is reconstructed by optimal recovery. The article gives an a priori error analysis and numerical comparisons with DeepONet and FNO. Even with simple kernels, such as linear or Matérn kernels, the method matches or outperforms neural networks in most tests, with a favorable cost–accuracy ratio. The benefits are those of kernel methods: simplicity, interpretability, convergence guarantees and Bayesian uncertainty quantification.</w:t>
      </w:r>
    </w:p>
    <w:p>
      <w:pPr>
        <w:keepNext/>
        <w:spacing w:after="40" w:before="80"/>
      </w:pPr>
      <w:r>
        <w:rPr>
          <w:b/>
          <w:bCs/>
          <w:color w:val="B4410C"/>
        </w:rPr>
        <w:t xml:space="preserve">Key equation.</w:t>
      </w:r>
      <w:r>
        <w:rPr>
          <w:i/>
          <w:iCs/>
          <w:color w:val="5B6573"/>
          <w:sz w:val="18"/>
          <w:szCs w:val="18"/>
        </w:rPr>
        <w:t xml:space="preserve">  (representative formulation of the scheme)</w:t>
      </w:r>
    </w:p>
    <w:p>
      <w:pPr>
        <w:pStyle w:val="Equation"/>
      </w:pPr>
      <m:oMathPara>
        <m:oMathParaPr>
          <m:jc m:val="center"/>
        </m:oMathParaPr>
        <m:oMath>
          <m:acc>
            <m:accPr>
              <m:chr m:val="‾"/>
            </m:accPr>
            <m:e>
              <m:r>
                <m:rPr>
                  <m:scr m:val="script"/>
                  <m:sty m:val="p"/>
                </m:rPr>
                <m:t>G</m:t>
              </m:r>
            </m:e>
          </m:acc>
          <m:r>
            <m:rPr>
              <m:sty m:val="p"/>
            </m:rPr>
            <m:t>=</m:t>
          </m:r>
          <m:r>
            <m:t>ψ</m:t>
          </m:r>
          <m:r>
            <m:rPr>
              <m:sty m:val="p"/>
            </m:rPr>
            <m:t>∘</m:t>
          </m:r>
          <m:acc>
            <m:accPr>
              <m:chr m:val="‾"/>
            </m:accPr>
            <m:e>
              <m:r>
                <m:t>f</m:t>
              </m:r>
            </m:e>
          </m:acc>
          <m:r>
            <m:rPr>
              <m:sty m:val="p"/>
            </m:rPr>
            <m:t>∘</m:t>
          </m:r>
          <m:r>
            <m:t>ϕ</m:t>
          </m:r>
          <m:r>
            <m:rPr>
              <m:sty m:val="p"/>
            </m:rPr>
            <m:t>,</m:t>
          </m:r>
          <m:r>
            <m:t>  </m:t>
          </m:r>
          <m:acc>
            <m:accPr>
              <m:chr m:val="‾"/>
            </m:accPr>
            <m:e>
              <m:r>
                <m:t>f</m:t>
              </m:r>
            </m:e>
          </m:acc>
          <m:d>
            <m:dPr>
              <m:begChr m:val="("/>
              <m:sepChr m:val=""/>
              <m:endChr m:val=")"/>
              <m:grow/>
            </m:dPr>
            <m:e>
              <m:r>
                <m:t>U</m:t>
              </m:r>
            </m:e>
          </m:d>
          <m:r>
            <m:rPr>
              <m:sty m:val="p"/>
            </m:rPr>
            <m:t>=</m:t>
          </m:r>
          <m:r>
            <m:t>K</m:t>
          </m:r>
          <m:d>
            <m:dPr>
              <m:begChr m:val="("/>
              <m:sepChr m:val=""/>
              <m:endChr m:val=")"/>
              <m:grow/>
            </m:dPr>
            <m:e>
              <m:r>
                <m:t>U</m:t>
              </m:r>
              <m:r>
                <m:rPr>
                  <m:sty m:val="p"/>
                </m:rPr>
                <m:t>,</m:t>
              </m:r>
              <m:r>
                <m:rPr>
                  <m:sty m:val="b"/>
                </m:rPr>
                <m:t>U</m:t>
              </m:r>
            </m:e>
          </m:d>
          <m:sSup>
            <m:e>
              <m:d>
                <m:dPr>
                  <m:begChr m:val="("/>
                  <m:sepChr m:val=""/>
                  <m:endChr m:val=")"/>
                  <m:grow/>
                </m:dPr>
                <m:e>
                  <m:r>
                    <m:t>K</m:t>
                  </m:r>
                  <m:d>
                    <m:dPr>
                      <m:begChr m:val="("/>
                      <m:sepChr m:val=""/>
                      <m:endChr m:val=")"/>
                      <m:grow/>
                    </m:dPr>
                    <m:e>
                      <m:r>
                        <m:rPr>
                          <m:sty m:val="b"/>
                        </m:rPr>
                        <m:t>U</m:t>
                      </m:r>
                      <m:r>
                        <m:rPr>
                          <m:sty m:val="p"/>
                        </m:rPr>
                        <m:t>,</m:t>
                      </m:r>
                      <m:r>
                        <m:rPr>
                          <m:sty m:val="b"/>
                        </m:rPr>
                        <m:t>U</m:t>
                      </m:r>
                    </m:e>
                  </m:d>
                  <m:r>
                    <m:rPr>
                      <m:sty m:val="p"/>
                    </m:rPr>
                    <m:t>+</m:t>
                  </m:r>
                  <m:r>
                    <m:t>γ</m:t>
                  </m:r>
                  <m:r>
                    <m:t>I</m:t>
                  </m:r>
                </m:e>
              </m:d>
            </m:e>
            <m:sup>
              <m:r>
                <m:rPr>
                  <m:sty m:val="p"/>
                </m:rPr>
                <m:t>−</m:t>
              </m:r>
              <m:r>
                <m:t>1</m:t>
              </m:r>
            </m:sup>
          </m:sSup>
          <m:r>
            <m:rPr>
              <m:sty m:val="b"/>
            </m:rPr>
            <m:t>V</m:t>
          </m:r>
        </m:oMath>
      </m:oMathPara>
    </w:p>
    <w:p>
      <w:pPr>
        <w:spacing w:after="100"/>
        <w:jc w:val="both"/>
      </w:pPr>
      <w:r>
        <w:rPr>
          <w:color w:val="3A4350"/>
          <w:sz w:val="19"/>
          <w:szCs w:val="19"/>
        </w:rPr>
        <w:t xml:space="preserve">where </w:t>
      </w:r>
      <m:oMath>
        <m:r>
          <m:t>ϕ</m:t>
        </m:r>
      </m:oMath>
      <w:r>
        <w:rPr>
          <w:color w:val="3A4350"/>
          <w:sz w:val="19"/>
          <w:szCs w:val="19"/>
        </w:rPr>
        <w:t xml:space="preserve"> is the input measurement operator, e.g. point values, </w:t>
      </w:r>
      <m:oMath>
        <m:r>
          <m:t>ψ</m:t>
        </m:r>
      </m:oMath>
      <w:r>
        <w:rPr>
          <w:color w:val="3A4350"/>
          <w:sz w:val="19"/>
          <w:szCs w:val="19"/>
        </w:rPr>
        <w:t xml:space="preserve"> the reconstruction of the output function by optimal recovery, </w:t>
      </w:r>
      <m:oMath>
        <m:d>
          <m:dPr>
            <m:begChr m:val="("/>
            <m:sepChr m:val=""/>
            <m:endChr m:val=")"/>
            <m:grow/>
          </m:dPr>
          <m:e>
            <m:r>
              <m:rPr>
                <m:sty m:val="b"/>
              </m:rPr>
              <m:t>U</m:t>
            </m:r>
            <m:r>
              <m:rPr>
                <m:sty m:val="p"/>
              </m:rPr>
              <m:t>,</m:t>
            </m:r>
            <m:r>
              <m:rPr>
                <m:sty m:val="b"/>
              </m:rPr>
              <m:t>V</m:t>
            </m:r>
          </m:e>
        </m:d>
      </m:oMath>
      <w:r>
        <w:rPr>
          <w:color w:val="3A4350"/>
          <w:sz w:val="19"/>
          <w:szCs w:val="19"/>
        </w:rPr>
        <w:t xml:space="preserve"> the measurements of the training pairs, </w:t>
      </w:r>
      <m:oMath>
        <m:r>
          <m:t>K</m:t>
        </m:r>
      </m:oMath>
      <w:r>
        <w:rPr>
          <w:color w:val="3A4350"/>
          <w:sz w:val="19"/>
          <w:szCs w:val="19"/>
        </w:rPr>
        <w:t xml:space="preserve"> the kernel between measurement vectors and </w:t>
      </w:r>
      <m:oMath>
        <m:r>
          <m:t>γ</m:t>
        </m:r>
      </m:oMath>
      <w:r>
        <w:rPr>
          <w:color w:val="3A4350"/>
          <w:sz w:val="19"/>
          <w:szCs w:val="19"/>
        </w:rPr>
        <w:t xml:space="preserve"> the regularization parameter.</w:t>
      </w:r>
    </w:p>
    <w:p>
      <w:pPr>
        <w:spacing w:after="100" w:before="80"/>
        <w:jc w:val="both"/>
      </w:pPr>
      <w:r>
        <w:rPr>
          <w:b/>
          <w:bCs/>
          <w:color w:val="B4410C"/>
        </w:rPr>
        <w:t xml:space="preserve">Link to the theoretical introduction. </w:t>
      </w:r>
      <w:r>
        <w:t xml:space="preserve">It is the result of Section 1.6 for kernel methods. For the project, the link to Gaussian processes is especially important: the regression posterior also gives the uncertainty of the surrogate itself, which can be included in the EIG.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shows that simple kernel methods compete with the best-known neural operators while providing a priori error estimates and Bayesian uncertainty, and places operator learning within optimal-recovery theory.</w:t>
      </w:r>
    </w:p>
    <w:p>
      <w:pPr>
        <w:pStyle w:val="Heading2"/>
        <w:keepNext/>
      </w:pPr>
      <w:r>
        <w:rPr>
          <w:color w:val="B4410C"/>
        </w:rPr>
        <w:t xml:space="preserve">C8  </w:t>
      </w:r>
      <w:r>
        <w:rPr>
          <w:color w:val="1F3864"/>
        </w:rPr>
        <w:t xml:space="preserve">An operator learning perspective on parameter-to-observable maps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Zhengyu Huang, Nicholas H. Nelsen, Margaret Trautner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Foundations of Data Science, AIMS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minwzmjbmne4j219jvg5">
              <w:r>
                <w:rPr>
                  <w:color w:val="1D4ED8"/>
                  <w:sz w:val="18"/>
                  <w:szCs w:val="18"/>
                  <w:u w:val="single"/>
                </w:rPr>
                <w:t xml:space="preserve">https://doi.org/10.3934/fods.2024037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H. Nelsen, M. Trautner: California Institute of Technology; D. Z. Huang: former postdoctoral researcher at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parameter-to-observable maps · Fourier Neural Mappings · quantities of interest · sample complexity for linear functionals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In many applications, the input is a vector of parameters or the output is a small number of observables, not full functions. The article introduces Fourier Neural Mappings (FNM), an extension of the FNO that accepts finite-dimensional inputs and outputs, and proves universal approximation theorems for them. Then, with a nonparametric Bayesian analysis of learning linear functionals, it shows that learning the parameter-to-observable map directly can have worse sample complexity than first learning the full solution operator and then applying the observable to it. Experiments with three nonlinear maps support this view.</w:t>
      </w:r>
    </w:p>
    <w:p>
      <w:pPr>
        <w:keepNext/>
        <w:spacing w:after="40" w:before="80"/>
      </w:pPr>
      <w:r>
        <w:rPr>
          <w:b/>
          <w:bCs/>
          <w:color w:val="B4410C"/>
        </w:rPr>
        <w:t xml:space="preserve">Key equation.</w:t>
      </w:r>
      <w:r>
        <w:rPr>
          <w:i/>
          <w:iCs/>
          <w:color w:val="5B6573"/>
          <w:sz w:val="18"/>
          <w:szCs w:val="18"/>
        </w:rPr>
        <w:t xml:space="preserve">  (representative formulation of the FNM architecture)</w:t>
      </w:r>
    </w:p>
    <w:p>
      <w:pPr>
        <w:pStyle w:val="Equation"/>
      </w:pPr>
      <m:oMathPara>
        <m:oMathParaPr>
          <m:jc m:val="center"/>
        </m:oMathParaPr>
        <m:oMath>
          <m:r>
            <m:t>Ψ</m:t>
          </m:r>
          <m:r>
            <m:rPr>
              <m:sty m:val="p"/>
            </m:rPr>
            <m:t>=</m:t>
          </m:r>
          <m:r>
            <m:rPr>
              <m:scr m:val="script"/>
              <m:sty m:val="p"/>
            </m:rPr>
            <m:t>D</m:t>
          </m:r>
          <m:r>
            <m:rPr>
              <m:sty m:val="p"/>
            </m:rPr>
            <m:t>∘</m:t>
          </m:r>
          <m:sSub>
            <m:e>
              <m:r>
                <m:rPr>
                  <m:scr m:val="script"/>
                  <m:sty m:val="p"/>
                </m:rPr>
                <m:t>L</m:t>
              </m:r>
            </m:e>
            <m:sub>
              <m:r>
                <m:t>T</m:t>
              </m:r>
            </m:sub>
          </m:sSub>
          <m:r>
            <m:rPr>
              <m:sty m:val="p"/>
            </m:rPr>
            <m:t>∘</m:t>
          </m:r>
          <m:r>
            <m:rPr>
              <m:sty m:val="p"/>
            </m:rPr>
            <m:t>⋯</m:t>
          </m:r>
          <m:r>
            <m:rPr>
              <m:sty m:val="p"/>
            </m:rPr>
            <m:t>∘</m:t>
          </m:r>
          <m:sSub>
            <m:e>
              <m:r>
                <m:rPr>
                  <m:scr m:val="script"/>
                  <m:sty m:val="p"/>
                </m:rPr>
                <m:t>L</m:t>
              </m:r>
            </m:e>
            <m:sub>
              <m:r>
                <m:t>1</m:t>
              </m:r>
            </m:sub>
          </m:sSub>
          <m:r>
            <m:rPr>
              <m:sty m:val="p"/>
            </m:rPr>
            <m:t>∘</m:t>
          </m:r>
          <m:r>
            <m:rPr>
              <m:scr m:val="script"/>
              <m:sty m:val="p"/>
            </m:rPr>
            <m:t>E</m:t>
          </m:r>
          <m:r>
            <m:rPr>
              <m:sty m:val="p"/>
            </m:rPr>
            <m:t>,</m:t>
          </m:r>
          <m:r>
            <m:t>  </m:t>
          </m:r>
          <m:r>
            <m:rPr>
              <m:scr m:val="script"/>
              <m:sty m:val="p"/>
            </m:rPr>
            <m:t>E</m:t>
          </m:r>
          <m:r>
            <m:rPr>
              <m:sty m:val="p"/>
            </m:rPr>
            <m:t>:</m:t>
          </m:r>
          <m:sSup>
            <m:e>
              <m:r>
                <m:rPr>
                  <m:scr m:val="double-struck"/>
                  <m:sty m:val="p"/>
                </m:rPr>
                <m:t>R</m:t>
              </m:r>
            </m:e>
            <m:sup>
              <m:r>
                <m:t>p</m:t>
              </m:r>
            </m:sup>
          </m:sSup>
          <m:r>
            <m:rPr>
              <m:sty m:val="p"/>
            </m:rPr>
            <m:t>→</m:t>
          </m:r>
          <m:sSup>
            <m:e>
              <m:r>
                <m:t>L</m:t>
              </m:r>
            </m:e>
            <m:sup>
              <m:r>
                <m:t>2</m:t>
              </m:r>
            </m:sup>
          </m:sSup>
          <m:d>
            <m:dPr>
              <m:begChr m:val="("/>
              <m:sepChr m:val=""/>
              <m:endChr m:val=")"/>
              <m:grow/>
            </m:dPr>
            <m:e>
              <m:sSup>
                <m:e>
                  <m:r>
                    <m:rPr>
                      <m:scr m:val="double-struck"/>
                      <m:sty m:val="p"/>
                    </m:rPr>
                    <m:t>T</m:t>
                  </m:r>
                </m:e>
                <m:sup>
                  <m:r>
                    <m:t>d</m:t>
                  </m:r>
                </m:sup>
              </m:sSup>
              <m:r>
                <m:rPr>
                  <m:sty m:val="p"/>
                </m:rPr>
                <m:t>;</m:t>
              </m:r>
              <m:sSup>
                <m:e>
                  <m:r>
                    <m:rPr>
                      <m:scr m:val="double-struck"/>
                      <m:sty m:val="p"/>
                    </m:rPr>
                    <m:t>R</m:t>
                  </m:r>
                </m:e>
                <m:sup>
                  <m:sSub>
                    <m:e>
                      <m:r>
                        <m:t>d</m:t>
                      </m:r>
                    </m:e>
                    <m:sub>
                      <m:r>
                        <m:t>v</m:t>
                      </m:r>
                    </m:sub>
                  </m:sSub>
                </m:sup>
              </m:sSup>
            </m:e>
          </m:d>
          <m:r>
            <m:rPr>
              <m:sty m:val="p"/>
            </m:rPr>
            <m:t>,</m:t>
          </m:r>
          <m:r>
            <m:t>  </m:t>
          </m:r>
          <m:r>
            <m:rPr>
              <m:scr m:val="script"/>
              <m:sty m:val="p"/>
            </m:rPr>
            <m:t>D</m:t>
          </m:r>
          <m:d>
            <m:dPr>
              <m:begChr m:val="("/>
              <m:sepChr m:val=""/>
              <m:endChr m:val=")"/>
              <m:grow/>
            </m:dPr>
            <m:e>
              <m:r>
                <m:t>v</m:t>
              </m:r>
            </m:e>
          </m:d>
          <m:r>
            <m:rPr>
              <m:sty m:val="p"/>
            </m:rPr>
            <m:t>=</m:t>
          </m:r>
          <m:nary>
            <m:naryPr>
              <m:chr m:val="∫"/>
              <m:limLoc m:val="subSup"/>
              <m:subHide m:val="off"/>
              <m:supHide m:val="on"/>
            </m:naryPr>
            <m:sub>
              <m:sSup>
                <m:e>
                  <m:r>
                    <m:rPr>
                      <m:scr m:val="double-struck"/>
                      <m:sty m:val="p"/>
                    </m:rPr>
                    <m:t>T</m:t>
                  </m:r>
                </m:e>
                <m:sup>
                  <m:r>
                    <m:t>d</m:t>
                  </m:r>
                </m:sup>
              </m:sSup>
            </m:sub>
            <m:sup>
              <m:r>
                <m:t>​</m:t>
              </m:r>
            </m:sup>
            <m:e>
              <m:r>
                <m:t>κ</m:t>
              </m:r>
            </m:e>
          </m:nary>
          <m:d>
            <m:dPr>
              <m:begChr m:val="("/>
              <m:sepChr m:val=""/>
              <m:endChr m:val=")"/>
              <m:grow/>
            </m:dPr>
            <m:e>
              <m:r>
                <m:t>x</m:t>
              </m:r>
            </m:e>
          </m:d>
          <m:r>
            <m:t> </m:t>
          </m:r>
          <m:r>
            <m:t>v</m:t>
          </m:r>
          <m:d>
            <m:dPr>
              <m:begChr m:val="("/>
              <m:sepChr m:val=""/>
              <m:endChr m:val=")"/>
              <m:grow/>
            </m:dPr>
            <m:e>
              <m:r>
                <m:t>x</m:t>
              </m:r>
            </m:e>
          </m:d>
          <m:r>
            <m:t> </m:t>
          </m:r>
          <m:r>
            <m:rPr>
              <m:sty m:val="p"/>
            </m:rPr>
            <m:t>d</m:t>
          </m:r>
          <m:r>
            <m:t>x</m:t>
          </m:r>
          <m:r>
            <m:rPr>
              <m:sty m:val="p"/>
            </m:rPr>
            <m:t>∈</m:t>
          </m:r>
          <m:sSup>
            <m:e>
              <m:r>
                <m:rPr>
                  <m:scr m:val="double-struck"/>
                  <m:sty m:val="p"/>
                </m:rPr>
                <m:t>R</m:t>
              </m:r>
            </m:e>
            <m:sup>
              <m:r>
                <m:t>q</m:t>
              </m:r>
            </m:sup>
          </m:sSup>
          <m:r>
            <m:rPr>
              <m:sty m:val="p"/>
            </m:rPr>
            <m:t>,</m:t>
          </m:r>
          <m:r>
            <m:t>  </m:t>
          </m:r>
          <m:sSup>
            <m:e>
              <m:r>
                <m:rPr>
                  <m:scr m:val="script"/>
                  <m:sty m:val="p"/>
                </m:rPr>
                <m:t>G</m:t>
              </m:r>
            </m:e>
            <m:sup>
              <m:r>
                <m:rPr>
                  <m:sty m:val="p"/>
                </m:rPr>
                <m:t>†</m:t>
              </m:r>
            </m:sup>
          </m:sSup>
          <m:r>
            <m:rPr>
              <m:sty m:val="p"/>
            </m:rPr>
            <m:t>=</m:t>
          </m:r>
          <m:r>
            <m:rPr>
              <m:scr m:val="script"/>
              <m:sty m:val="p"/>
            </m:rPr>
            <m:t>O</m:t>
          </m:r>
          <m:r>
            <m:rPr>
              <m:sty m:val="p"/>
            </m:rPr>
            <m:t>∘</m:t>
          </m:r>
          <m:sSup>
            <m:e>
              <m:r>
                <m:rPr>
                  <m:scr m:val="script"/>
                  <m:sty m:val="p"/>
                </m:rPr>
                <m:t>S</m:t>
              </m:r>
            </m:e>
            <m:sup>
              <m:r>
                <m:rPr>
                  <m:sty m:val="p"/>
                </m:rPr>
                <m:t>†</m:t>
              </m:r>
            </m:sup>
          </m:sSup>
        </m:oMath>
      </m:oMathPara>
    </w:p>
    <w:p>
      <w:pPr>
        <w:spacing w:after="100"/>
        <w:jc w:val="both"/>
      </w:pPr>
      <w:r>
        <w:rPr>
          <w:color w:val="3A4350"/>
          <w:sz w:val="19"/>
          <w:szCs w:val="19"/>
        </w:rPr>
        <w:t xml:space="preserve">where </w:t>
      </w:r>
      <m:oMath>
        <m:r>
          <m:rPr>
            <m:scr m:val="script"/>
            <m:sty m:val="p"/>
          </m:rPr>
          <m:t>E</m:t>
        </m:r>
      </m:oMath>
      <w:r>
        <w:rPr>
          <w:color w:val="3A4350"/>
          <w:sz w:val="19"/>
          <w:szCs w:val="19"/>
        </w:rPr>
        <w:t xml:space="preserve"> lifts the parameter vector </w:t>
      </w:r>
      <m:oMath>
        <m:r>
          <m:t>z</m:t>
        </m:r>
        <m:r>
          <m:rPr>
            <m:sty m:val="p"/>
          </m:rPr>
          <m:t>∈</m:t>
        </m:r>
        <m:sSup>
          <m:e>
            <m:r>
              <m:rPr>
                <m:scr m:val="double-struck"/>
                <m:sty m:val="p"/>
              </m:rPr>
              <m:t>R</m:t>
            </m:r>
          </m:e>
          <m:sup>
            <m:r>
              <m:t>p</m:t>
            </m:r>
          </m:sup>
        </m:sSup>
      </m:oMath>
      <w:r>
        <w:rPr>
          <w:color w:val="3A4350"/>
          <w:sz w:val="19"/>
          <w:szCs w:val="19"/>
        </w:rPr>
        <w:t xml:space="preserve"> to a function, </w:t>
      </w:r>
      <m:oMath>
        <m:sSub>
          <m:e>
            <m:r>
              <m:rPr>
                <m:scr m:val="script"/>
                <m:sty m:val="p"/>
              </m:rPr>
              <m:t>L</m:t>
            </m:r>
          </m:e>
          <m:sub>
            <m:r>
              <m:t>t</m:t>
            </m:r>
          </m:sub>
        </m:sSub>
      </m:oMath>
      <w:r>
        <w:rPr>
          <w:color w:val="3A4350"/>
          <w:sz w:val="19"/>
          <w:szCs w:val="19"/>
        </w:rPr>
        <w:t xml:space="preserve"> are FNO layers, </w:t>
      </w:r>
      <m:oMath>
        <m:r>
          <m:rPr>
            <m:scr m:val="script"/>
            <m:sty m:val="p"/>
          </m:rPr>
          <m:t>D</m:t>
        </m:r>
      </m:oMath>
      <w:r>
        <w:rPr>
          <w:color w:val="3A4350"/>
          <w:sz w:val="19"/>
          <w:szCs w:val="19"/>
        </w:rPr>
        <w:t xml:space="preserve"> the decoder with learned linear functionals with kernel </w:t>
      </w:r>
      <m:oMath>
        <m:r>
          <m:t>κ</m:t>
        </m:r>
      </m:oMath>
      <w:r>
        <w:rPr>
          <w:color w:val="3A4350"/>
          <w:sz w:val="19"/>
          <w:szCs w:val="19"/>
        </w:rPr>
        <w:t xml:space="preserve">, </w:t>
      </w:r>
      <m:oMath>
        <m:sSup>
          <m:e>
            <m:r>
              <m:rPr>
                <m:scr m:val="script"/>
                <m:sty m:val="p"/>
              </m:rPr>
              <m:t>S</m:t>
            </m:r>
          </m:e>
          <m:sup>
            <m:r>
              <m:rPr>
                <m:sty m:val="p"/>
              </m:rPr>
              <m:t>†</m:t>
            </m:r>
          </m:sup>
        </m:sSup>
      </m:oMath>
      <w:r>
        <w:rPr>
          <w:color w:val="3A4350"/>
          <w:sz w:val="19"/>
          <w:szCs w:val="19"/>
        </w:rPr>
        <w:t xml:space="preserve"> the solution operator of the PDE and </w:t>
      </w:r>
      <m:oMath>
        <m:r>
          <m:rPr>
            <m:scr m:val="script"/>
            <m:sty m:val="p"/>
          </m:rPr>
          <m:t>O</m:t>
        </m:r>
      </m:oMath>
      <w:r>
        <w:rPr>
          <w:color w:val="3A4350"/>
          <w:sz w:val="19"/>
          <w:szCs w:val="19"/>
        </w:rPr>
        <w:t xml:space="preserve"> the observable; the target map is </w:t>
      </w:r>
      <m:oMath>
        <m:sSup>
          <m:e>
            <m:r>
              <m:rPr>
                <m:scr m:val="script"/>
                <m:sty m:val="p"/>
              </m:rPr>
              <m:t>G</m:t>
            </m:r>
          </m:e>
          <m:sup>
            <m:r>
              <m:rPr>
                <m:sty m:val="p"/>
              </m:rPr>
              <m:t>†</m:t>
            </m:r>
          </m:sup>
        </m:sSup>
        <m:r>
          <m:rPr>
            <m:sty m:val="p"/>
          </m:rPr>
          <m:t>=</m:t>
        </m:r>
        <m:r>
          <m:rPr>
            <m:scr m:val="script"/>
            <m:sty m:val="p"/>
          </m:rPr>
          <m:t>O</m:t>
        </m:r>
        <m:r>
          <m:rPr>
            <m:sty m:val="p"/>
          </m:rPr>
          <m:t>∘</m:t>
        </m:r>
        <m:sSup>
          <m:e>
            <m:r>
              <m:rPr>
                <m:scr m:val="script"/>
                <m:sty m:val="p"/>
              </m:rPr>
              <m:t>S</m:t>
            </m:r>
          </m:e>
          <m:sup>
            <m:r>
              <m:rPr>
                <m:sty m:val="p"/>
              </m:rPr>
              <m:t>†</m:t>
            </m:r>
          </m:sup>
        </m:sSup>
      </m:oMath>
      <w:r>
        <w:rPr>
          <w:color w:val="3A4350"/>
          <w:sz w:val="19"/>
          <w:szCs w:val="19"/>
        </w:rPr>
        <w:t xml:space="preserve">.</w:t>
      </w:r>
    </w:p>
    <w:p>
      <w:pPr>
        <w:spacing w:after="100" w:before="80"/>
        <w:jc w:val="both"/>
      </w:pPr>
      <w:r>
        <w:rPr>
          <w:b/>
          <w:bCs/>
          <w:color w:val="B4410C"/>
        </w:rPr>
        <w:t xml:space="preserve">Link to the theoretical introduction. </w:t>
      </w:r>
      <w:r>
        <w:t xml:space="preserve">It links directly to Section 1.10 and to the innovation of Section 8: the project map </w:t>
      </w:r>
      <m:oMath>
        <m:r>
          <m:t>m</m:t>
        </m:r>
        <m:r>
          <m:rPr>
            <m:sty m:val="p"/>
          </m:rPr>
          <m:t>↦</m:t>
        </m:r>
        <m:d>
          <m:dPr>
            <m:begChr m:val="("/>
            <m:sepChr m:val=""/>
            <m:endChr m:val=")"/>
            <m:grow/>
          </m:dPr>
          <m:e>
            <m:r>
              <m:t>y</m:t>
            </m:r>
            <m:r>
              <m:rPr>
                <m:sty m:val="p"/>
              </m:rPr>
              <m:t>,</m:t>
            </m:r>
            <m:r>
              <m:t>q</m:t>
            </m:r>
          </m:e>
        </m:d>
      </m:oMath>
      <w:r>
        <w:t xml:space="preserve">, from a field to a few observables, is of this type. The sample-complexity result supports the choice of DIGO-NO to learn the operator and its Jacobians, not the EIG directly.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operator-learning framework for maps with finite-dimensional inputs or outputs, with universality and sample-complexity theory, and with a counterintuitive conclusion: learning the quantities of interest directly is not always the most efficient route.</w:t>
      </w:r>
    </w:p>
    <w:p>
      <w:pPr>
        <w:pStyle w:val="Heading2"/>
        <w:keepNext/>
      </w:pPr>
      <w:r>
        <w:rPr>
          <w:color w:val="B4410C"/>
        </w:rPr>
        <w:t xml:space="preserve">C9  </w:t>
      </w:r>
      <w:r>
        <w:rPr>
          <w:color w:val="1F3864"/>
        </w:rPr>
        <w:t xml:space="preserve">Fourier neural operator with learned deformations for PDEs on general geometries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Zongyi Li, Daniel Zhengyu Huang, Burigede Liu,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Machine Learning Research, vol. 24(388), pp. 1–26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vcrcgxdepoge1axdx12r">
              <w:r>
                <w:rPr>
                  <w:color w:val="1D4ED8"/>
                  <w:sz w:val="18"/>
                  <w:szCs w:val="18"/>
                  <w:u w:val="single"/>
                </w:rPr>
                <w:t xml:space="preserve">jmlr.org/papers/v24/23-0064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Li, A. Anandkumar and coauthors: California Institute of Technology (according to the CaltechAUTHORS repository)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Geo-FNO · learned deformation · irregular geometries · point clouds and meshes · inverse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classical FNO requires a uniform grid, because it relies on the FFT. Geo-FNO learns a deformation from the irregular physical domain to a uniform latent grid, where the FNO layers are applied with the FFT. The input can be a point cloud, an irregular mesh or design parameters, while the first and last layers use a nonuniform Fourier transform. The method is tested on elasticity, plasticity and the Euler and Navier–Stokes equations, for both forward modeling and inverse design. It is reported to be about </w:t>
      </w:r>
      <m:oMath>
        <m:sSup>
          <m:e>
            <m:r>
              <m:t>10</m:t>
            </m:r>
          </m:e>
          <m:sup>
            <m:r>
              <m:t>5</m:t>
            </m:r>
          </m:sup>
        </m:sSup>
      </m:oMath>
      <w:r>
        <w:t xml:space="preserve"> times faster than numerical solvers and about two times more accurate than a standard FNO applied after interpolation onto a uniform grid.</w:t>
      </w:r>
    </w:p>
    <w:p>
      <w:pPr>
        <w:keepNext/>
        <w:spacing w:after="40" w:before="80"/>
      </w:pPr>
      <w:r>
        <w:rPr>
          <w:b/>
          <w:bCs/>
          <w:color w:val="B4410C"/>
        </w:rPr>
        <w:t xml:space="preserve">Key equation.</w:t>
      </w:r>
      <w:r>
        <w:rPr>
          <w:i/>
          <w:iCs/>
          <w:color w:val="5B6573"/>
          <w:sz w:val="18"/>
          <w:szCs w:val="18"/>
        </w:rPr>
        <w:t xml:space="preserve">  (representative formulation of the layer in the latent space)</w:t>
      </w:r>
    </w:p>
    <w:p>
      <w:pPr>
        <w:pStyle w:val="Equation"/>
      </w:pPr>
      <m:oMathPara>
        <m:oMathParaPr>
          <m:jc m:val="center"/>
        </m:oMathParaPr>
        <m:oMath>
          <m:d>
            <m:dPr>
              <m:begChr m:val="("/>
              <m:sepChr m:val=""/>
              <m:endChr m:val=")"/>
              <m:grow/>
            </m:dPr>
            <m:e>
              <m:r>
                <m:rPr>
                  <m:scr m:val="script"/>
                  <m:sty m:val="p"/>
                </m:rPr>
                <m:t>K</m:t>
              </m:r>
              <m:r>
                <m:t>v</m:t>
              </m:r>
            </m:e>
          </m:d>
          <m:d>
            <m:dPr>
              <m:begChr m:val="("/>
              <m:sepChr m:val=""/>
              <m:endChr m:val=")"/>
              <m:grow/>
            </m:dPr>
            <m:e>
              <m:r>
                <m:t>ξ</m:t>
              </m:r>
            </m:e>
          </m:d>
          <m:r>
            <m:rPr>
              <m:sty m:val="p"/>
            </m:rPr>
            <m:t>=</m:t>
          </m:r>
          <m:sSup>
            <m:e>
              <m:r>
                <m:rPr>
                  <m:scr m:val="script"/>
                  <m:sty m:val="p"/>
                </m:rPr>
                <m:t>F</m:t>
              </m:r>
            </m:e>
            <m:sup>
              <m:r>
                <m:rPr>
                  <m:sty m:val="p"/>
                </m:rPr>
                <m:t>−</m:t>
              </m:r>
              <m:r>
                <m:t>1</m:t>
              </m:r>
            </m:sup>
          </m:sSup>
          <m:d>
            <m:dPr>
              <m:begChr m:val="("/>
              <m:sepChr m:val=""/>
              <m:endChr m:val=")"/>
              <m:grow/>
            </m:dPr>
            <m:e>
              <m:r>
                <m:t>R</m:t>
              </m:r>
              <m:r>
                <m:rPr>
                  <m:sty m:val="p"/>
                </m:rPr>
                <m:t>⋅</m:t>
              </m:r>
              <m:r>
                <m:rPr>
                  <m:scr m:val="script"/>
                  <m:sty m:val="p"/>
                </m:rPr>
                <m:t>F</m:t>
              </m:r>
              <m:d>
                <m:dPr>
                  <m:begChr m:val="("/>
                  <m:sepChr m:val=""/>
                  <m:endChr m:val=")"/>
                  <m:grow/>
                </m:dPr>
                <m:e>
                  <m:r>
                    <m:t>v</m:t>
                  </m:r>
                  <m:r>
                    <m:rPr>
                      <m:sty m:val="p"/>
                    </m:rPr>
                    <m:t>∘</m:t>
                  </m:r>
                  <m:sSubSup>
                    <m:e>
                      <m:r>
                        <m:t>ϕ</m:t>
                      </m:r>
                    </m:e>
                    <m:sub>
                      <m:r>
                        <m:t>a</m:t>
                      </m:r>
                    </m:sub>
                    <m:sup>
                      <m:r>
                        <m:rPr>
                          <m:sty m:val="p"/>
                        </m:rPr>
                        <m:t>−</m:t>
                      </m:r>
                      <m:r>
                        <m:t>1</m:t>
                      </m:r>
                    </m:sup>
                  </m:sSubSup>
                </m:e>
              </m:d>
            </m:e>
          </m:d>
          <m:d>
            <m:dPr>
              <m:begChr m:val="("/>
              <m:sepChr m:val=""/>
              <m:endChr m:val=")"/>
              <m:grow/>
            </m:dPr>
            <m:e>
              <m:r>
                <m:t>ξ</m:t>
              </m:r>
            </m:e>
          </m:d>
          <m:r>
            <m:rPr>
              <m:sty m:val="p"/>
            </m:rPr>
            <m:t>,</m:t>
          </m:r>
          <m:r>
            <m:t>  </m:t>
          </m:r>
          <m:r>
            <m:t>ξ</m:t>
          </m:r>
          <m:r>
            <m:rPr>
              <m:sty m:val="p"/>
            </m:rPr>
            <m:t>=</m:t>
          </m:r>
          <m:sSub>
            <m:e>
              <m:r>
                <m:t>ϕ</m:t>
              </m:r>
            </m:e>
            <m:sub>
              <m:r>
                <m:t>a</m:t>
              </m:r>
            </m:sub>
          </m:sSub>
          <m:d>
            <m:dPr>
              <m:begChr m:val="("/>
              <m:sepChr m:val=""/>
              <m:endChr m:val=")"/>
              <m:grow/>
            </m:dPr>
            <m:e>
              <m:r>
                <m:t>x</m:t>
              </m:r>
            </m:e>
          </m:d>
          <m:r>
            <m:rPr>
              <m:sty m:val="p"/>
            </m:rPr>
            <m:t>,</m:t>
          </m:r>
          <m:r>
            <m:t> </m:t>
          </m:r>
          <m:r>
            <m:t>x</m:t>
          </m:r>
          <m:r>
            <m:rPr>
              <m:sty m:val="p"/>
            </m:rPr>
            <m:t>∈</m:t>
          </m:r>
          <m:sSub>
            <m:e>
              <m:r>
                <m:t>D</m:t>
              </m:r>
            </m:e>
            <m:sub>
              <m:r>
                <m:t>a</m:t>
              </m:r>
            </m:sub>
          </m:sSub>
        </m:oMath>
      </m:oMathPara>
    </w:p>
    <w:p>
      <w:pPr>
        <w:spacing w:after="100"/>
        <w:jc w:val="both"/>
      </w:pPr>
      <w:r>
        <w:rPr>
          <w:color w:val="3A4350"/>
          <w:sz w:val="19"/>
          <w:szCs w:val="19"/>
        </w:rPr>
        <w:t xml:space="preserve">where </w:t>
      </w:r>
      <m:oMath>
        <m:sSub>
          <m:e>
            <m:r>
              <m:t>D</m:t>
            </m:r>
          </m:e>
          <m:sub>
            <m:r>
              <m:t>a</m:t>
            </m:r>
          </m:sub>
        </m:sSub>
      </m:oMath>
      <w:r>
        <w:rPr>
          <w:color w:val="3A4350"/>
          <w:sz w:val="19"/>
          <w:szCs w:val="19"/>
        </w:rPr>
        <w:t xml:space="preserve"> is the physical domain, </w:t>
      </w:r>
      <m:oMath>
        <m:sSub>
          <m:e>
            <m:r>
              <m:t>ϕ</m:t>
            </m:r>
          </m:e>
          <m:sub>
            <m:r>
              <m:t>a</m:t>
            </m:r>
          </m:sub>
        </m:sSub>
      </m:oMath>
      <w:r>
        <w:rPr>
          <w:color w:val="3A4350"/>
          <w:sz w:val="19"/>
          <w:szCs w:val="19"/>
        </w:rPr>
        <w:t xml:space="preserve"> the learned deformation to the latent unit cube with a uniform grid, </w:t>
      </w:r>
      <m:oMath>
        <m:r>
          <m:t>R</m:t>
        </m:r>
      </m:oMath>
      <w:r>
        <w:rPr>
          <w:color w:val="3A4350"/>
          <w:sz w:val="19"/>
          <w:szCs w:val="19"/>
        </w:rPr>
        <w:t xml:space="preserve"> the learned Fourier multipliers and </w:t>
      </w:r>
      <m:oMath>
        <m:r>
          <m:rPr>
            <m:scr m:val="script"/>
            <m:sty m:val="p"/>
          </m:rPr>
          <m:t>F</m:t>
        </m:r>
      </m:oMath>
      <w:r>
        <w:rPr>
          <w:color w:val="3A4350"/>
          <w:sz w:val="19"/>
          <w:szCs w:val="19"/>
        </w:rPr>
        <w:t xml:space="preserve"> the Fourier transform; the first and last layers use a nonuniform Fourier transform, which links the physical points to the latent grid.</w:t>
      </w:r>
    </w:p>
    <w:p>
      <w:pPr>
        <w:spacing w:after="100" w:before="80"/>
        <w:jc w:val="both"/>
      </w:pPr>
      <w:r>
        <w:rPr>
          <w:b/>
          <w:bCs/>
          <w:color w:val="B4410C"/>
        </w:rPr>
        <w:t xml:space="preserve">Link to the theoretical introduction. </w:t>
      </w:r>
      <w:r>
        <w:t xml:space="preserve">It is the variant of Section 1.3 for complex geometries. For the project, it lets the operator work directly on the polygon of the Fushë-Kuqe aquifer, with its coastline and irregular boundaries, without embedding the domain in a rectangle.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keeps the speed of the FFT even on arbitrary geometries by learning the coordinate transform itself: the restriction of the FNO to uniform grids is overcome without loss of efficiency.</w:t>
      </w:r>
    </w:p>
    <w:p>
      <w:pPr>
        <w:pStyle w:val="Heading2"/>
        <w:keepNext/>
      </w:pPr>
      <w:r>
        <w:rPr>
          <w:color w:val="B4410C"/>
        </w:rPr>
        <w:t xml:space="preserve">C10  </w:t>
      </w:r>
      <w:r>
        <w:rPr>
          <w:color w:val="1F3864"/>
        </w:rPr>
        <w:t xml:space="preserve">Spherical Fourier neural operators: Learning stable dynamics on the sphere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Boris Bonev, Thorsten Kurth, Christian Hundt, Jaideep Pathak, Maximilian Baust, Karthik Kashinath,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pp. 2806–2823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k864w8yjinzzlpxa4whh">
              <w:r>
                <w:rPr>
                  <w:color w:val="1D4ED8"/>
                  <w:sz w:val="18"/>
                  <w:szCs w:val="18"/>
                  <w:u w:val="single"/>
                </w:rPr>
                <w:t xml:space="preserve">proceedings.mlr.press/v202/bonev23a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Anandkumar: California Institute of Technology and NVIDIA (according to the arXiv version); the other coauthors: NVIDIA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SFNO · spherical harmonic transform · rotational symmetry · stable weather forecasting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FFT-based FNO wrongly assumes a flat geometry, which on the sphere causes visual and spectral artifacts and excessive energy dissipation. The SFNO replaces the FFT with the spherical harmonic transform, which respects the rotational symmetry of the sphere. In atmospheric forecasting, the model gives stable autoregressive forecasts for one simulated year, about 1460 steps, with physically plausible dynamics.</w:t>
      </w:r>
    </w:p>
    <w:p>
      <w:pPr>
        <w:keepNext/>
        <w:spacing w:after="40" w:before="80"/>
      </w:pPr>
      <w:r>
        <w:rPr>
          <w:b/>
          <w:bCs/>
          <w:color w:val="B4410C"/>
        </w:rPr>
        <w:t xml:space="preserve">Key equation.</w:t>
      </w:r>
      <w:r>
        <w:rPr>
          <w:i/>
          <w:iCs/>
          <w:color w:val="5B6573"/>
          <w:sz w:val="18"/>
          <w:szCs w:val="18"/>
        </w:rPr>
        <w:t xml:space="preserve">  (representative formulation: convolution on the sphere)</w:t>
      </w:r>
    </w:p>
    <w:p>
      <w:pPr>
        <w:pStyle w:val="Equation"/>
      </w:pPr>
      <m:oMathPara>
        <m:oMathParaPr>
          <m:jc m:val="center"/>
        </m:oMathParaPr>
        <m:oMath>
          <m:sSub>
            <m:e>
              <m:r>
                <m:rPr>
                  <m:scr m:val="script"/>
                  <m:sty m:val="p"/>
                </m:rPr>
                <m:t>K</m:t>
              </m:r>
            </m:e>
            <m:sub>
              <m:r>
                <m:t>θ</m:t>
              </m:r>
            </m:sub>
          </m:sSub>
          <m:d>
            <m:dPr>
              <m:begChr m:val="["/>
              <m:sepChr m:val=""/>
              <m:endChr m:val="]"/>
              <m:grow/>
            </m:dPr>
            <m:e>
              <m:r>
                <m:t>u</m:t>
              </m:r>
            </m:e>
          </m:d>
          <m:r>
            <m:rPr>
              <m:sty m:val="p"/>
            </m:rPr>
            <m:t>=</m:t>
          </m:r>
          <m:sSup>
            <m:e>
              <m:r>
                <m:rPr>
                  <m:sty m:val="p"/>
                </m:rPr>
                <m:t>S</m:t>
              </m:r>
              <m:r>
                <m:rPr>
                  <m:sty m:val="p"/>
                </m:rPr>
                <m:t>H</m:t>
              </m:r>
              <m:r>
                <m:rPr>
                  <m:sty m:val="p"/>
                </m:rPr>
                <m:t>T</m:t>
              </m:r>
            </m:e>
            <m:sup>
              <m:r>
                <m:rPr>
                  <m:sty m:val="p"/>
                </m:rPr>
                <m:t>−</m:t>
              </m:r>
              <m:r>
                <m:t>1</m:t>
              </m:r>
            </m:sup>
          </m:sSup>
          <m:d>
            <m:dPr>
              <m:begChr m:val="["/>
              <m:sepChr m:val=""/>
              <m:endChr m:val="]"/>
              <m:grow/>
            </m:dPr>
            <m:e>
              <m:sSub>
                <m:e>
                  <m:acc>
                    <m:accPr>
                      <m:chr m:val="̂"/>
                    </m:accPr>
                    <m:e>
                      <m:r>
                        <m:t>κ</m:t>
                      </m:r>
                    </m:e>
                  </m:acc>
                </m:e>
                <m:sub>
                  <m:r>
                    <m:t>θ</m:t>
                  </m:r>
                </m:sub>
              </m:sSub>
              <m:d>
                <m:dPr>
                  <m:begChr m:val="("/>
                  <m:sepChr m:val=""/>
                  <m:endChr m:val=")"/>
                  <m:grow/>
                </m:dPr>
                <m:e>
                  <m:r>
                    <m:t>l</m:t>
                  </m:r>
                </m:e>
              </m:d>
              <m:r>
                <m:rPr>
                  <m:sty m:val="p"/>
                </m:rPr>
                <m:t>⋅</m:t>
              </m:r>
              <m:r>
                <m:rPr>
                  <m:sty m:val="p"/>
                </m:rPr>
                <m:t>S</m:t>
              </m:r>
              <m:r>
                <m:rPr>
                  <m:sty m:val="p"/>
                </m:rPr>
                <m:t>H</m:t>
              </m:r>
              <m:r>
                <m:rPr>
                  <m:sty m:val="p"/>
                </m:rPr>
                <m:t>T</m:t>
              </m:r>
              <m:d>
                <m:dPr>
                  <m:begChr m:val="["/>
                  <m:sepChr m:val=""/>
                  <m:endChr m:val="]"/>
                  <m:grow/>
                </m:dPr>
                <m:e>
                  <m:r>
                    <m:t>u</m:t>
                  </m:r>
                </m:e>
              </m:d>
              <m:d>
                <m:dPr>
                  <m:begChr m:val="("/>
                  <m:sepChr m:val=""/>
                  <m:endChr m:val=")"/>
                  <m:grow/>
                </m:dPr>
                <m:e>
                  <m:r>
                    <m:t>l</m:t>
                  </m:r>
                  <m:r>
                    <m:rPr>
                      <m:sty m:val="p"/>
                    </m:rPr>
                    <m:t>,</m:t>
                  </m:r>
                  <m:r>
                    <m:t>m</m:t>
                  </m:r>
                </m:e>
              </m:d>
            </m:e>
          </m:d>
          <m:r>
            <m:rPr>
              <m:sty m:val="p"/>
            </m:rPr>
            <m:t>,</m:t>
          </m:r>
          <m:r>
            <m:t>  </m:t>
          </m:r>
          <m:acc>
            <m:accPr>
              <m:chr m:val="̂"/>
            </m:accPr>
            <m:e>
              <m:d>
                <m:dPr>
                  <m:begChr m:val="("/>
                  <m:sepChr m:val=""/>
                  <m:endChr m:val=")"/>
                  <m:grow/>
                </m:dPr>
                <m:e>
                  <m:r>
                    <m:t>κ</m:t>
                  </m:r>
                  <m:r>
                    <m:rPr>
                      <m:sty m:val="p"/>
                    </m:rPr>
                    <m:t>⋆</m:t>
                  </m:r>
                  <m:r>
                    <m:t>u</m:t>
                  </m:r>
                </m:e>
              </m:d>
            </m:e>
          </m:acc>
          <m:d>
            <m:dPr>
              <m:begChr m:val="("/>
              <m:sepChr m:val=""/>
              <m:endChr m:val=")"/>
              <m:grow/>
            </m:dPr>
            <m:e>
              <m:r>
                <m:t>l</m:t>
              </m:r>
              <m:r>
                <m:rPr>
                  <m:sty m:val="p"/>
                </m:rPr>
                <m:t>,</m:t>
              </m:r>
              <m:r>
                <m:t>m</m:t>
              </m:r>
            </m:e>
          </m:d>
          <m:r>
            <m:rPr>
              <m:sty m:val="p"/>
            </m:rPr>
            <m:t>=</m:t>
          </m:r>
          <m:r>
            <m:t>2</m:t>
          </m:r>
          <m:r>
            <m:t>π</m:t>
          </m:r>
          <m:rad>
            <m:radPr>
              <m:degHide m:val="on"/>
            </m:radPr>
            <m:deg/>
            <m:e>
              <m:f>
                <m:fPr>
                  <m:type m:val="bar"/>
                </m:fPr>
                <m:num>
                  <m:r>
                    <m:t>4</m:t>
                  </m:r>
                  <m:r>
                    <m:t>π</m:t>
                  </m:r>
                </m:num>
                <m:den>
                  <m:r>
                    <m:t>2</m:t>
                  </m:r>
                  <m:r>
                    <m:t>l</m:t>
                  </m:r>
                  <m:r>
                    <m:rPr>
                      <m:sty m:val="p"/>
                    </m:rPr>
                    <m:t>+</m:t>
                  </m:r>
                  <m:r>
                    <m:t>1</m:t>
                  </m:r>
                </m:den>
              </m:f>
            </m:e>
          </m:rad>
          <m:r>
            <m:t> </m:t>
          </m:r>
          <m:acc>
            <m:accPr>
              <m:chr m:val="̂"/>
            </m:accPr>
            <m:e>
              <m:r>
                <m:t>κ</m:t>
              </m:r>
            </m:e>
          </m:acc>
          <m:d>
            <m:dPr>
              <m:begChr m:val="("/>
              <m:sepChr m:val=""/>
              <m:endChr m:val=")"/>
              <m:grow/>
            </m:dPr>
            <m:e>
              <m:r>
                <m:t>l</m:t>
              </m:r>
              <m:r>
                <m:rPr>
                  <m:sty m:val="p"/>
                </m:rPr>
                <m:t>,</m:t>
              </m:r>
              <m:r>
                <m:t>0</m:t>
              </m:r>
            </m:e>
          </m:d>
          <m:r>
            <m:t> </m:t>
          </m:r>
          <m:acc>
            <m:accPr>
              <m:chr m:val="̂"/>
            </m:accPr>
            <m:e>
              <m:r>
                <m:t>u</m:t>
              </m:r>
            </m:e>
          </m:acc>
          <m:d>
            <m:dPr>
              <m:begChr m:val="("/>
              <m:sepChr m:val=""/>
              <m:endChr m:val=")"/>
              <m:grow/>
            </m:dPr>
            <m:e>
              <m:r>
                <m:t>l</m:t>
              </m:r>
              <m:r>
                <m:rPr>
                  <m:sty m:val="p"/>
                </m:rPr>
                <m:t>,</m:t>
              </m:r>
              <m:r>
                <m:t>m</m:t>
              </m:r>
            </m:e>
          </m:d>
        </m:oMath>
      </m:oMathPara>
    </w:p>
    <w:p>
      <w:pPr>
        <w:spacing w:after="100"/>
        <w:jc w:val="both"/>
      </w:pPr>
      <w:r>
        <w:rPr>
          <w:color w:val="3A4350"/>
          <w:sz w:val="19"/>
          <w:szCs w:val="19"/>
        </w:rPr>
        <w:t xml:space="preserve">where SHT is the spherical harmonic transform with degree </w:t>
      </w:r>
      <m:oMath>
        <m:r>
          <m:t>l</m:t>
        </m:r>
      </m:oMath>
      <w:r>
        <w:rPr>
          <w:color w:val="3A4350"/>
          <w:sz w:val="19"/>
          <w:szCs w:val="19"/>
        </w:rPr>
        <w:t xml:space="preserve"> and order </w:t>
      </w:r>
      <m:oMath>
        <m:r>
          <m:t>m</m:t>
        </m:r>
      </m:oMath>
      <w:r>
        <w:rPr>
          <w:color w:val="3A4350"/>
          <w:sz w:val="19"/>
          <w:szCs w:val="19"/>
        </w:rPr>
        <w:t xml:space="preserve">, and the weights </w:t>
      </w:r>
      <m:oMath>
        <m:sSub>
          <m:e>
            <m:acc>
              <m:accPr>
                <m:chr m:val="̂"/>
              </m:accPr>
              <m:e>
                <m:r>
                  <m:t>κ</m:t>
                </m:r>
              </m:e>
            </m:acc>
          </m:e>
          <m:sub>
            <m:r>
              <m:t>θ</m:t>
            </m:r>
          </m:sub>
        </m:sSub>
        <m:d>
          <m:dPr>
            <m:begChr m:val="("/>
            <m:sepChr m:val=""/>
            <m:endChr m:val=")"/>
            <m:grow/>
          </m:dPr>
          <m:e>
            <m:r>
              <m:t>l</m:t>
            </m:r>
          </m:e>
        </m:d>
      </m:oMath>
      <w:r>
        <w:rPr>
          <w:color w:val="3A4350"/>
          <w:sz w:val="19"/>
          <w:szCs w:val="19"/>
        </w:rPr>
        <w:t xml:space="preserve"> depend only on the degree, making the layer rotation-equivariant. The right-hand identity is the convolution theorem on the sphere for an axially symmetric kernel.</w:t>
      </w:r>
    </w:p>
    <w:p>
      <w:pPr>
        <w:spacing w:after="100" w:before="80"/>
        <w:jc w:val="both"/>
      </w:pPr>
      <w:r>
        <w:rPr>
          <w:b/>
          <w:bCs/>
          <w:color w:val="B4410C"/>
        </w:rPr>
        <w:t xml:space="preserve">Link to the theoretical introduction. </w:t>
      </w:r>
      <w:r>
        <w:t xml:space="preserve">It is the variant of Section 1.3 for the sphere and shows that the geometry of the domain must be built into the operator itself. The same idea, a transform that respects the geometry, also underlies Geo-FNO [C9].</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neural operator on a manifold that respects its symmetry and gives stable autoregressive forecasts for a full year: a fundamental step toward neural climate models.</w:t>
      </w:r>
    </w:p>
    <w:p>
      <w:pPr>
        <w:pStyle w:val="Heading2"/>
        <w:keepNext/>
      </w:pPr>
      <w:r>
        <w:rPr>
          <w:color w:val="B4410C"/>
        </w:rPr>
        <w:t xml:space="preserve">C11  </w:t>
      </w:r>
      <w:r>
        <w:rPr>
          <w:color w:val="1F3864"/>
        </w:rPr>
        <w:t xml:space="preserve">Pretraining codomain attention neural operators for solving multiphysics PDEs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Md Ashiqur Rahman, Robert Joseph George, Mogab Elleithy, Daniel Leibovici, Zongyi Li, Boris Bonev, Colin White, Julius Berner, Raymond A. Yeh, Jean Kossaifi, Kamyar Azizzadenesheli,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ub3o8vxqljzg_atoa52i">
              <w:r>
                <w:rPr>
                  <w:color w:val="1D4ED8"/>
                  <w:sz w:val="18"/>
                  <w:szCs w:val="18"/>
                  <w:u w:val="single"/>
                </w:rPr>
                <w:t xml:space="preserve">neurips.cc/virtual/2024/poster/93155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Purdue University, California Institute of Technology and NVIDIA; the Caltech authors include 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CoDA-NO · codomain attention · function-valued tokens · self-supervised pretraining · multiphysics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CoDA-NO treats each physical variable, that is, each output channel, as a function-valued token and extends positional encoding, attention and normalization to function spaces. This allows self-supervised pretraining on PDE systems with different sets of variables and then adaptation with few data. The article reports an improvement of more than 36% over existing methods in few-data tasks: fluid flow, fluid–structure interaction and Rayleigh–Bénard convection.</w:t>
      </w:r>
    </w:p>
    <w:p>
      <w:pPr>
        <w:keepNext/>
        <w:spacing w:after="40" w:before="80"/>
      </w:pPr>
      <w:r>
        <w:rPr>
          <w:b/>
          <w:bCs/>
          <w:color w:val="B4410C"/>
        </w:rPr>
        <w:t xml:space="preserve">Key equation.</w:t>
      </w:r>
      <w:r>
        <w:rPr>
          <w:i/>
          <w:iCs/>
          <w:color w:val="5B6573"/>
          <w:sz w:val="18"/>
          <w:szCs w:val="18"/>
        </w:rPr>
        <w:t xml:space="preserve">  (representative formulation: attention over functional channels)</w:t>
      </w:r>
    </w:p>
    <w:p>
      <w:pPr>
        <w:pStyle w:val="Equation"/>
      </w:pPr>
      <m:oMathPara>
        <m:oMathParaPr>
          <m:jc m:val="center"/>
        </m:oMathParaPr>
        <m:oMath>
          <m:sSub>
            <m:e>
              <m:r>
                <m:t>o</m:t>
              </m:r>
            </m:e>
            <m:sub>
              <m:r>
                <m:t>i</m:t>
              </m:r>
            </m:sub>
          </m:sSub>
          <m:r>
            <m:rPr>
              <m:sty m:val="p"/>
            </m:rPr>
            <m:t>=</m:t>
          </m:r>
          <m:nary>
            <m:naryPr>
              <m:chr m:val="∑"/>
              <m:limLoc m:val="undOvr"/>
              <m:subHide m:val="off"/>
              <m:supHide m:val="off"/>
            </m:naryPr>
            <m:sub>
              <m:r>
                <m:t>j</m:t>
              </m:r>
              <m:r>
                <m:rPr>
                  <m:sty m:val="p"/>
                </m:rPr>
                <m:t>=</m:t>
              </m:r>
              <m:r>
                <m:t>1</m:t>
              </m:r>
            </m:sub>
            <m:sup>
              <m:r>
                <m:t>c</m:t>
              </m:r>
            </m:sup>
            <m:e>
              <m:f>
                <m:fPr>
                  <m:type m:val="bar"/>
                </m:fPr>
                <m:num>
                  <m:r>
                    <m:rPr>
                      <m:sty m:val="p"/>
                    </m:rPr>
                    <m:t>exp</m:t>
                  </m:r>
                  <m:d>
                    <m:dPr>
                      <m:begChr m:val="("/>
                      <m:sepChr m:val=""/>
                      <m:endChr m:val=")"/>
                      <m:grow/>
                    </m:dPr>
                    <m:e>
                      <m:sSub>
                        <m:e>
                          <m:d>
                            <m:dPr>
                              <m:begChr m:val="⟨"/>
                              <m:sepChr m:val=""/>
                              <m:endChr m:val="⟩"/>
                              <m:grow/>
                            </m:dPr>
                            <m:e>
                              <m:r>
                                <m:rPr>
                                  <m:scr m:val="script"/>
                                  <m:sty m:val="p"/>
                                </m:rPr>
                                <m:t>Q</m:t>
                              </m:r>
                              <m:sSub>
                                <m:e>
                                  <m:r>
                                    <m:t>u</m:t>
                                  </m:r>
                                </m:e>
                                <m:sub>
                                  <m:r>
                                    <m:t>i</m:t>
                                  </m:r>
                                </m:sub>
                              </m:sSub>
                              <m:r>
                                <m:rPr>
                                  <m:sty m:val="p"/>
                                </m:rPr>
                                <m:t>,</m:t>
                              </m:r>
                              <m:r>
                                <m:rPr>
                                  <m:scr m:val="script"/>
                                  <m:sty m:val="p"/>
                                </m:rPr>
                                <m:t>K</m:t>
                              </m:r>
                              <m:sSub>
                                <m:e>
                                  <m:r>
                                    <m:t>u</m:t>
                                  </m:r>
                                </m:e>
                                <m:sub>
                                  <m:r>
                                    <m:t>j</m:t>
                                  </m:r>
                                </m:sub>
                              </m:sSub>
                            </m:e>
                          </m:d>
                        </m:e>
                        <m:sub>
                          <m:sSup>
                            <m:e>
                              <m:r>
                                <m:t>L</m:t>
                              </m:r>
                            </m:e>
                            <m:sup>
                              <m:r>
                                <m:t>2</m:t>
                              </m:r>
                            </m:sup>
                          </m:sSup>
                          <m:d>
                            <m:dPr>
                              <m:begChr m:val="("/>
                              <m:sepChr m:val=""/>
                              <m:endChr m:val=")"/>
                              <m:grow/>
                            </m:dPr>
                            <m:e>
                              <m:r>
                                <m:t>D</m:t>
                              </m:r>
                            </m:e>
                          </m:d>
                        </m:sub>
                      </m:sSub>
                      <m:r>
                        <m:rPr>
                          <m:sty m:val="p"/>
                        </m:rPr>
                        <m:t>/</m:t>
                      </m:r>
                      <m:r>
                        <m:t>τ</m:t>
                      </m:r>
                    </m:e>
                  </m:d>
                </m:num>
                <m:den>
                  <m:nary>
                    <m:naryPr>
                      <m:chr m:val="∑"/>
                      <m:limLoc m:val="undOvr"/>
                      <m:subHide m:val="off"/>
                      <m:supHide m:val="off"/>
                    </m:naryPr>
                    <m:sub>
                      <m:r>
                        <m:t>k</m:t>
                      </m:r>
                      <m:r>
                        <m:rPr>
                          <m:sty m:val="p"/>
                        </m:rPr>
                        <m:t>=</m:t>
                      </m:r>
                      <m:r>
                        <m:t>1</m:t>
                      </m:r>
                    </m:sub>
                    <m:sup>
                      <m:r>
                        <m:t>c</m:t>
                      </m:r>
                    </m:sup>
                    <m:e>
                      <m:r>
                        <m:rPr>
                          <m:sty m:val="p"/>
                        </m:rPr>
                        <m:t>exp</m:t>
                      </m:r>
                    </m:e>
                  </m:nary>
                  <m:d>
                    <m:dPr>
                      <m:begChr m:val="("/>
                      <m:sepChr m:val=""/>
                      <m:endChr m:val=")"/>
                      <m:grow/>
                    </m:dPr>
                    <m:e>
                      <m:sSub>
                        <m:e>
                          <m:d>
                            <m:dPr>
                              <m:begChr m:val="⟨"/>
                              <m:sepChr m:val=""/>
                              <m:endChr m:val="⟩"/>
                              <m:grow/>
                            </m:dPr>
                            <m:e>
                              <m:r>
                                <m:rPr>
                                  <m:scr m:val="script"/>
                                  <m:sty m:val="p"/>
                                </m:rPr>
                                <m:t>Q</m:t>
                              </m:r>
                              <m:sSub>
                                <m:e>
                                  <m:r>
                                    <m:t>u</m:t>
                                  </m:r>
                                </m:e>
                                <m:sub>
                                  <m:r>
                                    <m:t>i</m:t>
                                  </m:r>
                                </m:sub>
                              </m:sSub>
                              <m:r>
                                <m:rPr>
                                  <m:sty m:val="p"/>
                                </m:rPr>
                                <m:t>,</m:t>
                              </m:r>
                              <m:r>
                                <m:rPr>
                                  <m:scr m:val="script"/>
                                  <m:sty m:val="p"/>
                                </m:rPr>
                                <m:t>K</m:t>
                              </m:r>
                              <m:sSub>
                                <m:e>
                                  <m:r>
                                    <m:t>u</m:t>
                                  </m:r>
                                </m:e>
                                <m:sub>
                                  <m:r>
                                    <m:t>k</m:t>
                                  </m:r>
                                </m:sub>
                              </m:sSub>
                            </m:e>
                          </m:d>
                        </m:e>
                        <m:sub>
                          <m:sSup>
                            <m:e>
                              <m:r>
                                <m:t>L</m:t>
                              </m:r>
                            </m:e>
                            <m:sup>
                              <m:r>
                                <m:t>2</m:t>
                              </m:r>
                            </m:sup>
                          </m:sSup>
                          <m:d>
                            <m:dPr>
                              <m:begChr m:val="("/>
                              <m:sepChr m:val=""/>
                              <m:endChr m:val=")"/>
                              <m:grow/>
                            </m:dPr>
                            <m:e>
                              <m:r>
                                <m:t>D</m:t>
                              </m:r>
                            </m:e>
                          </m:d>
                        </m:sub>
                      </m:sSub>
                      <m:r>
                        <m:rPr>
                          <m:sty m:val="p"/>
                        </m:rPr>
                        <m:t>/</m:t>
                      </m:r>
                      <m:r>
                        <m:t>τ</m:t>
                      </m:r>
                    </m:e>
                  </m:d>
                </m:den>
              </m:f>
            </m:e>
          </m:nary>
          <m:r>
            <m:t> </m:t>
          </m:r>
          <m:r>
            <m:rPr>
              <m:scr m:val="script"/>
              <m:sty m:val="p"/>
            </m:rPr>
            <m:t>V</m:t>
          </m:r>
          <m:sSub>
            <m:e>
              <m:r>
                <m:t>u</m:t>
              </m:r>
            </m:e>
            <m:sub>
              <m:r>
                <m:t>j</m:t>
              </m:r>
            </m:sub>
          </m:sSub>
        </m:oMath>
      </m:oMathPara>
    </w:p>
    <w:p>
      <w:pPr>
        <w:spacing w:after="100"/>
        <w:jc w:val="both"/>
      </w:pPr>
      <w:r>
        <w:rPr>
          <w:color w:val="3A4350"/>
          <w:sz w:val="19"/>
          <w:szCs w:val="19"/>
        </w:rPr>
        <w:t xml:space="preserve">where </w:t>
      </w:r>
      <m:oMath>
        <m:sSub>
          <m:e>
            <m:r>
              <m:t>u</m:t>
            </m:r>
          </m:e>
          <m:sub>
            <m:r>
              <m:t>i</m:t>
            </m:r>
          </m:sub>
        </m:sSub>
        <m:r>
          <m:rPr>
            <m:sty m:val="p"/>
          </m:rPr>
          <m:t>:</m:t>
        </m:r>
        <m:r>
          <m:t>D</m:t>
        </m:r>
        <m:r>
          <m:rPr>
            <m:sty m:val="p"/>
          </m:rPr>
          <m:t>→</m:t>
        </m:r>
        <m:sSup>
          <m:e>
            <m:r>
              <m:rPr>
                <m:scr m:val="double-struck"/>
                <m:sty m:val="p"/>
              </m:rPr>
              <m:t>R</m:t>
            </m:r>
          </m:e>
          <m:sup>
            <m:r>
              <m:t>d</m:t>
            </m:r>
          </m:sup>
        </m:sSup>
      </m:oMath>
      <w:r>
        <w:rPr>
          <w:color w:val="3A4350"/>
          <w:sz w:val="19"/>
          <w:szCs w:val="19"/>
        </w:rPr>
        <w:t xml:space="preserve"> is the </w:t>
      </w:r>
      <m:oMath>
        <m:r>
          <m:t>i</m:t>
        </m:r>
      </m:oMath>
      <w:r>
        <w:rPr>
          <w:color w:val="3A4350"/>
          <w:sz w:val="19"/>
          <w:szCs w:val="19"/>
        </w:rPr>
        <w:t xml:space="preserve">-th channel, that is, the functional token, </w:t>
      </w:r>
      <m:oMath>
        <m:r>
          <m:t>c</m:t>
        </m:r>
      </m:oMath>
      <w:r>
        <w:rPr>
          <w:color w:val="3A4350"/>
          <w:sz w:val="19"/>
          <w:szCs w:val="19"/>
        </w:rPr>
        <w:t xml:space="preserve"> the number of physical variables, </w:t>
      </w:r>
      <m:oMath>
        <m:r>
          <m:rPr>
            <m:scr m:val="script"/>
            <m:sty m:val="p"/>
          </m:rPr>
          <m:t>Q</m:t>
        </m:r>
      </m:oMath>
      <w:r>
        <w:rPr>
          <w:color w:val="3A4350"/>
          <w:sz w:val="19"/>
          <w:szCs w:val="19"/>
        </w:rPr>
        <w:t xml:space="preserve">, </w:t>
      </w:r>
      <m:oMath>
        <m:r>
          <m:rPr>
            <m:scr m:val="script"/>
            <m:sty m:val="p"/>
          </m:rPr>
          <m:t>K</m:t>
        </m:r>
      </m:oMath>
      <w:r>
        <w:rPr>
          <w:color w:val="3A4350"/>
          <w:sz w:val="19"/>
          <w:szCs w:val="19"/>
        </w:rPr>
        <w:t xml:space="preserve"> and </w:t>
      </w:r>
      <m:oMath>
        <m:r>
          <m:rPr>
            <m:scr m:val="script"/>
            <m:sty m:val="p"/>
          </m:rPr>
          <m:t>V</m:t>
        </m:r>
      </m:oMath>
      <w:r>
        <w:rPr>
          <w:color w:val="3A4350"/>
          <w:sz w:val="19"/>
          <w:szCs w:val="19"/>
        </w:rPr>
        <w:t xml:space="preserve"> neural operators for the query, the key and the value, and </w:t>
      </w:r>
      <m:oMath>
        <m:r>
          <m:t>τ</m:t>
        </m:r>
      </m:oMath>
      <w:r>
        <w:rPr>
          <w:color w:val="3A4350"/>
          <w:sz w:val="19"/>
          <w:szCs w:val="19"/>
        </w:rPr>
        <w:t xml:space="preserve"> the temperature. The inner product is taken in </w:t>
      </w:r>
      <m:oMath>
        <m:sSup>
          <m:e>
            <m:r>
              <m:t>L</m:t>
            </m:r>
          </m:e>
          <m:sup>
            <m:r>
              <m:t>2</m:t>
            </m:r>
          </m:sup>
        </m:sSup>
        <m:d>
          <m:dPr>
            <m:begChr m:val="("/>
            <m:sepChr m:val=""/>
            <m:endChr m:val=")"/>
            <m:grow/>
          </m:dPr>
          <m:e>
            <m:r>
              <m:t>D</m:t>
            </m:r>
          </m:e>
        </m:d>
      </m:oMath>
      <w:r>
        <w:rPr>
          <w:color w:val="3A4350"/>
          <w:sz w:val="19"/>
          <w:szCs w:val="19"/>
        </w:rPr>
        <w:t xml:space="preserve">, so attention acts between functions, not between grid points.</w:t>
      </w:r>
    </w:p>
    <w:p>
      <w:pPr>
        <w:spacing w:after="100" w:before="80"/>
        <w:jc w:val="both"/>
      </w:pPr>
      <w:r>
        <w:rPr>
          <w:b/>
          <w:bCs/>
          <w:color w:val="B4410C"/>
        </w:rPr>
        <w:t xml:space="preserve">Link to the theoretical introduction. </w:t>
      </w:r>
      <w:r>
        <w:t xml:space="preserve">It is the variant of Section 1.3 for systems with several physical fields. Seawater intrusion is exactly such a system: variable-density flow and salt transport are coupled, and a pretrained model can be adapted to a new aquifer with few simulations.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“foundation”-type model for neural operators that accepts PDE systems with different sets of variables, with attention between physical variables instead of attention between points.</w:t>
      </w:r>
    </w:p>
    <w:p>
      <w:pPr>
        <w:pStyle w:val="Heading2"/>
        <w:keepNext/>
      </w:pPr>
      <w:r>
        <w:rPr>
          <w:color w:val="B4410C"/>
        </w:rPr>
        <w:t xml:space="preserve">C12  </w:t>
      </w:r>
      <w:r>
        <w:rPr>
          <w:color w:val="1F3864"/>
        </w:rPr>
        <w:t xml:space="preserve">Learning chaotic dynamics in dissipative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Zongyi Li, Miguel Liu-Schiaffini, Nikola Kovachki, Kamyar Azizzadenesheli, Burigede Liu, Kaushik Bhattacharya, Andrew Stuart,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pp. 16768–16781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qslx7vvyecdkwguplcos">
              <w:r>
                <w:rPr>
                  <w:color w:val="1D4ED8"/>
                  <w:sz w:val="18"/>
                  <w:szCs w:val="18"/>
                  <w:u w:val="single"/>
                </w:rPr>
                <w:t xml:space="preserve">proceedings.neurips.cc · NeurIPS 2022 · 6ad68277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Mainly California Institute of Technology (Z. Li, K. Bhattacharya, A. M. Stuart, A. Anandkumar and others; confirmed by the CaltechAUTHORS repository)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Markov neural operator · dissipativity · invariant statistics · chaotic attractors · Kuramoto–Sivashinsky and Navier–Stokes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In chaotic systems, long-term trajectories cannot be predicted, but the invariant statistics and the attractor are well defined. The article learns the solution operator for one short time step, a Markov neural operator, and uses it autoregressively. The key is dissipativity: a regularization term forces states far from the attractor to return toward it, so the learned dynamics has an absorbing set and long trajectories do not blow up. With losses in Sobolev norms, the model reproduces the energy spectrum and other invariant statistics for the Kuramoto–Sivashinsky equation and for 2D Navier–Stokes flow.</w:t>
      </w:r>
    </w:p>
    <w:p>
      <w:pPr>
        <w:keepNext/>
        <w:spacing w:after="40" w:before="80"/>
      </w:pPr>
      <w:r>
        <w:rPr>
          <w:b/>
          <w:bCs/>
          <w:color w:val="B4410C"/>
        </w:rPr>
        <w:t xml:space="preserve">Key equation.</w:t>
      </w:r>
      <w:r>
        <w:rPr>
          <w:i/>
          <w:iCs/>
          <w:color w:val="5B6573"/>
          <w:sz w:val="18"/>
          <w:szCs w:val="18"/>
        </w:rPr>
        <w:t xml:space="preserve">  (representative formulation: the Markov step and the dissipative regularization)</w:t>
      </w:r>
    </w:p>
    <w:p>
      <w:pPr>
        <w:pStyle w:val="Equation"/>
      </w:pPr>
      <m:oMathPara>
        <m:oMathParaPr>
          <m:jc m:val="center"/>
        </m:oMathParaPr>
        <m:oMath>
          <m:sSub>
            <m:e>
              <m:r>
                <m:t>u</m:t>
              </m:r>
            </m:e>
            <m:sub>
              <m:r>
                <m:t>n</m:t>
              </m:r>
              <m:r>
                <m:rPr>
                  <m:sty m:val="p"/>
                </m:rPr>
                <m:t>+</m:t>
              </m:r>
              <m:r>
                <m:t>1</m:t>
              </m:r>
            </m:sub>
          </m:sSub>
          <m:r>
            <m:rPr>
              <m:sty m:val="p"/>
            </m:rPr>
            <m:t>=</m:t>
          </m:r>
          <m:sSub>
            <m:e>
              <m:r>
                <m:rPr>
                  <m:scr m:val="script"/>
                  <m:sty m:val="p"/>
                </m:rPr>
                <m:t>G</m:t>
              </m:r>
            </m:e>
            <m:sub>
              <m:r>
                <m:t>θ</m:t>
              </m:r>
            </m:sub>
          </m:sSub>
          <m:d>
            <m:dPr>
              <m:begChr m:val="("/>
              <m:sepChr m:val=""/>
              <m:endChr m:val=")"/>
              <m:grow/>
            </m:dPr>
            <m:e>
              <m:sSub>
                <m:e>
                  <m:r>
                    <m:t>u</m:t>
                  </m:r>
                </m:e>
                <m:sub>
                  <m:r>
                    <m:t>n</m:t>
                  </m:r>
                </m:sub>
              </m:sSub>
            </m:e>
          </m:d>
          <m:r>
            <m:rPr>
              <m:sty m:val="p"/>
            </m:rPr>
            <m:t>,</m:t>
          </m:r>
          <m:r>
            <m:t>  </m:t>
          </m:r>
          <m:r>
            <m:rPr>
              <m:scr m:val="script"/>
              <m:sty m:val="p"/>
            </m:rPr>
            <m:t>L</m:t>
          </m:r>
          <m:d>
            <m:dPr>
              <m:begChr m:val="("/>
              <m:sepChr m:val=""/>
              <m:endChr m:val=")"/>
              <m:grow/>
            </m:dPr>
            <m:e>
              <m:r>
                <m:t>θ</m:t>
              </m:r>
            </m:e>
          </m:d>
          <m:r>
            <m:rPr>
              <m:sty m:val="p"/>
            </m:rPr>
            <m:t>=</m:t>
          </m:r>
          <m:r>
            <m:rPr>
              <m:scr m:val="double-struck"/>
              <m:sty m:val="p"/>
            </m:rPr>
            <m:t>E</m:t>
          </m:r>
          <m:sSubSup>
            <m:e>
              <m:d>
                <m:dPr>
                  <m:begChr m:val="∥"/>
                  <m:sepChr m:val=""/>
                  <m:endChr m:val="∥"/>
                  <m:grow/>
                </m:dPr>
                <m:e>
                  <m:sSub>
                    <m:e>
                      <m:r>
                        <m:t>u</m:t>
                      </m:r>
                    </m:e>
                    <m:sub>
                      <m:r>
                        <m:t>n</m:t>
                      </m:r>
                      <m:r>
                        <m:rPr>
                          <m:sty m:val="p"/>
                        </m:rPr>
                        <m:t>+</m:t>
                      </m:r>
                      <m:r>
                        <m:t>1</m:t>
                      </m:r>
                    </m:sub>
                  </m:sSub>
                  <m:r>
                    <m:rPr>
                      <m:sty m:val="p"/>
                    </m:rPr>
                    <m:t>−</m:t>
                  </m:r>
                  <m:sSub>
                    <m:e>
                      <m:r>
                        <m:rPr>
                          <m:scr m:val="script"/>
                          <m:sty m:val="p"/>
                        </m:rPr>
                        <m:t>G</m:t>
                      </m:r>
                    </m:e>
                    <m:sub>
                      <m:r>
                        <m:t>θ</m:t>
                      </m:r>
                    </m:sub>
                  </m:sSub>
                  <m:d>
                    <m:dPr>
                      <m:begChr m:val="("/>
                      <m:sepChr m:val=""/>
                      <m:endChr m:val=")"/>
                      <m:grow/>
                    </m:dPr>
                    <m:e>
                      <m:sSub>
                        <m:e>
                          <m:r>
                            <m:t>u</m:t>
                          </m:r>
                        </m:e>
                        <m:sub>
                          <m:r>
                            <m:t>n</m:t>
                          </m:r>
                        </m:sub>
                      </m:sSub>
                    </m:e>
                  </m:d>
                </m:e>
              </m:d>
            </m:e>
            <m:sub>
              <m:sSup>
                <m:e>
                  <m:r>
                    <m:t>H</m:t>
                  </m:r>
                </m:e>
                <m:sup>
                  <m:r>
                    <m:t>s</m:t>
                  </m:r>
                </m:sup>
              </m:sSup>
            </m:sub>
            <m:sup>
              <m:r>
                <m:t>2</m:t>
              </m:r>
            </m:sup>
          </m:sSubSup>
          <m:r>
            <m:rPr>
              <m:sty m:val="p"/>
            </m:rPr>
            <m:t>+</m:t>
          </m:r>
          <m:r>
            <m:t>α</m:t>
          </m:r>
          <m:r>
            <m:t> </m:t>
          </m:r>
          <m:sSub>
            <m:e>
              <m:r>
                <m:rPr>
                  <m:scr m:val="double-struck"/>
                  <m:sty m:val="p"/>
                </m:rPr>
                <m:t>E</m:t>
              </m:r>
            </m:e>
            <m:sub>
              <m:r>
                <m:rPr>
                  <m:sty m:val="p"/>
                </m:rPr>
                <m:t>∥</m:t>
              </m:r>
              <m:r>
                <m:t>u</m:t>
              </m:r>
              <m:r>
                <m:rPr>
                  <m:sty m:val="p"/>
                </m:rPr>
                <m:t>∥</m:t>
              </m:r>
              <m:r>
                <m:rPr>
                  <m:sty m:val="p"/>
                </m:rPr>
                <m:t>≥</m:t>
              </m:r>
              <m:r>
                <m:t>ρ</m:t>
              </m:r>
            </m:sub>
          </m:sSub>
          <m:sSup>
            <m:e>
              <m:d>
                <m:dPr>
                  <m:begChr m:val="∥"/>
                  <m:sepChr m:val=""/>
                  <m:endChr m:val="∥"/>
                  <m:grow/>
                </m:dPr>
                <m:e>
                  <m:sSub>
                    <m:e>
                      <m:r>
                        <m:rPr>
                          <m:scr m:val="script"/>
                          <m:sty m:val="p"/>
                        </m:rPr>
                        <m:t>G</m:t>
                      </m:r>
                    </m:e>
                    <m:sub>
                      <m:r>
                        <m:t>θ</m:t>
                      </m:r>
                    </m:sub>
                  </m:sSub>
                  <m:d>
                    <m:dPr>
                      <m:begChr m:val="("/>
                      <m:sepChr m:val=""/>
                      <m:endChr m:val=")"/>
                      <m:grow/>
                    </m:dPr>
                    <m:e>
                      <m:r>
                        <m:t>u</m:t>
                      </m:r>
                    </m:e>
                  </m:d>
                  <m:r>
                    <m:rPr>
                      <m:sty m:val="p"/>
                    </m:rPr>
                    <m:t>−</m:t>
                  </m:r>
                  <m:r>
                    <m:t>λ</m:t>
                  </m:r>
                  <m:r>
                    <m:t>u</m:t>
                  </m:r>
                </m:e>
              </m:d>
            </m:e>
            <m:sup>
              <m:r>
                <m:t>2</m:t>
              </m:r>
            </m:sup>
          </m:sSup>
          <m:r>
            <m:rPr>
              <m:sty m:val="p"/>
            </m:rPr>
            <m:t>,</m:t>
          </m:r>
          <m:r>
            <m:t> </m:t>
          </m:r>
          <m:r>
            <m:t>0</m:t>
          </m:r>
          <m:r>
            <m:rPr>
              <m:sty m:val="p"/>
            </m:rPr>
            <m:t>&lt;</m:t>
          </m:r>
          <m:r>
            <m:t>λ</m:t>
          </m:r>
          <m:r>
            <m:rPr>
              <m:sty m:val="p"/>
            </m:rPr>
            <m:t>&lt;</m:t>
          </m:r>
          <m:r>
            <m:t>1</m:t>
          </m:r>
        </m:oMath>
      </m:oMathPara>
    </w:p>
    <w:p>
      <w:pPr>
        <w:spacing w:after="100"/>
        <w:jc w:val="both"/>
      </w:pPr>
      <w:r>
        <w:rPr>
          <w:color w:val="3A4350"/>
          <w:sz w:val="19"/>
          <w:szCs w:val="19"/>
        </w:rPr>
        <w:t xml:space="preserve">where </w:t>
      </w:r>
      <m:oMath>
        <m:sSub>
          <m:e>
            <m:r>
              <m:rPr>
                <m:scr m:val="script"/>
                <m:sty m:val="p"/>
              </m:rPr>
              <m:t>G</m:t>
            </m:r>
          </m:e>
          <m:sub>
            <m:r>
              <m:t>θ</m:t>
            </m:r>
          </m:sub>
        </m:sSub>
      </m:oMath>
      <w:r>
        <w:rPr>
          <w:color w:val="3A4350"/>
          <w:sz w:val="19"/>
          <w:szCs w:val="19"/>
        </w:rPr>
        <w:t xml:space="preserve"> is the neural operator for one time step, </w:t>
      </w:r>
      <m:oMath>
        <m:sSup>
          <m:e>
            <m:r>
              <m:t>H</m:t>
            </m:r>
          </m:e>
          <m:sup>
            <m:r>
              <m:t>s</m:t>
            </m:r>
          </m:sup>
        </m:sSup>
      </m:oMath>
      <w:r>
        <w:rPr>
          <w:color w:val="3A4350"/>
          <w:sz w:val="19"/>
          <w:szCs w:val="19"/>
        </w:rPr>
        <w:t xml:space="preserve"> a Sobolev norm that gives weight to high frequencies, </w:t>
      </w:r>
      <m:oMath>
        <m:r>
          <m:t>ρ</m:t>
        </m:r>
      </m:oMath>
      <w:r>
        <w:rPr>
          <w:color w:val="3A4350"/>
          <w:sz w:val="19"/>
          <w:szCs w:val="19"/>
        </w:rPr>
        <w:t xml:space="preserve"> the radius of a ball that contains the attractor and </w:t>
      </w:r>
      <m:oMath>
        <m:r>
          <m:t>λ</m:t>
        </m:r>
      </m:oMath>
      <w:r>
        <w:rPr>
          <w:color w:val="3A4350"/>
          <w:sz w:val="19"/>
          <w:szCs w:val="19"/>
        </w:rPr>
        <w:t xml:space="preserve"> the contraction factor: states outside the ball are forced to move toward it. Thus the learned dynamics has an absorbing set and long trajectories remain bounded.</w:t>
      </w:r>
    </w:p>
    <w:p>
      <w:pPr>
        <w:spacing w:after="100" w:before="80"/>
        <w:jc w:val="both"/>
      </w:pPr>
      <w:r>
        <w:rPr>
          <w:b/>
          <w:bCs/>
          <w:color w:val="B4410C"/>
        </w:rPr>
        <w:t xml:space="preserve">Link to the theoretical introduction. </w:t>
      </w:r>
      <w:r>
        <w:t xml:space="preserve">It is the example of Section 1.8 for chaotic systems: the target is not the exact trajectory, but the invariant distribution over functions. Imposed dissipativity also matters for long-term simulations of saltwater intrusion under seasonal pumping.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learns the invariant measure of a chaotic PDE through a Markov operator with imposed dissipativity, giving the learned dynamics a guaranteed absorbing set and accurate long-term statistics.</w:t>
      </w:r>
    </w:p>
    <w:p>
      <w:pPr>
        <w:pStyle w:val="Heading2"/>
        <w:keepNext/>
      </w:pPr>
      <w:r>
        <w:rPr>
          <w:color w:val="B4410C"/>
        </w:rPr>
        <w:t xml:space="preserve">C13  </w:t>
      </w:r>
      <w:r>
        <w:rPr>
          <w:color w:val="1F3864"/>
        </w:rPr>
        <w:t xml:space="preserve">Score-based diffusion models in function space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Jae Hyun Lim, Nikola B. Kovachki, Ricardo Baptista, Christopher Beckham, Kamyar Azizzadenesheli, Jean Kossaifi, Vikram Voleti, Jiaming Song, Karsten Kreis, Jan Kautz, Christopher Pal, Arash Vahdat,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Machine Learning Research, vol. 26(158), pp. 1–62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el0sbaucpraaua5jd55t">
              <w:r>
                <w:rPr>
                  <w:color w:val="1D4ED8"/>
                  <w:sz w:val="18"/>
                  <w:szCs w:val="18"/>
                  <w:u w:val="single"/>
                </w:rPr>
                <w:t xml:space="preserve">jmlr.org/papers/v26/23-1472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Baptista, A. Anandkumar: California Institute of Technology; the other coauthors: NVIDIA, Mila and Montréal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denoising diffusion operators (DDO) · score matching in Hilbert spaces · function-valued Langevin dynamics · resolution invariance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introduces denoising diffusion operators (DDO), a framework for generative modeling directly on functions. The forward process adds noise from a Gaussian process, and denoising score matching is extended to infinite-dimensional spaces, where the score is defined via densities relative to Gaussian measures. Sampling uses a function-valued annealed Langevin dynamics, and the cost of the discretized algorithm does not depend on data resolution. Experiments include Navier–Stokes solutions with forcing from random Gaussian fields.</w:t>
      </w:r>
    </w:p>
    <w:p>
      <w:pPr>
        <w:keepNext/>
        <w:spacing w:after="40" w:before="80"/>
      </w:pPr>
      <w:r>
        <w:rPr>
          <w:b/>
          <w:bCs/>
          <w:color w:val="B4410C"/>
        </w:rPr>
        <w:t xml:space="preserve">Key equation.</w:t>
      </w:r>
      <w:r>
        <w:rPr>
          <w:i/>
          <w:iCs/>
          <w:color w:val="5B6573"/>
          <w:sz w:val="18"/>
          <w:szCs w:val="18"/>
        </w:rPr>
        <w:t xml:space="preserve">  (representative formulation: the Langevin sampling step)</w:t>
      </w:r>
    </w:p>
    <w:p>
      <w:pPr>
        <w:pStyle w:val="Equation"/>
      </w:pPr>
      <m:oMathPara>
        <m:oMathParaPr>
          <m:jc m:val="center"/>
        </m:oMathParaPr>
        <m:oMath>
          <m:sSub>
            <m:e>
              <m:r>
                <m:t>u</m:t>
              </m:r>
            </m:e>
            <m:sub>
              <m:r>
                <m:t>i</m:t>
              </m:r>
              <m:r>
                <m:rPr>
                  <m:sty m:val="p"/>
                </m:rPr>
                <m:t>+</m:t>
              </m:r>
              <m:r>
                <m:t>1</m:t>
              </m:r>
            </m:sub>
          </m:sSub>
          <m:r>
            <m:rPr>
              <m:sty m:val="p"/>
            </m:rPr>
            <m:t>=</m:t>
          </m:r>
          <m:sSub>
            <m:e>
              <m:r>
                <m:t>u</m:t>
              </m:r>
            </m:e>
            <m:sub>
              <m:r>
                <m:t>i</m:t>
              </m:r>
            </m:sub>
          </m:sSub>
          <m:r>
            <m:rPr>
              <m:sty m:val="p"/>
            </m:rPr>
            <m:t>+</m:t>
          </m:r>
          <m:f>
            <m:fPr>
              <m:type m:val="bar"/>
            </m:fPr>
            <m:num>
              <m:sSub>
                <m:e>
                  <m:r>
                    <m:t>η</m:t>
                  </m:r>
                </m:e>
                <m:sub>
                  <m:r>
                    <m:t>i</m:t>
                  </m:r>
                </m:sub>
              </m:sSub>
            </m:num>
            <m:den>
              <m:r>
                <m:t>2</m:t>
              </m:r>
            </m:den>
          </m:f>
          <m:r>
            <m:t> </m:t>
          </m:r>
          <m:sSub>
            <m:e>
              <m:r>
                <m:rPr>
                  <m:scr m:val="script"/>
                  <m:sty m:val="p"/>
                </m:rPr>
                <m:t>S</m:t>
              </m:r>
            </m:e>
            <m:sub>
              <m:r>
                <m:t>θ</m:t>
              </m:r>
            </m:sub>
          </m:sSub>
          <m:d>
            <m:dPr>
              <m:begChr m:val="("/>
              <m:sepChr m:val=""/>
              <m:endChr m:val=")"/>
              <m:grow/>
            </m:dPr>
            <m:e>
              <m:sSub>
                <m:e>
                  <m:r>
                    <m:t>u</m:t>
                  </m:r>
                </m:e>
                <m:sub>
                  <m:r>
                    <m:t>i</m:t>
                  </m:r>
                </m:sub>
              </m:sSub>
              <m:r>
                <m:rPr>
                  <m:sty m:val="p"/>
                </m:rPr>
                <m:t>,</m:t>
              </m:r>
              <m:sSub>
                <m:e>
                  <m:r>
                    <m:t>σ</m:t>
                  </m:r>
                </m:e>
                <m:sub>
                  <m:r>
                    <m:t>i</m:t>
                  </m:r>
                </m:sub>
              </m:sSub>
            </m:e>
          </m:d>
          <m:r>
            <m:rPr>
              <m:sty m:val="p"/>
            </m:rPr>
            <m:t>+</m:t>
          </m:r>
          <m:rad>
            <m:radPr>
              <m:degHide m:val="on"/>
            </m:radPr>
            <m:deg/>
            <m:e>
              <m:sSub>
                <m:e>
                  <m:r>
                    <m:t>η</m:t>
                  </m:r>
                </m:e>
                <m:sub>
                  <m:r>
                    <m:t>i</m:t>
                  </m:r>
                </m:sub>
              </m:sSub>
            </m:e>
          </m:rad>
          <m:r>
            <m:t> </m:t>
          </m:r>
          <m:sSub>
            <m:e>
              <m:r>
                <m:t>ξ</m:t>
              </m:r>
            </m:e>
            <m:sub>
              <m:r>
                <m:t>i</m:t>
              </m:r>
            </m:sub>
          </m:sSub>
          <m:r>
            <m:rPr>
              <m:sty m:val="p"/>
            </m:rPr>
            <m:t>,</m:t>
          </m:r>
          <m:r>
            <m:t>  </m:t>
          </m:r>
          <m:sSub>
            <m:e>
              <m:r>
                <m:t>ξ</m:t>
              </m:r>
            </m:e>
            <m:sub>
              <m:r>
                <m:t>i</m:t>
              </m:r>
            </m:sub>
          </m:sSub>
          <m:r>
            <m:rPr>
              <m:sty m:val="p"/>
            </m:rPr>
            <m:t>∼</m:t>
          </m:r>
          <m:r>
            <m:rPr>
              <m:scr m:val="script"/>
              <m:sty m:val="p"/>
            </m:rPr>
            <m:t>N</m:t>
          </m:r>
          <m:d>
            <m:dPr>
              <m:begChr m:val="("/>
              <m:sepChr m:val=""/>
              <m:endChr m:val=")"/>
              <m:grow/>
            </m:dPr>
            <m:e>
              <m:r>
                <m:t>0</m:t>
              </m:r>
              <m:r>
                <m:rPr>
                  <m:sty m:val="p"/>
                </m:rPr>
                <m:t>,</m:t>
              </m:r>
              <m:r>
                <m:rPr>
                  <m:scr m:val="script"/>
                  <m:sty m:val="p"/>
                </m:rPr>
                <m:t>C</m:t>
              </m:r>
            </m:e>
          </m:d>
          <m:r>
            <m:rPr>
              <m:sty m:val="p"/>
            </m:rPr>
            <m:t>,</m:t>
          </m:r>
          <m:r>
            <m:t>  </m:t>
          </m:r>
          <m:sSub>
            <m:e>
              <m:r>
                <m:rPr>
                  <m:scr m:val="script"/>
                  <m:sty m:val="p"/>
                </m:rPr>
                <m:t>S</m:t>
              </m:r>
            </m:e>
            <m:sub>
              <m:r>
                <m:t>θ</m:t>
              </m:r>
            </m:sub>
          </m:sSub>
          <m:d>
            <m:dPr>
              <m:begChr m:val="("/>
              <m:sepChr m:val=""/>
              <m:endChr m:val=")"/>
              <m:grow/>
            </m:dPr>
            <m:e>
              <m:r>
                <m:t>u</m:t>
              </m:r>
              <m:r>
                <m:rPr>
                  <m:sty m:val="p"/>
                </m:rPr>
                <m:t>,</m:t>
              </m:r>
              <m:r>
                <m:t>σ</m:t>
              </m:r>
            </m:e>
          </m:d>
          <m:r>
            <m:rPr>
              <m:sty m:val="p"/>
            </m:rPr>
            <m:t>≈</m:t>
          </m:r>
          <m:r>
            <m:rPr>
              <m:scr m:val="script"/>
              <m:sty m:val="p"/>
            </m:rPr>
            <m:t>C</m:t>
          </m:r>
          <m:r>
            <m:t> </m:t>
          </m:r>
          <m:r>
            <m:t>D</m:t>
          </m:r>
          <m:r>
            <m:rPr>
              <m:sty m:val="p"/>
            </m:rPr>
            <m:t>log</m:t>
          </m:r>
          <m:sSub>
            <m:e>
              <m:r>
                <m:t>p</m:t>
              </m:r>
            </m:e>
            <m:sub>
              <m:r>
                <m:t>σ</m:t>
              </m:r>
            </m:sub>
          </m:sSub>
          <m:d>
            <m:dPr>
              <m:begChr m:val="("/>
              <m:sepChr m:val=""/>
              <m:endChr m:val=")"/>
              <m:grow/>
            </m:dPr>
            <m:e>
              <m:r>
                <m:t>u</m:t>
              </m:r>
            </m:e>
          </m:d>
        </m:oMath>
      </m:oMathPara>
    </w:p>
    <w:p>
      <w:pPr>
        <w:spacing w:after="100"/>
        <w:jc w:val="both"/>
      </w:pPr>
      <w:r>
        <w:rPr>
          <w:color w:val="3A4350"/>
          <w:sz w:val="19"/>
          <w:szCs w:val="19"/>
        </w:rPr>
        <w:t xml:space="preserve">where </w:t>
      </w:r>
      <m:oMath>
        <m:r>
          <m:rPr>
            <m:scr m:val="script"/>
            <m:sty m:val="p"/>
          </m:rPr>
          <m:t>C</m:t>
        </m:r>
      </m:oMath>
      <w:r>
        <w:rPr>
          <w:color w:val="3A4350"/>
          <w:sz w:val="19"/>
          <w:szCs w:val="19"/>
        </w:rPr>
        <w:t xml:space="preserve"> is the trace-class covariance of the Gaussian noise field, </w:t>
      </w:r>
      <m:oMath>
        <m:sSub>
          <m:e>
            <m:r>
              <m:rPr>
                <m:scr m:val="script"/>
                <m:sty m:val="p"/>
              </m:rPr>
              <m:t>S</m:t>
            </m:r>
          </m:e>
          <m:sub>
            <m:r>
              <m:t>θ</m:t>
            </m:r>
          </m:sub>
        </m:sSub>
      </m:oMath>
      <w:r>
        <w:rPr>
          <w:color w:val="3A4350"/>
          <w:sz w:val="19"/>
          <w:szCs w:val="19"/>
        </w:rPr>
        <w:t xml:space="preserve"> a neural operator that approximates the score preconditioned by </w:t>
      </w:r>
      <m:oMath>
        <m:r>
          <m:rPr>
            <m:scr m:val="script"/>
            <m:sty m:val="p"/>
          </m:rPr>
          <m:t>C</m:t>
        </m:r>
      </m:oMath>
      <w:r>
        <w:rPr>
          <w:color w:val="3A4350"/>
          <w:sz w:val="19"/>
          <w:szCs w:val="19"/>
        </w:rPr>
        <w:t xml:space="preserve">, </w:t>
      </w:r>
      <m:oMath>
        <m:sSub>
          <m:e>
            <m:r>
              <m:t>p</m:t>
            </m:r>
          </m:e>
          <m:sub>
            <m:r>
              <m:t>σ</m:t>
            </m:r>
          </m:sub>
        </m:sSub>
      </m:oMath>
      <w:r>
        <w:rPr>
          <w:color w:val="3A4350"/>
          <w:sz w:val="19"/>
          <w:szCs w:val="19"/>
        </w:rPr>
        <w:t xml:space="preserve"> the density of the noised data with respect to the reference Gaussian measure, </w:t>
      </w:r>
      <m:oMath>
        <m:sSub>
          <m:e>
            <m:r>
              <m:t>σ</m:t>
            </m:r>
          </m:e>
          <m:sub>
            <m:r>
              <m:t>i</m:t>
            </m:r>
          </m:sub>
        </m:sSub>
      </m:oMath>
      <w:r>
        <w:rPr>
          <w:color w:val="3A4350"/>
          <w:sz w:val="19"/>
          <w:szCs w:val="19"/>
        </w:rPr>
        <w:t xml:space="preserve"> the noise levels and </w:t>
      </w:r>
      <m:oMath>
        <m:sSub>
          <m:e>
            <m:r>
              <m:t>η</m:t>
            </m:r>
          </m:e>
          <m:sub>
            <m:r>
              <m:t>i</m:t>
            </m:r>
          </m:sub>
        </m:sSub>
      </m:oMath>
      <w:r>
        <w:rPr>
          <w:color w:val="3A4350"/>
          <w:sz w:val="19"/>
          <w:szCs w:val="19"/>
        </w:rPr>
        <w:t xml:space="preserve"> the step sizes. Preconditioning by </w:t>
      </w:r>
      <m:oMath>
        <m:r>
          <m:rPr>
            <m:scr m:val="script"/>
            <m:sty m:val="p"/>
          </m:rPr>
          <m:t>C</m:t>
        </m:r>
      </m:oMath>
      <w:r>
        <w:rPr>
          <w:color w:val="3A4350"/>
          <w:sz w:val="19"/>
          <w:szCs w:val="19"/>
        </w:rPr>
        <w:t xml:space="preserve"> keeps the process well defined as the grid is refined.</w:t>
      </w:r>
    </w:p>
    <w:p>
      <w:pPr>
        <w:spacing w:after="100" w:before="80"/>
        <w:jc w:val="both"/>
      </w:pPr>
      <w:r>
        <w:rPr>
          <w:b/>
          <w:bCs/>
          <w:color w:val="B4410C"/>
        </w:rPr>
        <w:t xml:space="preserve">Link to the theoretical introduction. </w:t>
      </w:r>
      <w:r>
        <w:t xml:space="preserve">It realizes Section 1.8: trace-class noise instead of white noise. For the project, it offers non-Gaussian generative priors for facies fields that can be conditioned on salinity measurements.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rigorous framework for diffusion models in infinite dimensions, with resolution-independent cost, which turns neural operators into generative tools for distributions over functions.</w:t>
      </w:r>
    </w:p>
    <w:p>
      <w:pPr>
        <w:pStyle w:val="Heading2"/>
        <w:keepNext/>
      </w:pPr>
      <w:r>
        <w:rPr>
          <w:color w:val="B4410C"/>
        </w:rPr>
        <w:t xml:space="preserve">C14  </w:t>
      </w:r>
      <w:r>
        <w:rPr>
          <w:color w:val="1F3864"/>
        </w:rPr>
        <w:t xml:space="preserve">U-FNO—An enhanced Fourier neural operator-based deep-learning model for multiphase flow</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Gege Wen, Zongyi Li, Kamyar Azizzadenesheli, Anima Anandkumar, Sally M. Benson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Water Resources, vol. 163, art. 104180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oymnlgqanvdf51alf7ej">
              <w:r>
                <w:rPr>
                  <w:color w:val="1D4ED8"/>
                  <w:sz w:val="18"/>
                  <w:szCs w:val="18"/>
                  <w:u w:val="single"/>
                </w:rPr>
                <w:t xml:space="preserve">authors.library.caltech.edu/records/0m99v-t3788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Li, A. Anandkumar: California Institute of Technology; G. Wen, S. M. Benson: Stanford University; K. Azizzadenesheli: Purdue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U-FNO · CO₂–water multiphase flow · heterogeneous and anisotropic porous media · data efficiency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article extends the FNO to CO₂–water multiphase flow in heterogeneous and anisotropic reservoirs, with various injection conditions, by adding a U-Net branch to the Fourier layers. The U-FNO predicts gas saturation and pressure buildup more accurately than the original FNO and than a state-of-the-art convolutional network. For the same accuracy it needs only about one third of the training data of the convolutional network, and it captures the saturation and pressure fronts well. The code and data are public.</w:t>
      </w:r>
    </w:p>
    <w:p>
      <w:pPr>
        <w:keepNext/>
        <w:spacing w:after="40" w:before="80"/>
      </w:pPr>
      <w:r>
        <w:rPr>
          <w:b/>
          <w:bCs/>
          <w:color w:val="B4410C"/>
        </w:rPr>
        <w:t xml:space="preserve">Key equation.</w:t>
      </w:r>
      <w:r>
        <w:rPr>
          <w:i/>
          <w:iCs/>
          <w:color w:val="5B6573"/>
          <w:sz w:val="18"/>
          <w:szCs w:val="18"/>
        </w:rPr>
        <w:t xml:space="preserve">  (representative formulation of the U-Fourier layer)</w:t>
      </w:r>
    </w:p>
    <w:p>
      <w:pPr>
        <w:pStyle w:val="Equation"/>
      </w:pPr>
      <m:oMathPara>
        <m:oMathParaPr>
          <m:jc m:val="center"/>
        </m:oMathParaPr>
        <m:oMath>
          <m:sSub>
            <m:e>
              <m:r>
                <m:t>v</m:t>
              </m:r>
            </m:e>
            <m:sub>
              <m:r>
                <m:t>l</m:t>
              </m:r>
              <m:r>
                <m:rPr>
                  <m:sty m:val="p"/>
                </m:rPr>
                <m:t>+</m:t>
              </m:r>
              <m:r>
                <m:t>1</m:t>
              </m:r>
            </m:sub>
          </m:sSub>
          <m:d>
            <m:dPr>
              <m:begChr m:val="("/>
              <m:sepChr m:val=""/>
              <m:endChr m:val=")"/>
              <m:grow/>
            </m:dPr>
            <m:e>
              <m:r>
                <m:t>x</m:t>
              </m:r>
            </m:e>
          </m:d>
          <m:r>
            <m:rPr>
              <m:sty m:val="p"/>
            </m:rPr>
            <m:t>=</m:t>
          </m:r>
          <m:r>
            <m:t>σ</m:t>
          </m:r>
          <m:d>
            <m:dPr>
              <m:begChr m:val="("/>
              <m:sepChr m:val=""/>
              <m:endChr m:val=")"/>
              <m:grow/>
            </m:dPr>
            <m:e>
              <m:sSup>
                <m:e>
                  <m:r>
                    <m:rPr>
                      <m:scr m:val="script"/>
                      <m:sty m:val="p"/>
                    </m:rPr>
                    <m:t>F</m:t>
                  </m:r>
                </m:e>
                <m:sup>
                  <m:r>
                    <m:rPr>
                      <m:sty m:val="p"/>
                    </m:rPr>
                    <m:t>−</m:t>
                  </m:r>
                  <m:r>
                    <m:t>1</m:t>
                  </m:r>
                </m:sup>
              </m:sSup>
              <m:d>
                <m:dPr>
                  <m:begChr m:val="("/>
                  <m:sepChr m:val=""/>
                  <m:endChr m:val=")"/>
                  <m:grow/>
                </m:dPr>
                <m:e>
                  <m:sSub>
                    <m:e>
                      <m:r>
                        <m:t>R</m:t>
                      </m:r>
                    </m:e>
                    <m:sub>
                      <m:r>
                        <m:t>l</m:t>
                      </m:r>
                    </m:sub>
                  </m:sSub>
                  <m:r>
                    <m:rPr>
                      <m:sty m:val="p"/>
                    </m:rPr>
                    <m:t>⋅</m:t>
                  </m:r>
                  <m:r>
                    <m:rPr>
                      <m:scr m:val="script"/>
                      <m:sty m:val="p"/>
                    </m:rPr>
                    <m:t>F</m:t>
                  </m:r>
                  <m:sSub>
                    <m:e>
                      <m:r>
                        <m:t>v</m:t>
                      </m:r>
                    </m:e>
                    <m:sub>
                      <m:r>
                        <m:t>l</m:t>
                      </m:r>
                    </m:sub>
                  </m:sSub>
                </m:e>
              </m:d>
              <m:d>
                <m:dPr>
                  <m:begChr m:val="("/>
                  <m:sepChr m:val=""/>
                  <m:endChr m:val=")"/>
                  <m:grow/>
                </m:dPr>
                <m:e>
                  <m:r>
                    <m:t>x</m:t>
                  </m:r>
                </m:e>
              </m:d>
              <m:r>
                <m:rPr>
                  <m:sty m:val="p"/>
                </m:rPr>
                <m:t>+</m:t>
              </m:r>
              <m:sSub>
                <m:e>
                  <m:r>
                    <m:rPr>
                      <m:scr m:val="script"/>
                      <m:sty m:val="p"/>
                    </m:rPr>
                    <m:t>U</m:t>
                  </m:r>
                </m:e>
                <m:sub>
                  <m:r>
                    <m:t>l</m:t>
                  </m:r>
                </m:sub>
              </m:sSub>
              <m:sSub>
                <m:e>
                  <m:r>
                    <m:t>v</m:t>
                  </m:r>
                </m:e>
                <m:sub>
                  <m:r>
                    <m:t>l</m:t>
                  </m:r>
                </m:sub>
              </m:sSub>
              <m:d>
                <m:dPr>
                  <m:begChr m:val="("/>
                  <m:sepChr m:val=""/>
                  <m:endChr m:val=")"/>
                  <m:grow/>
                </m:dPr>
                <m:e>
                  <m:r>
                    <m:t>x</m:t>
                  </m:r>
                </m:e>
              </m:d>
              <m:r>
                <m:rPr>
                  <m:sty m:val="p"/>
                </m:rPr>
                <m:t>+</m:t>
              </m:r>
              <m:sSub>
                <m:e>
                  <m:r>
                    <m:t>W</m:t>
                  </m:r>
                </m:e>
                <m:sub>
                  <m:r>
                    <m:t>l</m:t>
                  </m:r>
                </m:sub>
              </m:sSub>
              <m:sSub>
                <m:e>
                  <m:r>
                    <m:t>v</m:t>
                  </m:r>
                </m:e>
                <m:sub>
                  <m:r>
                    <m:t>l</m:t>
                  </m:r>
                </m:sub>
              </m:sSub>
              <m:d>
                <m:dPr>
                  <m:begChr m:val="("/>
                  <m:sepChr m:val=""/>
                  <m:endChr m:val=")"/>
                  <m:grow/>
                </m:dPr>
                <m:e>
                  <m:r>
                    <m:t>x</m:t>
                  </m:r>
                </m:e>
              </m:d>
            </m:e>
          </m:d>
        </m:oMath>
      </m:oMathPara>
    </w:p>
    <w:p>
      <w:pPr>
        <w:spacing w:after="100"/>
        <w:jc w:val="both"/>
      </w:pPr>
      <w:r>
        <w:rPr>
          <w:color w:val="3A4350"/>
          <w:sz w:val="19"/>
          <w:szCs w:val="19"/>
        </w:rPr>
        <w:t xml:space="preserve">where </w:t>
      </w:r>
      <m:oMath>
        <m:sSub>
          <m:e>
            <m:r>
              <m:t>R</m:t>
            </m:r>
          </m:e>
          <m:sub>
            <m:r>
              <m:t>l</m:t>
            </m:r>
          </m:sub>
        </m:sSub>
      </m:oMath>
      <w:r>
        <w:rPr>
          <w:color w:val="3A4350"/>
          <w:sz w:val="19"/>
          <w:szCs w:val="19"/>
        </w:rPr>
        <w:t xml:space="preserve"> are the truncated Fourier multipliers, </w:t>
      </w:r>
      <m:oMath>
        <m:sSub>
          <m:e>
            <m:r>
              <m:rPr>
                <m:scr m:val="script"/>
                <m:sty m:val="p"/>
              </m:rPr>
              <m:t>U</m:t>
            </m:r>
          </m:e>
          <m:sub>
            <m:r>
              <m:t>l</m:t>
            </m:r>
          </m:sub>
        </m:sSub>
      </m:oMath>
      <w:r>
        <w:rPr>
          <w:color w:val="3A4350"/>
          <w:sz w:val="19"/>
          <w:szCs w:val="19"/>
        </w:rPr>
        <w:t xml:space="preserve"> the U-Net branch that captures local and high-frequency features, and </w:t>
      </w:r>
      <m:oMath>
        <m:sSub>
          <m:e>
            <m:r>
              <m:t>W</m:t>
            </m:r>
          </m:e>
          <m:sub>
            <m:r>
              <m:t>l</m:t>
            </m:r>
          </m:sub>
        </m:sSub>
      </m:oMath>
      <w:r>
        <w:rPr>
          <w:color w:val="3A4350"/>
          <w:sz w:val="19"/>
          <w:szCs w:val="19"/>
        </w:rPr>
        <w:t xml:space="preserve"> a pointwise linear map.</w:t>
      </w:r>
    </w:p>
    <w:p>
      <w:pPr>
        <w:spacing w:after="100" w:before="80"/>
        <w:jc w:val="both"/>
      </w:pPr>
      <w:r>
        <w:rPr>
          <w:b/>
          <w:bCs/>
          <w:color w:val="B4410C"/>
        </w:rPr>
        <w:t xml:space="preserve">Link to the theoretical introduction. </w:t>
      </w:r>
      <w:r>
        <w:t xml:space="preserve">It is one of the applications of Section 1.9. The sharp CO₂ saturation fronts are analogous to the mixing zone between freshwater and saltwater, so the U-Net branch, which captures local features, is of direct value for seawater intrusion.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combines the global Fourier operator with a local convolutional branch, which improves the capture of sharp fronts in multiphase flow and greatly reduces the amount of data needed.</w:t>
      </w:r>
    </w:p>
    <w:p>
      <w:pPr>
        <w:pStyle w:val="Heading2"/>
        <w:keepNext/>
      </w:pPr>
      <w:r>
        <w:rPr>
          <w:color w:val="B4410C"/>
        </w:rPr>
        <w:t xml:space="preserve">C15  </w:t>
      </w:r>
      <w:r>
        <w:rPr>
          <w:color w:val="1F3864"/>
        </w:rPr>
        <w:t xml:space="preserve">Real-time high-resolution CO₂ geological storage prediction using nested Fourier neural operators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Gege Wen, Zongyi Li, Qirui Long, Kamyar Azizzadenesheli, Anima Anandkumar, Sally M. Benson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Energy &amp; Environmental Science, vol. 16(4), pp. 1732–1741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erapiw7wdeojgs1f3oob">
              <w:r>
                <w:rPr>
                  <w:color w:val="1D4ED8"/>
                  <w:sz w:val="18"/>
                  <w:szCs w:val="18"/>
                  <w:u w:val="single"/>
                </w:rPr>
                <w:t xml:space="preserve">https://doi.org/10.1039/D2EE04204E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Li, A. Anandkumar: California Institute of Technology; G. Wen, S. M. Benson: Stanford University; coauthors from NVIDIA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Nested FNO · geological CO₂ storage · local grid refinement · real-time 3D prediction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Dynamic 3D simulation of CO₂ storage at basin scale is too expensive for the assessment of storage sites. Nested FNO uses a hierarchy of FNOs that predict at successive levels of local grid refinement, from the basin to the near-well zone. The model learns the solution operator of multiphase flow for various reservoir conditions, geological heterogeneity and injection schemes. It is about 700 000 times faster than existing methods and gives real-time, high-resolution predictions of pressure buildup and CO₂ saturation.</w:t>
      </w:r>
    </w:p>
    <w:p>
      <w:pPr>
        <w:keepNext/>
        <w:spacing w:after="40" w:before="80"/>
      </w:pPr>
      <w:r>
        <w:rPr>
          <w:b/>
          <w:bCs/>
          <w:color w:val="B4410C"/>
        </w:rPr>
        <w:t xml:space="preserve">Key equation.</w:t>
      </w:r>
      <w:r>
        <w:rPr>
          <w:i/>
          <w:iCs/>
          <w:color w:val="5B6573"/>
          <w:sz w:val="18"/>
          <w:szCs w:val="18"/>
        </w:rPr>
        <w:t xml:space="preserve">  (representative formulation of the operator hierarchy)</w:t>
      </w:r>
    </w:p>
    <w:p>
      <w:pPr>
        <w:pStyle w:val="Equation"/>
      </w:pPr>
      <m:oMathPara>
        <m:oMathParaPr>
          <m:jc m:val="center"/>
        </m:oMathParaPr>
        <m:oMath>
          <m:sSup>
            <m:e>
              <m:acc>
                <m:accPr>
                  <m:chr m:val="̂"/>
                </m:accPr>
                <m:e>
                  <m:r>
                    <m:t>y</m:t>
                  </m:r>
                </m:e>
              </m:acc>
            </m:e>
            <m:sup>
              <m:d>
                <m:dPr>
                  <m:begChr m:val="("/>
                  <m:sepChr m:val=""/>
                  <m:endChr m:val=")"/>
                  <m:grow/>
                </m:dPr>
                <m:e>
                  <m:r>
                    <m:t>k</m:t>
                  </m:r>
                </m:e>
              </m:d>
            </m:sup>
          </m:sSup>
          <m:r>
            <m:rPr>
              <m:sty m:val="p"/>
            </m:rPr>
            <m:t>=</m:t>
          </m:r>
          <m:sSub>
            <m:e>
              <m:r>
                <m:rPr>
                  <m:scr m:val="script"/>
                  <m:sty m:val="p"/>
                </m:rPr>
                <m:t>G</m:t>
              </m:r>
            </m:e>
            <m:sub>
              <m:sSub>
                <m:e>
                  <m:r>
                    <m:t>θ</m:t>
                  </m:r>
                </m:e>
                <m:sub>
                  <m:r>
                    <m:t>k</m:t>
                  </m:r>
                </m:sub>
              </m:sSub>
            </m:sub>
          </m:sSub>
          <m:d>
            <m:dPr>
              <m:begChr m:val="("/>
              <m:sepChr m:val=""/>
              <m:endChr m:val=")"/>
              <m:grow/>
            </m:dPr>
            <m:e>
              <m:sSup>
                <m:e>
                  <m:r>
                    <m:t>a</m:t>
                  </m:r>
                </m:e>
                <m:sup>
                  <m:d>
                    <m:dPr>
                      <m:begChr m:val="("/>
                      <m:sepChr m:val=""/>
                      <m:endChr m:val=")"/>
                      <m:grow/>
                    </m:dPr>
                    <m:e>
                      <m:r>
                        <m:t>k</m:t>
                      </m:r>
                    </m:e>
                  </m:d>
                </m:sup>
              </m:sSup>
              <m:r>
                <m:rPr>
                  <m:sty m:val="p"/>
                </m:rPr>
                <m:t>,</m:t>
              </m:r>
              <m:r>
                <m:t> </m:t>
              </m:r>
              <m:sSub>
                <m:e>
                  <m:r>
                    <m:t>Π</m:t>
                  </m:r>
                </m:e>
                <m:sub>
                  <m:r>
                    <m:t>k</m:t>
                  </m:r>
                  <m:r>
                    <m:rPr>
                      <m:sty m:val="p"/>
                    </m:rPr>
                    <m:t>−</m:t>
                  </m:r>
                  <m:r>
                    <m:t>1</m:t>
                  </m:r>
                  <m:r>
                    <m:rPr>
                      <m:sty m:val="p"/>
                    </m:rPr>
                    <m:t>→</m:t>
                  </m:r>
                  <m:r>
                    <m:t>k</m:t>
                  </m:r>
                </m:sub>
              </m:sSub>
              <m:r>
                <m:t> </m:t>
              </m:r>
              <m:sSup>
                <m:e>
                  <m:acc>
                    <m:accPr>
                      <m:chr m:val="̂"/>
                    </m:accPr>
                    <m:e>
                      <m:r>
                        <m:t>y</m:t>
                      </m:r>
                    </m:e>
                  </m:acc>
                </m:e>
                <m:sup>
                  <m:d>
                    <m:dPr>
                      <m:begChr m:val="("/>
                      <m:sepChr m:val=""/>
                      <m:endChr m:val=")"/>
                      <m:grow/>
                    </m:dPr>
                    <m:e>
                      <m:r>
                        <m:t>k</m:t>
                      </m:r>
                      <m:r>
                        <m:rPr>
                          <m:sty m:val="p"/>
                        </m:rPr>
                        <m:t>−</m:t>
                      </m:r>
                      <m:r>
                        <m:t>1</m:t>
                      </m:r>
                    </m:e>
                  </m:d>
                </m:sup>
              </m:sSup>
            </m:e>
          </m:d>
          <m:r>
            <m:rPr>
              <m:sty m:val="p"/>
            </m:rPr>
            <m:t>,</m:t>
          </m:r>
          <m:r>
            <m:t>  </m:t>
          </m:r>
          <m:r>
            <m:t>k</m:t>
          </m:r>
          <m:r>
            <m:rPr>
              <m:sty m:val="p"/>
            </m:rPr>
            <m:t>=</m:t>
          </m:r>
          <m:r>
            <m:t>1</m:t>
          </m:r>
          <m:r>
            <m:rPr>
              <m:sty m:val="p"/>
            </m:rPr>
            <m:t>,</m:t>
          </m:r>
          <m:r>
            <m:rPr>
              <m:sty m:val="p"/>
            </m:rPr>
            <m:t>…</m:t>
          </m:r>
          <m:r>
            <m:rPr>
              <m:sty m:val="p"/>
            </m:rPr>
            <m:t>,</m:t>
          </m:r>
          <m:r>
            <m:t>K</m:t>
          </m:r>
        </m:oMath>
      </m:oMathPara>
    </w:p>
    <w:p>
      <w:pPr>
        <w:spacing w:after="100"/>
        <w:jc w:val="both"/>
      </w:pPr>
      <w:r>
        <w:rPr>
          <w:color w:val="3A4350"/>
          <w:sz w:val="19"/>
          <w:szCs w:val="19"/>
        </w:rPr>
        <w:t xml:space="preserve">where </w:t>
      </w:r>
      <m:oMath>
        <m:sSup>
          <m:e>
            <m:r>
              <m:t>a</m:t>
            </m:r>
          </m:e>
          <m:sup>
            <m:d>
              <m:dPr>
                <m:begChr m:val="("/>
                <m:sepChr m:val=""/>
                <m:endChr m:val=")"/>
                <m:grow/>
              </m:dPr>
              <m:e>
                <m:r>
                  <m:t>k</m:t>
                </m:r>
              </m:e>
            </m:d>
          </m:sup>
        </m:sSup>
      </m:oMath>
      <w:r>
        <w:rPr>
          <w:color w:val="3A4350"/>
          <w:sz w:val="19"/>
          <w:szCs w:val="19"/>
        </w:rPr>
        <w:t xml:space="preserve"> are the permeability, the porosity and the injection data at refinement level </w:t>
      </w:r>
      <m:oMath>
        <m:r>
          <m:t>k</m:t>
        </m:r>
      </m:oMath>
      <w:r>
        <w:rPr>
          <w:color w:val="3A4350"/>
          <w:sz w:val="19"/>
          <w:szCs w:val="19"/>
        </w:rPr>
        <w:t xml:space="preserve">, </w:t>
      </w:r>
      <m:oMath>
        <m:sSup>
          <m:e>
            <m:acc>
              <m:accPr>
                <m:chr m:val="̂"/>
              </m:accPr>
              <m:e>
                <m:r>
                  <m:t>y</m:t>
                </m:r>
              </m:e>
            </m:acc>
          </m:e>
          <m:sup>
            <m:d>
              <m:dPr>
                <m:begChr m:val="("/>
                <m:sepChr m:val=""/>
                <m:endChr m:val=")"/>
                <m:grow/>
              </m:dPr>
              <m:e>
                <m:r>
                  <m:t>k</m:t>
                </m:r>
              </m:e>
            </m:d>
          </m:sup>
        </m:sSup>
      </m:oMath>
      <w:r>
        <w:rPr>
          <w:color w:val="3A4350"/>
          <w:sz w:val="19"/>
          <w:szCs w:val="19"/>
        </w:rPr>
        <w:t xml:space="preserve"> the prediction of pressure buildup and CO₂ saturation, </w:t>
      </w:r>
      <m:oMath>
        <m:sSub>
          <m:e>
            <m:r>
              <m:t>Π</m:t>
            </m:r>
          </m:e>
          <m:sub>
            <m:r>
              <m:t>k</m:t>
            </m:r>
            <m:r>
              <m:rPr>
                <m:sty m:val="p"/>
              </m:rPr>
              <m:t>−</m:t>
            </m:r>
            <m:r>
              <m:t>1</m:t>
            </m:r>
            <m:r>
              <m:rPr>
                <m:sty m:val="p"/>
              </m:rPr>
              <m:t>→</m:t>
            </m:r>
            <m:r>
              <m:t>k</m:t>
            </m:r>
          </m:sub>
        </m:sSub>
      </m:oMath>
      <w:r>
        <w:rPr>
          <w:color w:val="3A4350"/>
          <w:sz w:val="19"/>
          <w:szCs w:val="19"/>
        </w:rPr>
        <w:t xml:space="preserve"> the projection of the coarser-level prediction onto the finer subdomain and </w:t>
      </w:r>
      <m:oMath>
        <m:sSub>
          <m:e>
            <m:r>
              <m:rPr>
                <m:scr m:val="script"/>
                <m:sty m:val="p"/>
              </m:rPr>
              <m:t>G</m:t>
            </m:r>
          </m:e>
          <m:sub>
            <m:sSub>
              <m:e>
                <m:r>
                  <m:t>θ</m:t>
                </m:r>
              </m:e>
              <m:sub>
                <m:r>
                  <m:t>k</m:t>
                </m:r>
              </m:sub>
            </m:sSub>
          </m:sub>
        </m:sSub>
      </m:oMath>
      <w:r>
        <w:rPr>
          <w:color w:val="3A4350"/>
          <w:sz w:val="19"/>
          <w:szCs w:val="19"/>
        </w:rPr>
        <w:t xml:space="preserve"> the FNO of level </w:t>
      </w:r>
      <m:oMath>
        <m:r>
          <m:t>k</m:t>
        </m:r>
      </m:oMath>
      <w:r>
        <w:rPr>
          <w:color w:val="3A4350"/>
          <w:sz w:val="19"/>
          <w:szCs w:val="19"/>
        </w:rPr>
        <w:t xml:space="preserve">.</w:t>
      </w:r>
    </w:p>
    <w:p>
      <w:pPr>
        <w:spacing w:after="100" w:before="80"/>
        <w:jc w:val="both"/>
      </w:pPr>
      <w:r>
        <w:rPr>
          <w:b/>
          <w:bCs/>
          <w:color w:val="B4410C"/>
        </w:rPr>
        <w:t xml:space="preserve">Link to the theoretical introduction. </w:t>
      </w:r>
      <w:r>
        <w:t xml:space="preserve">It is the most advanced application of Section 1.9. For the project, it gives a ready template for multiscale surrogates: a coarse grid for the whole coastal aquifer and a fine grid near the toe of the wedge and the wells.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hierarchy of neural operators over the levels of local grid refinement, which makes basin-scale 3D CO₂ simulation feasible in real time, about 700 000 times faster.</w:t>
      </w:r>
    </w:p>
    <w:p>
      <w:pPr>
        <w:pStyle w:val="Heading1"/>
        <w:pageBreakBefore/>
      </w:pPr>
      <w:r>
        <w:rPr>
          <w:color w:val="002147"/>
        </w:rPr>
        <w:t xml:space="preserve">5. University of Oxford</w:t>
      </w:r>
    </w:p>
    <w:p>
      <w:pPr>
        <w:spacing w:after="120"/>
        <w:jc w:val="both"/>
      </w:pPr>
      <w:r>
        <w:t xml:space="preserve">At Oxford, operator learning was developed mainly from the numerical-analysis side, at the Mathematical Institute, by Nicolas Boullé in collaboration with Alex Townsend (Cornell). The three articles give the first rigorous theory for learning the Green’s function of elliptic PDEs in three dimensions [O1] and of parabolic PDEs in any dimension [O2], as well as the generalization of the randomized SVD with a chosen covariance [O3], which is the algorithmic tool behind them. Their article on GreenLearning (Scientific Reports, 2022) was used in the second document of the series and is not repeated. The search found no other peer-reviewed articles from 2020–2026 on neural operators with a confirmed Oxford affiliation; some closely related works are listed under further reading.</w:t>
      </w:r>
    </w:p>
    <w:p>
      <w:pPr>
        <w:pStyle w:val="Heading2"/>
        <w:keepNext/>
      </w:pPr>
      <w:r>
        <w:rPr>
          <w:color w:val="002147"/>
        </w:rPr>
        <w:t xml:space="preserve">O1  </w:t>
      </w:r>
      <w:r>
        <w:rPr>
          <w:color w:val="1F3864"/>
        </w:rPr>
        <w:t xml:space="preserve">Learning elliptic partial differential equations with randomized linear algebra</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Nicolas Boullé,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Foundations of Computational Mathematics, vol. 23(2), pp. 709–739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7blvyxzo7jcxe3jx4sd8">
              <w:r>
                <w:rPr>
                  <w:color w:val="1D4ED8"/>
                  <w:sz w:val="18"/>
                  <w:szCs w:val="18"/>
                  <w:u w:val="single"/>
                </w:rPr>
                <w:t xml:space="preserve">https://doi.org/10.1007/s10208-022-09556-w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Boullé: Mathematical Institute, University of Oxford; A. Townsend: Department of Mathematics,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learning the Green’s function · randomized SVD for operators · sample complexity · 3D elliptic PDEs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gives the first theoretically rigorous scheme for learning the Green’s function </w:t>
      </w:r>
      <m:oMath>
        <m:r>
          <m:t>G</m:t>
        </m:r>
      </m:oMath>
      <w:r>
        <w:t xml:space="preserve"> of an elliptic PDE in three dimensions from forcing–solution pairs. It exploits the hierarchical low-rank structure of </w:t>
      </w:r>
      <m:oMath>
        <m:r>
          <m:t>G</m:t>
        </m:r>
      </m:oMath>
      <w:r>
        <w:t xml:space="preserve"> and extends the randomized SVD from matrices to Hilbert–Schmidt operators, with random forcings from Gaussian processes. The approximant converges almost surely, and the number of required pairs grows as </w:t>
      </w:r>
      <m:oMath>
        <m:sSup>
          <m:e>
            <m:r>
              <m:t>ε</m:t>
            </m:r>
          </m:e>
          <m:sup>
            <m:r>
              <m:rPr>
                <m:sty m:val="p"/>
              </m:rPr>
              <m:t>−</m:t>
            </m:r>
            <m:r>
              <m:t>6</m:t>
            </m:r>
          </m:sup>
        </m:sSup>
      </m:oMath>
      <w:r>
        <w:t xml:space="preserve"> up to log factors, with high probability. A quantity </w:t>
      </w:r>
      <m:oMath>
        <m:sSub>
          <m:e>
            <m:r>
              <m:t>Γ</m:t>
            </m:r>
          </m:e>
          <m:sub>
            <m:r>
              <m:t>ε</m:t>
            </m:r>
          </m:sub>
        </m:sSub>
      </m:oMath>
      <w:r>
        <w:t xml:space="preserve"> measures, through the covariance kernel, how suitable the data are.</w:t>
      </w:r>
    </w:p>
    <w:p>
      <w:pPr>
        <w:keepNext/>
        <w:spacing w:after="40" w:before="80"/>
      </w:pPr>
      <w:r>
        <w:rPr>
          <w:b/>
          <w:bCs/>
          <w:color w:val="002147"/>
        </w:rPr>
        <w:t xml:space="preserve">Key equation.</w:t>
      </w:r>
      <w:r>
        <w:rPr>
          <w:i/>
          <w:iCs/>
          <w:color w:val="5B6573"/>
          <w:sz w:val="18"/>
          <w:szCs w:val="18"/>
        </w:rPr>
        <w:t xml:space="preserve">  (representative formulation of the main result)</w:t>
      </w:r>
    </w:p>
    <w:p>
      <w:pPr>
        <w:pStyle w:val="Equation"/>
      </w:pPr>
      <m:oMathPara>
        <m:oMathParaPr>
          <m:jc m:val="center"/>
        </m:oMathParaPr>
        <m:oMath>
          <m:r>
            <m:t>u</m:t>
          </m:r>
          <m:d>
            <m:dPr>
              <m:begChr m:val="("/>
              <m:sepChr m:val=""/>
              <m:endChr m:val=")"/>
              <m:grow/>
            </m:dPr>
            <m:e>
              <m:r>
                <m:t>x</m:t>
              </m:r>
            </m:e>
          </m:d>
          <m:r>
            <m:rPr>
              <m:sty m:val="p"/>
            </m:rPr>
            <m:t>=</m:t>
          </m:r>
          <m:nary>
            <m:naryPr>
              <m:chr m:val="∫"/>
              <m:limLoc m:val="subSup"/>
              <m:subHide m:val="off"/>
              <m:supHide m:val="on"/>
            </m:naryPr>
            <m:sub>
              <m:r>
                <m:t>D</m:t>
              </m:r>
            </m:sub>
            <m:sup>
              <m:r>
                <m:t>​</m:t>
              </m:r>
            </m:sup>
            <m:e>
              <m:r>
                <m:t>G</m:t>
              </m:r>
            </m:e>
          </m:nary>
          <m:d>
            <m:dPr>
              <m:begChr m:val="("/>
              <m:sepChr m:val=""/>
              <m:endChr m:val=")"/>
              <m:grow/>
            </m:dPr>
            <m:e>
              <m:r>
                <m:t>x</m:t>
              </m:r>
              <m:r>
                <m:rPr>
                  <m:sty m:val="p"/>
                </m:rPr>
                <m:t>,</m:t>
              </m:r>
              <m:r>
                <m:t>y</m:t>
              </m:r>
            </m:e>
          </m:d>
          <m:r>
            <m:t> </m:t>
          </m:r>
          <m:r>
            <m:t>f</m:t>
          </m:r>
          <m:d>
            <m:dPr>
              <m:begChr m:val="("/>
              <m:sepChr m:val=""/>
              <m:endChr m:val=")"/>
              <m:grow/>
            </m:dPr>
            <m:e>
              <m:r>
                <m:t>y</m:t>
              </m:r>
            </m:e>
          </m:d>
          <m:r>
            <m:t> </m:t>
          </m:r>
          <m:r>
            <m:rPr>
              <m:sty m:val="p"/>
            </m:rPr>
            <m:t>d</m:t>
          </m:r>
          <m:r>
            <m:t>y</m:t>
          </m:r>
          <m:r>
            <m:rPr>
              <m:sty m:val="p"/>
            </m:rPr>
            <m:t>,</m:t>
          </m:r>
          <m:r>
            <m:t>  </m:t>
          </m:r>
          <m:f>
            <m:fPr>
              <m:type m:val="bar"/>
            </m:fPr>
            <m:num>
              <m:sSub>
                <m:e>
                  <m:d>
                    <m:dPr>
                      <m:begChr m:val="∥"/>
                      <m:sepChr m:val=""/>
                      <m:endChr m:val="∥"/>
                      <m:grow/>
                    </m:dPr>
                    <m:e>
                      <m:r>
                        <m:t>G</m:t>
                      </m:r>
                      <m:r>
                        <m:rPr>
                          <m:sty m:val="p"/>
                        </m:rPr>
                        <m:t>−</m:t>
                      </m:r>
                      <m:acc>
                        <m:accPr>
                          <m:chr m:val="̃"/>
                        </m:accPr>
                        <m:e>
                          <m:r>
                            <m:t>G</m:t>
                          </m:r>
                        </m:e>
                      </m:acc>
                    </m:e>
                  </m:d>
                </m:e>
                <m:sub>
                  <m:sSup>
                    <m:e>
                      <m:r>
                        <m:t>L</m:t>
                      </m:r>
                    </m:e>
                    <m:sup>
                      <m:r>
                        <m:t>2</m:t>
                      </m:r>
                    </m:sup>
                  </m:sSup>
                  <m:d>
                    <m:dPr>
                      <m:begChr m:val="("/>
                      <m:sepChr m:val=""/>
                      <m:endChr m:val=")"/>
                      <m:grow/>
                    </m:dPr>
                    <m:e>
                      <m:r>
                        <m:t>D</m:t>
                      </m:r>
                      <m:r>
                        <m:rPr>
                          <m:sty m:val="p"/>
                        </m:rPr>
                        <m:t>×</m:t>
                      </m:r>
                      <m:r>
                        <m:t>D</m:t>
                      </m:r>
                    </m:e>
                  </m:d>
                </m:sub>
              </m:sSub>
            </m:num>
            <m:den>
              <m:sSub>
                <m:e>
                  <m:d>
                    <m:dPr>
                      <m:begChr m:val="∥"/>
                      <m:sepChr m:val=""/>
                      <m:endChr m:val="∥"/>
                      <m:grow/>
                    </m:dPr>
                    <m:e>
                      <m:r>
                        <m:t>G</m:t>
                      </m:r>
                    </m:e>
                  </m:d>
                </m:e>
                <m:sub>
                  <m:sSup>
                    <m:e>
                      <m:r>
                        <m:t>L</m:t>
                      </m:r>
                    </m:e>
                    <m:sup>
                      <m:r>
                        <m:t>2</m:t>
                      </m:r>
                    </m:sup>
                  </m:sSup>
                  <m:d>
                    <m:dPr>
                      <m:begChr m:val="("/>
                      <m:sepChr m:val=""/>
                      <m:endChr m:val=")"/>
                      <m:grow/>
                    </m:dPr>
                    <m:e>
                      <m:r>
                        <m:t>D</m:t>
                      </m:r>
                      <m:r>
                        <m:rPr>
                          <m:sty m:val="p"/>
                        </m:rPr>
                        <m:t>×</m:t>
                      </m:r>
                      <m:r>
                        <m:t>D</m:t>
                      </m:r>
                    </m:e>
                  </m:d>
                </m:sub>
              </m:sSub>
            </m:den>
          </m:f>
          <m:r>
            <m:rPr>
              <m:sty m:val="p"/>
            </m:rPr>
            <m:t>=</m:t>
          </m:r>
          <m:r>
            <m:rPr>
              <m:scr m:val="script"/>
              <m:sty m:val="p"/>
            </m:rPr>
            <m:t>O</m:t>
          </m:r>
          <m:d>
            <m:dPr>
              <m:begChr m:val="("/>
              <m:sepChr m:val=""/>
              <m:endChr m:val=")"/>
              <m:grow/>
            </m:dPr>
            <m:e>
              <m:sSubSup>
                <m:e>
                  <m:r>
                    <m:t>Γ</m:t>
                  </m:r>
                </m:e>
                <m:sub>
                  <m:r>
                    <m:t>ε</m:t>
                  </m:r>
                </m:sub>
                <m:sup>
                  <m:r>
                    <m:rPr>
                      <m:sty m:val="p"/>
                    </m:rPr>
                    <m:t>−</m:t>
                  </m:r>
                  <m:r>
                    <m:t>1</m:t>
                  </m:r>
                  <m:r>
                    <m:rPr>
                      <m:sty m:val="p"/>
                    </m:rPr>
                    <m:t>/</m:t>
                  </m:r>
                  <m:r>
                    <m:t>2</m:t>
                  </m:r>
                </m:sup>
              </m:sSubSup>
              <m:sSup>
                <m:e>
                  <m:r>
                    <m:rPr>
                      <m:sty m:val="p"/>
                    </m:rPr>
                    <m:t>log</m:t>
                  </m:r>
                </m:e>
                <m:sup>
                  <m:r>
                    <m:t>3</m:t>
                  </m:r>
                </m:sup>
              </m:sSup>
              <m:d>
                <m:dPr>
                  <m:begChr m:val="("/>
                  <m:sepChr m:val=""/>
                  <m:endChr m:val=")"/>
                  <m:grow/>
                </m:dPr>
                <m:e>
                  <m:r>
                    <m:t>1</m:t>
                  </m:r>
                  <m:r>
                    <m:rPr>
                      <m:sty m:val="p"/>
                    </m:rPr>
                    <m:t>/</m:t>
                  </m:r>
                  <m:r>
                    <m:t>ε</m:t>
                  </m:r>
                </m:e>
              </m:d>
              <m:r>
                <m:t> </m:t>
              </m:r>
              <m:r>
                <m:t>ε</m:t>
              </m:r>
            </m:e>
          </m:d>
          <m:r>
            <m:t> </m:t>
          </m:r>
          <m:r>
            <m:rPr>
              <m:nor/>
            </m:rPr>
            <m:t>with</m:t>
          </m:r>
          <m:r>
            <m:t> </m:t>
          </m:r>
          <m:r>
            <m:t>N</m:t>
          </m:r>
          <m:r>
            <m:rPr>
              <m:sty m:val="p"/>
            </m:rPr>
            <m:t>=</m:t>
          </m:r>
          <m:r>
            <m:rPr>
              <m:scr m:val="script"/>
              <m:sty m:val="p"/>
            </m:rPr>
            <m:t>O</m:t>
          </m:r>
          <m:d>
            <m:dPr>
              <m:begChr m:val="("/>
              <m:sepChr m:val=""/>
              <m:endChr m:val=")"/>
              <m:grow/>
            </m:dPr>
            <m:e>
              <m:sSup>
                <m:e>
                  <m:r>
                    <m:t>ε</m:t>
                  </m:r>
                </m:e>
                <m:sup>
                  <m:r>
                    <m:rPr>
                      <m:sty m:val="p"/>
                    </m:rPr>
                    <m:t>−</m:t>
                  </m:r>
                  <m:r>
                    <m:t>6</m:t>
                  </m:r>
                </m:sup>
              </m:sSup>
              <m:sSup>
                <m:e>
                  <m:r>
                    <m:rPr>
                      <m:sty m:val="p"/>
                    </m:rPr>
                    <m:t>log</m:t>
                  </m:r>
                </m:e>
                <m:sup>
                  <m:r>
                    <m:t>4</m:t>
                  </m:r>
                </m:sup>
              </m:sSup>
              <m:d>
                <m:dPr>
                  <m:begChr m:val="("/>
                  <m:sepChr m:val=""/>
                  <m:endChr m:val=")"/>
                  <m:grow/>
                </m:dPr>
                <m:e>
                  <m:r>
                    <m:t>1</m:t>
                  </m:r>
                  <m:r>
                    <m:rPr>
                      <m:sty m:val="p"/>
                    </m:rPr>
                    <m:t>/</m:t>
                  </m:r>
                  <m:r>
                    <m:t>ε</m:t>
                  </m:r>
                </m:e>
              </m:d>
            </m:e>
          </m:d>
        </m:oMath>
      </m:oMathPara>
    </w:p>
    <w:p>
      <w:pPr>
        <w:spacing w:after="100"/>
        <w:jc w:val="both"/>
      </w:pPr>
      <w:r>
        <w:rPr>
          <w:color w:val="3A4350"/>
          <w:sz w:val="19"/>
          <w:szCs w:val="19"/>
        </w:rPr>
        <w:t xml:space="preserve">where </w:t>
      </w:r>
      <m:oMath>
        <m:r>
          <m:t>D</m:t>
        </m:r>
        <m:r>
          <m:rPr>
            <m:sty m:val="p"/>
          </m:rPr>
          <m:t>⊂</m:t>
        </m:r>
        <m:sSup>
          <m:e>
            <m:r>
              <m:rPr>
                <m:scr m:val="double-struck"/>
                <m:sty m:val="p"/>
              </m:rPr>
              <m:t>R</m:t>
            </m:r>
          </m:e>
          <m:sup>
            <m:r>
              <m:t>3</m:t>
            </m:r>
          </m:sup>
        </m:sSup>
      </m:oMath>
      <w:r>
        <w:rPr>
          <w:color w:val="3A4350"/>
          <w:sz w:val="19"/>
          <w:szCs w:val="19"/>
        </w:rPr>
        <w:t xml:space="preserve"> is the domain, </w:t>
      </w:r>
      <m:oMath>
        <m:r>
          <m:rPr>
            <m:scr m:val="script"/>
            <m:sty m:val="p"/>
          </m:rPr>
          <m:t>L</m:t>
        </m:r>
        <m:r>
          <m:t>u</m:t>
        </m:r>
        <m:r>
          <m:rPr>
            <m:sty m:val="p"/>
          </m:rPr>
          <m:t>=</m:t>
        </m:r>
        <m:r>
          <m:t>f</m:t>
        </m:r>
      </m:oMath>
      <w:r>
        <w:rPr>
          <w:color w:val="3A4350"/>
          <w:sz w:val="19"/>
          <w:szCs w:val="19"/>
        </w:rPr>
        <w:t xml:space="preserve"> the uniformly elliptic PDE with homogeneous Dirichlet conditions, </w:t>
      </w:r>
      <m:oMath>
        <m:acc>
          <m:accPr>
            <m:chr m:val="̃"/>
          </m:accPr>
          <m:e>
            <m:r>
              <m:t>G</m:t>
            </m:r>
          </m:e>
        </m:acc>
      </m:oMath>
      <w:r>
        <w:rPr>
          <w:color w:val="3A4350"/>
          <w:sz w:val="19"/>
          <w:szCs w:val="19"/>
        </w:rPr>
        <w:t xml:space="preserve"> the learned approximant, </w:t>
      </w:r>
      <m:oMath>
        <m:r>
          <m:t>N</m:t>
        </m:r>
      </m:oMath>
      <w:r>
        <w:rPr>
          <w:color w:val="3A4350"/>
          <w:sz w:val="19"/>
          <w:szCs w:val="19"/>
        </w:rPr>
        <w:t xml:space="preserve"> the number of pairs </w:t>
      </w:r>
      <m:oMath>
        <m:d>
          <m:dPr>
            <m:begChr m:val="("/>
            <m:sepChr m:val=""/>
            <m:endChr m:val=")"/>
            <m:grow/>
          </m:dPr>
          <m:e>
            <m:sSub>
              <m:e>
                <m:r>
                  <m:t>f</m:t>
                </m:r>
              </m:e>
              <m:sub>
                <m:r>
                  <m:t>j</m:t>
                </m:r>
              </m:sub>
            </m:sSub>
            <m:r>
              <m:rPr>
                <m:sty m:val="p"/>
              </m:rPr>
              <m:t>,</m:t>
            </m:r>
            <m:sSub>
              <m:e>
                <m:r>
                  <m:t>u</m:t>
                </m:r>
              </m:e>
              <m:sub>
                <m:r>
                  <m:t>j</m:t>
                </m:r>
              </m:sub>
            </m:sSub>
          </m:e>
        </m:d>
      </m:oMath>
      <w:r>
        <w:rPr>
          <w:color w:val="3A4350"/>
          <w:sz w:val="19"/>
          <w:szCs w:val="19"/>
        </w:rPr>
        <w:t xml:space="preserve"> and </w:t>
      </w:r>
      <m:oMath>
        <m:r>
          <m:t>0</m:t>
        </m:r>
        <m:r>
          <m:rPr>
            <m:sty m:val="p"/>
          </m:rPr>
          <m:t>&lt;</m:t>
        </m:r>
        <m:sSub>
          <m:e>
            <m:r>
              <m:t>Γ</m:t>
            </m:r>
          </m:e>
          <m:sub>
            <m:r>
              <m:t>ε</m:t>
            </m:r>
          </m:sub>
        </m:sSub>
        <m:r>
          <m:rPr>
            <m:sty m:val="p"/>
          </m:rPr>
          <m:t>≤</m:t>
        </m:r>
        <m:r>
          <m:t>1</m:t>
        </m:r>
      </m:oMath>
      <w:r>
        <w:rPr>
          <w:color w:val="3A4350"/>
          <w:sz w:val="19"/>
          <w:szCs w:val="19"/>
        </w:rPr>
        <w:t xml:space="preserve"> the data-quality factor; the exponents of the logarithms should be checked in the full text.</w:t>
      </w:r>
    </w:p>
    <w:p>
      <w:pPr>
        <w:spacing w:after="100" w:before="80"/>
        <w:jc w:val="both"/>
      </w:pPr>
      <w:r>
        <w:rPr>
          <w:b/>
          <w:bCs/>
          <w:color w:val="002147"/>
        </w:rPr>
        <w:t xml:space="preserve">Link to the theoretical introduction. </w:t>
      </w:r>
      <w:r>
        <w:t xml:space="preserve">It gives Section 1.6 its clearest result on data requirements: linear elliptic operators can be learned from a polynomial number of pairs, thanks to the low-rank structure of the Green’s function.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rigorous bridge between randomized numerical linear algebra and operator learning: the randomized SVD becomes a tool for learning PDEs from data, with explicit sample-complexity guarantees.</w:t>
      </w:r>
    </w:p>
    <w:p>
      <w:pPr>
        <w:pStyle w:val="Heading2"/>
        <w:keepNext/>
      </w:pPr>
      <w:r>
        <w:rPr>
          <w:color w:val="002147"/>
        </w:rPr>
        <w:t xml:space="preserve">O2  </w:t>
      </w:r>
      <w:r>
        <w:rPr>
          <w:color w:val="1F3864"/>
        </w:rPr>
        <w:t xml:space="preserve">Learning Green’s functions associated with time-dependent partial differential equations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Nicolas Boullé, Seick Kim, Tianyi Shi,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Machine Learning Research, vol. 23(218), pp. 1–34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pozwrotsh-8llilt-iqo">
              <w:r>
                <w:rPr>
                  <w:color w:val="1D4ED8"/>
                  <w:sz w:val="18"/>
                  <w:szCs w:val="18"/>
                  <w:u w:val="single"/>
                </w:rPr>
                <w:t xml:space="preserve">jmlr.org/papers/v23/22-0433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Boullé: University of Oxford (Mathematical Institute); S. Kim: Yonsei University; T. Shi, A. Townsend: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Green’s function for parabolic PDEs · randomized SVD · sample complexity in any dimension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derives the first rigorous scheme for learning the solution operator of a parabolic PDE in any spatial dimension </w:t>
      </w:r>
      <m:oMath>
        <m:r>
          <m:t>n</m:t>
        </m:r>
        <m:r>
          <m:rPr>
            <m:sty m:val="p"/>
          </m:rPr>
          <m:t>≥</m:t>
        </m:r>
        <m:r>
          <m:t>1</m:t>
        </m:r>
      </m:oMath>
      <w:r>
        <w:t xml:space="preserve">; this operator is a convolution with the Green’s function </w:t>
      </w:r>
      <m:oMath>
        <m:r>
          <m:t>G</m:t>
        </m:r>
      </m:oMath>
      <w:r>
        <w:t xml:space="preserve">. The difficulties are that </w:t>
      </w:r>
      <m:oMath>
        <m:r>
          <m:t>G</m:t>
        </m:r>
      </m:oMath>
      <w:r>
        <w:t xml:space="preserve"> may not be square-integrable for </w:t>
      </w:r>
      <m:oMath>
        <m:r>
          <m:t>n</m:t>
        </m:r>
        <m:r>
          <m:rPr>
            <m:sty m:val="p"/>
          </m:rPr>
          <m:t>&gt;</m:t>
        </m:r>
        <m:r>
          <m:t>1</m:t>
        </m:r>
      </m:oMath>
      <w:r>
        <w:t xml:space="preserve"> and that time-dependent PDEs have transient dynamics. The method combines the hierarchical low-rank structure of </w:t>
      </w:r>
      <m:oMath>
        <m:r>
          <m:t>G</m:t>
        </m:r>
      </m:oMath>
      <w:r>
        <w:t xml:space="preserve"> with the randomized SVD on inputs drawn from Gaussian processes and achieves a relative error </w:t>
      </w:r>
      <m:oMath>
        <m:r>
          <m:rPr>
            <m:scr m:val="script"/>
            <m:sty m:val="p"/>
          </m:rPr>
          <m:t>O</m:t>
        </m:r>
        <m:d>
          <m:dPr>
            <m:begChr m:val="("/>
            <m:sepChr m:val=""/>
            <m:endChr m:val=")"/>
            <m:grow/>
          </m:dPr>
          <m:e>
            <m:sSubSup>
              <m:e>
                <m:r>
                  <m:t>Γ</m:t>
                </m:r>
              </m:e>
              <m:sub>
                <m:r>
                  <m:t>ε</m:t>
                </m:r>
              </m:sub>
              <m:sup>
                <m:r>
                  <m:rPr>
                    <m:sty m:val="p"/>
                  </m:rPr>
                  <m:t>−</m:t>
                </m:r>
                <m:r>
                  <m:t>1</m:t>
                </m:r>
                <m:r>
                  <m:rPr>
                    <m:sty m:val="p"/>
                  </m:rPr>
                  <m:t>/</m:t>
                </m:r>
                <m:r>
                  <m:t>2</m:t>
                </m:r>
              </m:sup>
            </m:sSubSup>
            <m:r>
              <m:t>ε</m:t>
            </m:r>
          </m:e>
        </m:d>
      </m:oMath>
      <w:r>
        <w:t xml:space="preserve"> in the </w:t>
      </w:r>
      <m:oMath>
        <m:sSup>
          <m:e>
            <m:r>
              <m:t>L</m:t>
            </m:r>
          </m:e>
          <m:sup>
            <m:r>
              <m:t>1</m:t>
            </m:r>
          </m:sup>
        </m:sSup>
      </m:oMath>
      <w:r>
        <w:t xml:space="preserve"> norm with a polynomial number of pairs.</w:t>
      </w:r>
    </w:p>
    <w:p>
      <w:pPr>
        <w:keepNext/>
        <w:spacing w:after="40" w:before="80"/>
      </w:pPr>
      <w:r>
        <w:rPr>
          <w:b/>
          <w:bCs/>
          <w:color w:val="002147"/>
        </w:rPr>
        <w:t xml:space="preserve">Key equation.</w:t>
      </w:r>
      <w:r>
        <w:rPr>
          <w:i/>
          <w:iCs/>
          <w:color w:val="5B6573"/>
          <w:sz w:val="18"/>
          <w:szCs w:val="18"/>
        </w:rPr>
        <w:t xml:space="preserve">  (representative formulation of the main result)</w:t>
      </w:r>
    </w:p>
    <w:p>
      <w:pPr>
        <w:pStyle w:val="Equation"/>
      </w:pPr>
      <m:oMathPara>
        <m:oMathParaPr>
          <m:jc m:val="center"/>
        </m:oMathParaPr>
        <m:oMath>
          <m:r>
            <m:t>u</m:t>
          </m:r>
          <m:d>
            <m:dPr>
              <m:begChr m:val="("/>
              <m:sepChr m:val=""/>
              <m:endChr m:val=")"/>
              <m:grow/>
            </m:dPr>
            <m:e>
              <m:r>
                <m:t>x</m:t>
              </m:r>
              <m:r>
                <m:rPr>
                  <m:sty m:val="p"/>
                </m:rPr>
                <m:t>,</m:t>
              </m:r>
              <m:r>
                <m:t>t</m:t>
              </m:r>
            </m:e>
          </m:d>
          <m:r>
            <m:rPr>
              <m:sty m:val="p"/>
            </m:rPr>
            <m:t>=</m:t>
          </m:r>
          <m:nary>
            <m:naryPr>
              <m:chr m:val="∫"/>
              <m:limLoc m:val="subSup"/>
              <m:subHide m:val="off"/>
              <m:supHide m:val="off"/>
            </m:naryPr>
            <m:sub>
              <m:r>
                <m:t>0</m:t>
              </m:r>
            </m:sub>
            <m:sup>
              <m:r>
                <m:t>t</m:t>
              </m:r>
            </m:sup>
            <m:e>
              <m:nary>
                <m:naryPr>
                  <m:chr m:val="∫"/>
                  <m:limLoc m:val="subSup"/>
                  <m:subHide m:val="off"/>
                  <m:supHide m:val="on"/>
                </m:naryPr>
                <m:sub>
                  <m:r>
                    <m:t>D</m:t>
                  </m:r>
                </m:sub>
                <m:sup>
                  <m:r>
                    <m:t>​</m:t>
                  </m:r>
                </m:sup>
                <m:e>
                  <m:r>
                    <m:t>G</m:t>
                  </m:r>
                </m:e>
              </m:nary>
            </m:e>
          </m:nary>
          <m:d>
            <m:dPr>
              <m:begChr m:val="("/>
              <m:sepChr m:val=""/>
              <m:endChr m:val=")"/>
              <m:grow/>
            </m:dPr>
            <m:e>
              <m:r>
                <m:t>x</m:t>
              </m:r>
              <m:r>
                <m:rPr>
                  <m:sty m:val="p"/>
                </m:rPr>
                <m:t>,</m:t>
              </m:r>
              <m:r>
                <m:t>y</m:t>
              </m:r>
              <m:r>
                <m:rPr>
                  <m:sty m:val="p"/>
                </m:rPr>
                <m:t>,</m:t>
              </m:r>
              <m:r>
                <m:t>t</m:t>
              </m:r>
              <m:r>
                <m:rPr>
                  <m:sty m:val="p"/>
                </m:rPr>
                <m:t>−</m:t>
              </m:r>
              <m:r>
                <m:t>s</m:t>
              </m:r>
            </m:e>
          </m:d>
          <m:r>
            <m:t> </m:t>
          </m:r>
          <m:r>
            <m:t>f</m:t>
          </m:r>
          <m:d>
            <m:dPr>
              <m:begChr m:val="("/>
              <m:sepChr m:val=""/>
              <m:endChr m:val=")"/>
              <m:grow/>
            </m:dPr>
            <m:e>
              <m:r>
                <m:t>y</m:t>
              </m:r>
              <m:r>
                <m:rPr>
                  <m:sty m:val="p"/>
                </m:rPr>
                <m:t>,</m:t>
              </m:r>
              <m:r>
                <m:t>s</m:t>
              </m:r>
            </m:e>
          </m:d>
          <m:r>
            <m:t> </m:t>
          </m:r>
          <m:r>
            <m:rPr>
              <m:sty m:val="p"/>
            </m:rPr>
            <m:t>d</m:t>
          </m:r>
          <m:r>
            <m:t>y</m:t>
          </m:r>
          <m:r>
            <m:t> </m:t>
          </m:r>
          <m:r>
            <m:rPr>
              <m:sty m:val="p"/>
            </m:rPr>
            <m:t>d</m:t>
          </m:r>
          <m:r>
            <m:t>s</m:t>
          </m:r>
          <m:r>
            <m:rPr>
              <m:sty m:val="p"/>
            </m:rPr>
            <m:t>,</m:t>
          </m:r>
          <m:r>
            <m:t>  </m:t>
          </m:r>
          <m:f>
            <m:fPr>
              <m:type m:val="bar"/>
            </m:fPr>
            <m:num>
              <m:sSub>
                <m:e>
                  <m:d>
                    <m:dPr>
                      <m:begChr m:val="∥"/>
                      <m:sepChr m:val=""/>
                      <m:endChr m:val="∥"/>
                      <m:grow/>
                    </m:dPr>
                    <m:e>
                      <m:r>
                        <m:t>G</m:t>
                      </m:r>
                      <m:r>
                        <m:rPr>
                          <m:sty m:val="p"/>
                        </m:rPr>
                        <m:t>−</m:t>
                      </m:r>
                      <m:acc>
                        <m:accPr>
                          <m:chr m:val="̃"/>
                        </m:accPr>
                        <m:e>
                          <m:r>
                            <m:t>G</m:t>
                          </m:r>
                        </m:e>
                      </m:acc>
                    </m:e>
                  </m:d>
                </m:e>
                <m:sub>
                  <m:sSup>
                    <m:e>
                      <m:r>
                        <m:t>L</m:t>
                      </m:r>
                    </m:e>
                    <m:sup>
                      <m:r>
                        <m:t>1</m:t>
                      </m:r>
                    </m:sup>
                  </m:sSup>
                </m:sub>
              </m:sSub>
            </m:num>
            <m:den>
              <m:sSub>
                <m:e>
                  <m:d>
                    <m:dPr>
                      <m:begChr m:val="∥"/>
                      <m:sepChr m:val=""/>
                      <m:endChr m:val="∥"/>
                      <m:grow/>
                    </m:dPr>
                    <m:e>
                      <m:r>
                        <m:t>G</m:t>
                      </m:r>
                    </m:e>
                  </m:d>
                </m:e>
                <m:sub>
                  <m:sSup>
                    <m:e>
                      <m:r>
                        <m:t>L</m:t>
                      </m:r>
                    </m:e>
                    <m:sup>
                      <m:r>
                        <m:t>1</m:t>
                      </m:r>
                    </m:sup>
                  </m:sSup>
                </m:sub>
              </m:sSub>
            </m:den>
          </m:f>
          <m:r>
            <m:rPr>
              <m:sty m:val="p"/>
            </m:rPr>
            <m:t>=</m:t>
          </m:r>
          <m:r>
            <m:rPr>
              <m:scr m:val="script"/>
              <m:sty m:val="p"/>
            </m:rPr>
            <m:t>O</m:t>
          </m:r>
          <m:d>
            <m:dPr>
              <m:begChr m:val="("/>
              <m:sepChr m:val=""/>
              <m:endChr m:val=")"/>
              <m:grow/>
            </m:dPr>
            <m:e>
              <m:sSubSup>
                <m:e>
                  <m:r>
                    <m:t>Γ</m:t>
                  </m:r>
                </m:e>
                <m:sub>
                  <m:r>
                    <m:t>ε</m:t>
                  </m:r>
                </m:sub>
                <m:sup>
                  <m:r>
                    <m:rPr>
                      <m:sty m:val="p"/>
                    </m:rPr>
                    <m:t>−</m:t>
                  </m:r>
                  <m:r>
                    <m:t>1</m:t>
                  </m:r>
                  <m:r>
                    <m:rPr>
                      <m:sty m:val="p"/>
                    </m:rPr>
                    <m:t>/</m:t>
                  </m:r>
                  <m:r>
                    <m:t>2</m:t>
                  </m:r>
                </m:sup>
              </m:sSubSup>
              <m:r>
                <m:t>ε</m:t>
              </m:r>
            </m:e>
          </m:d>
          <m:r>
            <m:t> </m:t>
          </m:r>
          <m:r>
            <m:rPr>
              <m:nor/>
            </m:rPr>
            <m:t>with</m:t>
          </m:r>
          <m:r>
            <m:t> </m:t>
          </m:r>
          <m:r>
            <m:t>N</m:t>
          </m:r>
          <m:r>
            <m:rPr>
              <m:sty m:val="p"/>
            </m:rPr>
            <m:t>=</m:t>
          </m:r>
          <m:r>
            <m:rPr>
              <m:scr m:val="script"/>
              <m:sty m:val="p"/>
            </m:rPr>
            <m:t>O</m:t>
          </m:r>
          <m:d>
            <m:dPr>
              <m:begChr m:val="("/>
              <m:sepChr m:val=""/>
              <m:endChr m:val=")"/>
              <m:grow/>
            </m:dPr>
            <m:e>
              <m:sSup>
                <m:e>
                  <m:r>
                    <m:t>ε</m:t>
                  </m:r>
                </m:e>
                <m:sup>
                  <m:r>
                    <m:rPr>
                      <m:sty m:val="p"/>
                    </m:rPr>
                    <m:t>−</m:t>
                  </m:r>
                  <m:f>
                    <m:fPr>
                      <m:type m:val="bar"/>
                    </m:fPr>
                    <m:num>
                      <m:r>
                        <m:t>n</m:t>
                      </m:r>
                      <m:r>
                        <m:rPr>
                          <m:sty m:val="p"/>
                        </m:rPr>
                        <m:t>+</m:t>
                      </m:r>
                      <m:r>
                        <m:t>2</m:t>
                      </m:r>
                    </m:num>
                    <m:den>
                      <m:r>
                        <m:t>2</m:t>
                      </m:r>
                    </m:den>
                  </m:f>
                </m:sup>
              </m:sSup>
              <m:r>
                <m:rPr>
                  <m:sty m:val="p"/>
                </m:rPr>
                <m:t>log</m:t>
              </m:r>
              <m:d>
                <m:dPr>
                  <m:begChr m:val="("/>
                  <m:sepChr m:val=""/>
                  <m:endChr m:val=")"/>
                  <m:grow/>
                </m:dPr>
                <m:e>
                  <m:r>
                    <m:t>1</m:t>
                  </m:r>
                  <m:r>
                    <m:rPr>
                      <m:sty m:val="p"/>
                    </m:rPr>
                    <m:t>/</m:t>
                  </m:r>
                  <m:r>
                    <m:t>ε</m:t>
                  </m:r>
                </m:e>
              </m:d>
            </m:e>
          </m:d>
        </m:oMath>
      </m:oMathPara>
    </w:p>
    <w:p>
      <w:pPr>
        <w:spacing w:after="100"/>
        <w:jc w:val="both"/>
      </w:pPr>
      <w:r>
        <w:rPr>
          <w:color w:val="3A4350"/>
          <w:sz w:val="19"/>
          <w:szCs w:val="19"/>
        </w:rPr>
        <w:t xml:space="preserve">where </w:t>
      </w:r>
      <m:oMath>
        <m:r>
          <m:t>D</m:t>
        </m:r>
        <m:r>
          <m:rPr>
            <m:sty m:val="p"/>
          </m:rPr>
          <m:t>⊂</m:t>
        </m:r>
        <m:sSup>
          <m:e>
            <m:r>
              <m:rPr>
                <m:scr m:val="double-struck"/>
                <m:sty m:val="p"/>
              </m:rPr>
              <m:t>R</m:t>
            </m:r>
          </m:e>
          <m:sup>
            <m:r>
              <m:t>n</m:t>
            </m:r>
          </m:sup>
        </m:sSup>
      </m:oMath>
      <w:r>
        <w:rPr>
          <w:color w:val="3A4350"/>
          <w:sz w:val="19"/>
          <w:szCs w:val="19"/>
        </w:rPr>
        <w:t xml:space="preserve"> is the spatial domain, </w:t>
      </w:r>
      <m:oMath>
        <m:r>
          <m:t>f</m:t>
        </m:r>
      </m:oMath>
      <w:r>
        <w:rPr>
          <w:color w:val="3A4350"/>
          <w:sz w:val="19"/>
          <w:szCs w:val="19"/>
        </w:rPr>
        <w:t xml:space="preserve"> the forcing, the </w:t>
      </w:r>
      <m:oMath>
        <m:sSup>
          <m:e>
            <m:r>
              <m:t>L</m:t>
            </m:r>
          </m:e>
          <m:sup>
            <m:r>
              <m:t>1</m:t>
            </m:r>
          </m:sup>
        </m:sSup>
      </m:oMath>
      <w:r>
        <w:rPr>
          <w:color w:val="3A4350"/>
          <w:sz w:val="19"/>
          <w:szCs w:val="19"/>
        </w:rPr>
        <w:t xml:space="preserve"> norm is taken over the space–time domain, </w:t>
      </w:r>
      <m:oMath>
        <m:r>
          <m:t>N</m:t>
        </m:r>
      </m:oMath>
      <w:r>
        <w:rPr>
          <w:color w:val="3A4350"/>
          <w:sz w:val="19"/>
          <w:szCs w:val="19"/>
        </w:rPr>
        <w:t xml:space="preserve"> is the number of training pairs and </w:t>
      </w:r>
      <m:oMath>
        <m:sSub>
          <m:e>
            <m:r>
              <m:t>Γ</m:t>
            </m:r>
          </m:e>
          <m:sub>
            <m:r>
              <m:t>ε</m:t>
            </m:r>
          </m:sub>
        </m:sSub>
      </m:oMath>
      <w:r>
        <w:rPr>
          <w:color w:val="3A4350"/>
          <w:sz w:val="19"/>
          <w:szCs w:val="19"/>
        </w:rPr>
        <w:t xml:space="preserve"> the data-quality factor.</w:t>
      </w:r>
    </w:p>
    <w:p>
      <w:pPr>
        <w:spacing w:after="100" w:before="80"/>
        <w:jc w:val="both"/>
      </w:pPr>
      <w:r>
        <w:rPr>
          <w:b/>
          <w:bCs/>
          <w:color w:val="002147"/>
        </w:rPr>
        <w:t xml:space="preserve">Link to the theoretical introduction. </w:t>
      </w:r>
      <w:r>
        <w:t xml:space="preserve">It extends the result of O1 to time-dependent problems, such as salt transport in an aquifer: even when the Green’s function is not in </w:t>
      </w:r>
      <m:oMath>
        <m:sSup>
          <m:e>
            <m:r>
              <m:t>L</m:t>
            </m:r>
          </m:e>
          <m:sup>
            <m:r>
              <m:t>2</m:t>
            </m:r>
          </m:sup>
        </m:sSup>
      </m:oMath>
      <w:r>
        <w:t xml:space="preserve">, it is learned with guarantees in </w:t>
      </w:r>
      <m:oMath>
        <m:sSup>
          <m:e>
            <m:r>
              <m:t>L</m:t>
            </m:r>
          </m:e>
          <m:sup>
            <m:r>
              <m:t>1</m:t>
            </m:r>
          </m:sup>
        </m:sSup>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complete theory of operator learning for parabolic PDEs in any dimension, which handles both the singularity of the Green’s function and the transient dynamics.</w:t>
      </w:r>
    </w:p>
    <w:p>
      <w:pPr>
        <w:pStyle w:val="Heading2"/>
        <w:keepNext/>
      </w:pPr>
      <w:r>
        <w:rPr>
          <w:color w:val="002147"/>
        </w:rPr>
        <w:t xml:space="preserve">O3  </w:t>
      </w:r>
      <w:r>
        <w:rPr>
          <w:color w:val="1F3864"/>
        </w:rPr>
        <w:t xml:space="preserve">A generalization of the randomized singular value decomposition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Nicolas Boullé,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39za2bsqignk2xwzzpfs">
              <w:r>
                <w:rPr>
                  <w:color w:val="1D4ED8"/>
                  <w:sz w:val="18"/>
                  <w:szCs w:val="18"/>
                  <w:u w:val="single"/>
                </w:rPr>
                <w:t xml:space="preserve">iclr.cc/virtual/2022/poster/7116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Boullé: Mathematical Institute, University of Oxford; A. Townsend: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randomized SVD with covariance · Hilbert–Schmidt operators · prior knowledge in sampling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generalizes the randomized SVD from standard Gaussian test vectors to Gaussian vectors with a chosen covariance </w:t>
      </w:r>
      <m:oMath>
        <m:r>
          <m:t>K</m:t>
        </m:r>
      </m:oMath>
      <w:r>
        <w:t xml:space="preserve">, so that prior knowledge about the matrix or operator enters the algorithm. This gives a continuous analogue for Hilbert–Schmidt operators, with samples drawn from Gaussian processes. A covariance kernel built from weighted Jacobi polynomials allows fast sampling and control of smoothness, and the experiments show that the choice of kernel affects accuracy.</w:t>
      </w:r>
    </w:p>
    <w:p>
      <w:pPr>
        <w:keepNext/>
        <w:spacing w:after="40" w:before="80"/>
      </w:pPr>
      <w:r>
        <w:rPr>
          <w:b/>
          <w:bCs/>
          <w:color w:val="002147"/>
        </w:rPr>
        <w:t xml:space="preserve">Key equation.</w:t>
      </w:r>
      <w:r>
        <w:rPr>
          <w:i/>
          <w:iCs/>
          <w:color w:val="5B6573"/>
          <w:sz w:val="18"/>
          <w:szCs w:val="18"/>
        </w:rPr>
        <w:t xml:space="preserve">  (representative formulation: sampling with covariance and the deterministic bound)</w:t>
      </w:r>
    </w:p>
    <w:p>
      <w:pPr>
        <w:pStyle w:val="Equation"/>
      </w:pPr>
      <m:oMathPara>
        <m:oMathParaPr>
          <m:jc m:val="center"/>
        </m:oMathParaPr>
        <m:oMath>
          <m:r>
            <m:t>Y</m:t>
          </m:r>
          <m:r>
            <m:rPr>
              <m:sty m:val="p"/>
            </m:rPr>
            <m:t>=</m:t>
          </m:r>
          <m:r>
            <m:t>A</m:t>
          </m:r>
          <m:r>
            <m:t> </m:t>
          </m:r>
          <m:r>
            <m:t>Ω</m:t>
          </m:r>
          <m:r>
            <m:rPr>
              <m:sty m:val="p"/>
            </m:rPr>
            <m:t>=</m:t>
          </m:r>
          <m:r>
            <m:t>Q</m:t>
          </m:r>
          <m:r>
            <m:t>R</m:t>
          </m:r>
          <m:r>
            <m:rPr>
              <m:sty m:val="p"/>
            </m:rPr>
            <m:t>,</m:t>
          </m:r>
          <m:r>
            <m:t>  </m:t>
          </m:r>
          <m:r>
            <m:t>Ω</m:t>
          </m:r>
          <m:r>
            <m:rPr>
              <m:sty m:val="p"/>
            </m:rPr>
            <m:t>=</m:t>
          </m:r>
          <m:d>
            <m:dPr>
              <m:begChr m:val="["/>
              <m:sepChr m:val=""/>
              <m:endChr m:val="]"/>
              <m:grow/>
            </m:dPr>
            <m:e>
              <m:sSub>
                <m:e>
                  <m:r>
                    <m:t>ω</m:t>
                  </m:r>
                </m:e>
                <m:sub>
                  <m:r>
                    <m:t>1</m:t>
                  </m:r>
                </m:sub>
              </m:sSub>
              <m:r>
                <m:t> </m:t>
              </m:r>
              <m:d>
                <m:dPr>
                  <m:begChr m:val="|"/>
                  <m:sepChr m:val=""/>
                  <m:endChr m:val="|"/>
                  <m:grow/>
                </m:dPr>
                <m:e>
                  <m:r>
                    <m:t> </m:t>
                  </m:r>
                  <m:r>
                    <m:rPr>
                      <m:sty m:val="p"/>
                    </m:rPr>
                    <m:t>⋯</m:t>
                  </m:r>
                  <m:r>
                    <m:t> </m:t>
                  </m:r>
                </m:e>
              </m:d>
              <m:r>
                <m:t> </m:t>
              </m:r>
              <m:sSub>
                <m:e>
                  <m:r>
                    <m:t>ω</m:t>
                  </m:r>
                </m:e>
                <m:sub>
                  <m:r>
                    <m:t>k</m:t>
                  </m:r>
                  <m:r>
                    <m:rPr>
                      <m:sty m:val="p"/>
                    </m:rPr>
                    <m:t>+</m:t>
                  </m:r>
                  <m:r>
                    <m:t>p</m:t>
                  </m:r>
                </m:sub>
              </m:sSub>
            </m:e>
          </m:d>
          <m:r>
            <m:rPr>
              <m:sty m:val="p"/>
            </m:rPr>
            <m:t>,</m:t>
          </m:r>
          <m:r>
            <m:t> </m:t>
          </m:r>
          <m:sSub>
            <m:e>
              <m:r>
                <m:t>ω</m:t>
              </m:r>
            </m:e>
            <m:sub>
              <m:r>
                <m:t>j</m:t>
              </m:r>
            </m:sub>
          </m:sSub>
          <m:r>
            <m:rPr>
              <m:sty m:val="p"/>
            </m:rPr>
            <m:t>∼</m:t>
          </m:r>
          <m:r>
            <m:rPr>
              <m:scr m:val="script"/>
              <m:sty m:val="p"/>
            </m:rPr>
            <m:t>N</m:t>
          </m:r>
          <m:d>
            <m:dPr>
              <m:begChr m:val="("/>
              <m:sepChr m:val=""/>
              <m:endChr m:val=")"/>
              <m:grow/>
            </m:dPr>
            <m:e>
              <m:r>
                <m:t>0</m:t>
              </m:r>
              <m:r>
                <m:rPr>
                  <m:sty m:val="p"/>
                </m:rPr>
                <m:t>,</m:t>
              </m:r>
              <m:r>
                <m:t>K</m:t>
              </m:r>
            </m:e>
          </m:d>
          <m:r>
            <m:rPr>
              <m:sty m:val="p"/>
            </m:rPr>
            <m:t>;</m:t>
          </m:r>
          <m:r>
            <m:t>  </m:t>
          </m:r>
          <m:sSubSup>
            <m:e>
              <m:d>
                <m:dPr>
                  <m:begChr m:val="∥"/>
                  <m:sepChr m:val=""/>
                  <m:endChr m:val="∥"/>
                  <m:grow/>
                </m:dPr>
                <m:e>
                  <m:r>
                    <m:t>A</m:t>
                  </m:r>
                  <m:r>
                    <m:rPr>
                      <m:sty m:val="p"/>
                    </m:rPr>
                    <m:t>−</m:t>
                  </m:r>
                  <m:r>
                    <m:t>Q</m:t>
                  </m:r>
                  <m:sSup>
                    <m:e>
                      <m:r>
                        <m:t>Q</m:t>
                      </m:r>
                    </m:e>
                    <m:sup>
                      <m:r>
                        <m:rPr>
                          <m:sty m:val="p"/>
                        </m:rPr>
                        <m:t>⋆</m:t>
                      </m:r>
                    </m:sup>
                  </m:sSup>
                  <m:r>
                    <m:t>A</m:t>
                  </m:r>
                </m:e>
              </m:d>
            </m:e>
            <m:sub>
              <m:r>
                <m:t>F</m:t>
              </m:r>
            </m:sub>
            <m:sup>
              <m:r>
                <m:t>2</m:t>
              </m:r>
            </m:sup>
          </m:sSubSup>
          <m:r>
            <m:rPr>
              <m:sty m:val="p"/>
            </m:rPr>
            <m:t>≤</m:t>
          </m:r>
          <m:sSubSup>
            <m:e>
              <m:d>
                <m:dPr>
                  <m:begChr m:val="∥"/>
                  <m:sepChr m:val=""/>
                  <m:endChr m:val="∥"/>
                  <m:grow/>
                </m:dPr>
                <m:e>
                  <m:sSub>
                    <m:e>
                      <m:r>
                        <m:t>Σ</m:t>
                      </m:r>
                    </m:e>
                    <m:sub>
                      <m:r>
                        <m:t>2</m:t>
                      </m:r>
                    </m:sub>
                  </m:sSub>
                </m:e>
              </m:d>
            </m:e>
            <m:sub>
              <m:r>
                <m:t>F</m:t>
              </m:r>
            </m:sub>
            <m:sup>
              <m:r>
                <m:t>2</m:t>
              </m:r>
            </m:sup>
          </m:sSubSup>
          <m:r>
            <m:rPr>
              <m:sty m:val="p"/>
            </m:rPr>
            <m:t>+</m:t>
          </m:r>
          <m:sSubSup>
            <m:e>
              <m:d>
                <m:dPr>
                  <m:begChr m:val="∥"/>
                  <m:sepChr m:val=""/>
                  <m:endChr m:val="∥"/>
                  <m:grow/>
                </m:dPr>
                <m:e>
                  <m:sSub>
                    <m:e>
                      <m:r>
                        <m:t>Σ</m:t>
                      </m:r>
                    </m:e>
                    <m:sub>
                      <m:r>
                        <m:t>2</m:t>
                      </m:r>
                    </m:sub>
                  </m:sSub>
                  <m:sSub>
                    <m:e>
                      <m:r>
                        <m:t>Ω</m:t>
                      </m:r>
                    </m:e>
                    <m:sub>
                      <m:r>
                        <m:t>2</m:t>
                      </m:r>
                    </m:sub>
                  </m:sSub>
                  <m:sSubSup>
                    <m:e>
                      <m:r>
                        <m:t>Ω</m:t>
                      </m:r>
                    </m:e>
                    <m:sub>
                      <m:r>
                        <m:t>1</m:t>
                      </m:r>
                    </m:sub>
                    <m:sup>
                      <m:r>
                        <m:rPr>
                          <m:sty m:val="p"/>
                        </m:rPr>
                        <m:t>†</m:t>
                      </m:r>
                    </m:sup>
                  </m:sSubSup>
                </m:e>
              </m:d>
            </m:e>
            <m:sub>
              <m:r>
                <m:t>F</m:t>
              </m:r>
            </m:sub>
            <m:sup>
              <m:r>
                <m:t>2</m:t>
              </m:r>
            </m:sup>
          </m:sSubSup>
        </m:oMath>
      </m:oMathPara>
    </w:p>
    <w:p>
      <w:pPr>
        <w:spacing w:after="100"/>
        <w:jc w:val="both"/>
      </w:pPr>
      <w:r>
        <w:rPr>
          <w:color w:val="3A4350"/>
          <w:sz w:val="19"/>
          <w:szCs w:val="19"/>
        </w:rPr>
        <w:t xml:space="preserve">where </w:t>
      </w:r>
      <m:oMath>
        <m:r>
          <m:t>A</m:t>
        </m:r>
        <m:r>
          <m:rPr>
            <m:sty m:val="p"/>
          </m:rPr>
          <m:t>=</m:t>
        </m:r>
        <m:r>
          <m:t>U</m:t>
        </m:r>
        <m:r>
          <m:t>Σ</m:t>
        </m:r>
        <m:sSup>
          <m:e>
            <m:r>
              <m:t>V</m:t>
            </m:r>
          </m:e>
          <m:sup>
            <m:r>
              <m:rPr>
                <m:sty m:val="p"/>
              </m:rPr>
              <m:t>⋆</m:t>
            </m:r>
          </m:sup>
        </m:sSup>
      </m:oMath>
      <w:r>
        <w:rPr>
          <w:color w:val="3A4350"/>
          <w:sz w:val="19"/>
          <w:szCs w:val="19"/>
        </w:rPr>
        <w:t xml:space="preserve"> is the SVD, </w:t>
      </w:r>
      <m:oMath>
        <m:sSub>
          <m:e>
            <m:r>
              <m:t>Ω</m:t>
            </m:r>
          </m:e>
          <m:sub>
            <m:r>
              <m:t>1</m:t>
            </m:r>
          </m:sub>
        </m:sSub>
        <m:r>
          <m:rPr>
            <m:sty m:val="p"/>
          </m:rPr>
          <m:t>=</m:t>
        </m:r>
        <m:sSubSup>
          <m:e>
            <m:r>
              <m:t>V</m:t>
            </m:r>
          </m:e>
          <m:sub>
            <m:r>
              <m:t>1</m:t>
            </m:r>
          </m:sub>
          <m:sup>
            <m:r>
              <m:rPr>
                <m:sty m:val="p"/>
              </m:rPr>
              <m:t>⋆</m:t>
            </m:r>
          </m:sup>
        </m:sSubSup>
        <m:r>
          <m:t>Ω</m:t>
        </m:r>
      </m:oMath>
      <w:r>
        <w:rPr>
          <w:color w:val="3A4350"/>
          <w:sz w:val="19"/>
          <w:szCs w:val="19"/>
        </w:rPr>
        <w:t xml:space="preserve"> and </w:t>
      </w:r>
      <m:oMath>
        <m:sSub>
          <m:e>
            <m:r>
              <m:t>Ω</m:t>
            </m:r>
          </m:e>
          <m:sub>
            <m:r>
              <m:t>2</m:t>
            </m:r>
          </m:sub>
        </m:sSub>
        <m:r>
          <m:rPr>
            <m:sty m:val="p"/>
          </m:rPr>
          <m:t>=</m:t>
        </m:r>
        <m:sSubSup>
          <m:e>
            <m:r>
              <m:t>V</m:t>
            </m:r>
          </m:e>
          <m:sub>
            <m:r>
              <m:t>2</m:t>
            </m:r>
          </m:sub>
          <m:sup>
            <m:r>
              <m:rPr>
                <m:sty m:val="p"/>
              </m:rPr>
              <m:t>⋆</m:t>
            </m:r>
          </m:sup>
        </m:sSubSup>
        <m:r>
          <m:t>Ω</m:t>
        </m:r>
      </m:oMath>
      <w:r>
        <w:rPr>
          <w:color w:val="3A4350"/>
          <w:sz w:val="19"/>
          <w:szCs w:val="19"/>
        </w:rPr>
        <w:t xml:space="preserve"> the projections of the test matrix onto the leading and remaining singular vectors, </w:t>
      </w:r>
      <m:oMath>
        <m:sSub>
          <m:e>
            <m:r>
              <m:t>Σ</m:t>
            </m:r>
          </m:e>
          <m:sub>
            <m:r>
              <m:t>2</m:t>
            </m:r>
          </m:sub>
        </m:sSub>
      </m:oMath>
      <w:r>
        <w:rPr>
          <w:color w:val="3A4350"/>
          <w:sz w:val="19"/>
          <w:szCs w:val="19"/>
        </w:rPr>
        <w:t xml:space="preserve"> the tail singular values, </w:t>
      </w:r>
      <m:oMath>
        <m:r>
          <m:t>k</m:t>
        </m:r>
      </m:oMath>
      <w:r>
        <w:rPr>
          <w:color w:val="3A4350"/>
          <w:sz w:val="19"/>
          <w:szCs w:val="19"/>
        </w:rPr>
        <w:t xml:space="preserve"> the rank and </w:t>
      </w:r>
      <m:oMath>
        <m:r>
          <m:t>p</m:t>
        </m:r>
      </m:oMath>
      <w:r>
        <w:rPr>
          <w:color w:val="3A4350"/>
          <w:sz w:val="19"/>
          <w:szCs w:val="19"/>
        </w:rPr>
        <w:t xml:space="preserve"> the oversampling; the second term is small when </w:t>
      </w:r>
      <m:oMath>
        <m:r>
          <m:t>K</m:t>
        </m:r>
      </m:oMath>
      <w:r>
        <w:rPr>
          <w:color w:val="3A4350"/>
          <w:sz w:val="19"/>
          <w:szCs w:val="19"/>
        </w:rPr>
        <w:t xml:space="preserve"> matches </w:t>
      </w:r>
      <m:oMath>
        <m:sSub>
          <m:e>
            <m:r>
              <m:t>V</m:t>
            </m:r>
          </m:e>
          <m:sub>
            <m:r>
              <m:t>1</m:t>
            </m:r>
          </m:sub>
        </m:sSub>
      </m:oMath>
      <w:r>
        <w:rPr>
          <w:color w:val="3A4350"/>
          <w:sz w:val="19"/>
          <w:szCs w:val="19"/>
        </w:rPr>
        <w:t xml:space="preserve">.</w:t>
      </w:r>
    </w:p>
    <w:p>
      <w:pPr>
        <w:spacing w:after="100" w:before="80"/>
        <w:jc w:val="both"/>
      </w:pPr>
      <w:r>
        <w:rPr>
          <w:b/>
          <w:bCs/>
          <w:color w:val="002147"/>
        </w:rPr>
        <w:t xml:space="preserve">Link to the theoretical introduction. </w:t>
      </w:r>
      <w:r>
        <w:t xml:space="preserve">It is the algorithmic tool behind O1 and O2 and links to Section 1.6: the choice of the forcing covariance is in essence an experimental design problem for operator learning.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Prior knowledge about the operator enters the random sampling directly, which turns the randomized SVD into a tool that is Bayesian in spirit for operator learning.</w:t>
      </w:r>
    </w:p>
    <w:p>
      <w:pPr>
        <w:pStyle w:val="Heading1"/>
        <w:pageBreakBefore/>
      </w:pPr>
      <w:r>
        <w:rPr>
          <w:color w:val="A51C30"/>
        </w:rPr>
        <w:t xml:space="preserve">6. Harvard University</w:t>
      </w:r>
    </w:p>
    <w:p>
      <w:pPr>
        <w:spacing w:after="120"/>
        <w:jc w:val="both"/>
      </w:pPr>
      <w:r>
        <w:t xml:space="preserve">Harvard has no dedicated group for neural operators, but two important contributions come from the John A. Paulson School of Engineering and Applied Sciences. Melanie Weber, with coauthors from Cambridge, brings canonicalization in Lie algebras, which makes pretrained neural operators equivariant to the symmetries of PDEs [H1]. Michael Brenner, with Google Research and TU München, brings a learned inverse observation operator for variational data assimilation [H2]. Other works of Brenner’s group, such as machine-learning-accelerated CFD (PNAS 2021), were used in the earlier documents or are listed under further reading.</w:t>
      </w:r>
    </w:p>
    <w:p>
      <w:pPr>
        <w:pStyle w:val="Heading2"/>
        <w:keepNext/>
      </w:pPr>
      <w:r>
        <w:rPr>
          <w:color w:val="A51C30"/>
        </w:rPr>
        <w:t xml:space="preserve">H1  </w:t>
      </w:r>
      <w:r>
        <w:rPr>
          <w:color w:val="1F3864"/>
        </w:rPr>
        <w:t xml:space="preserve">Lie algebra canonicalization: Equivariant neural operators under arbitrary Lie groups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Zakhar Shumaylov, Peter Zaika, James Rowbottom, Ferdia Sherry, Melanie Weber, Carola-Bibiane Schönlieb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43o2splqfxlt0g-nw4my">
              <w:r>
                <w:rPr>
                  <w:color w:val="1D4ED8"/>
                  <w:sz w:val="18"/>
                  <w:szCs w:val="18"/>
                  <w:u w:val="single"/>
                </w:rPr>
                <w:t xml:space="preserve">iclr.cc/virtual/2025/poster/30825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Weber: John A. Paulson School of Engineering and Applied Sciences, Harvard University; Z. Shumaylov, P. Zaika, J. Rowbottom, F. Sherry, C.-B. Schönlieb: University of Cambridge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canonicalization · noncompact Lie groups · point symmetries of PDEs · equivariance without retraining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Many PDEs have Lie point symmetry groups that are noncompact and known only through their infinitesimal generators, so most equivariant architectures cannot use them. LieLAC uses only the action of these generators: within a canonicalization framework, each input is mapped to a canonical form before it enters an unconstrained model, which may be pretrained. The canonical form is found by descent over the Lie group, so existing models become equivariant without retraining. The article also corrects several theoretical issues in the canonicalization literature and links the method to frame averaging for continuous noncompact groups. The experiments include invariant image classification and neural PDE solvers, equivariant to point symmetries, built on pretrained models.</w:t>
      </w:r>
    </w:p>
    <w:p>
      <w:pPr>
        <w:keepNext/>
        <w:spacing w:after="40" w:before="80"/>
      </w:pPr>
      <w:r>
        <w:rPr>
          <w:b/>
          <w:bCs/>
          <w:color w:val="A51C30"/>
        </w:rPr>
        <w:t xml:space="preserve">Key equation.</w:t>
      </w:r>
      <w:r>
        <w:rPr>
          <w:i/>
          <w:iCs/>
          <w:color w:val="5B6573"/>
          <w:sz w:val="18"/>
          <w:szCs w:val="18"/>
        </w:rPr>
        <w:t xml:space="preserve">  (representative formulation of canonicalization)</w:t>
      </w:r>
    </w:p>
    <w:p>
      <w:pPr>
        <w:pStyle w:val="Equation"/>
      </w:pPr>
      <m:oMathPara>
        <m:oMathParaPr>
          <m:jc m:val="center"/>
        </m:oMathParaPr>
        <m:oMath>
          <m:sSup>
            <m:e>
              <m:r>
                <m:t>g</m:t>
              </m:r>
            </m:e>
            <m:sup>
              <m:r>
                <m:rPr>
                  <m:sty m:val="p"/>
                </m:rPr>
                <m:t>⋆</m:t>
              </m:r>
            </m:sup>
          </m:sSup>
          <m:d>
            <m:dPr>
              <m:begChr m:val="("/>
              <m:sepChr m:val=""/>
              <m:endChr m:val=")"/>
              <m:grow/>
            </m:dPr>
            <m:e>
              <m:r>
                <m:t>x</m:t>
              </m:r>
            </m:e>
          </m:d>
          <m:r>
            <m:rPr>
              <m:sty m:val="p"/>
            </m:rPr>
            <m:t>∈</m:t>
          </m:r>
          <m:r>
            <m:rPr>
              <m:sty m:val="p"/>
            </m:rPr>
            <m:t>arg</m:t>
          </m:r>
          <m:limLow>
            <m:e>
              <m:r>
                <m:rPr>
                  <m:sty m:val="p"/>
                </m:rPr>
                <m:t>min</m:t>
              </m:r>
            </m:e>
            <m:lim>
              <m:r>
                <m:t>g</m:t>
              </m:r>
              <m:r>
                <m:rPr>
                  <m:sty m:val="p"/>
                </m:rPr>
                <m:t>∈</m:t>
              </m:r>
              <m:r>
                <m:t>G</m:t>
              </m:r>
            </m:lim>
          </m:limLow>
          <m:r>
            <m:t>E</m:t>
          </m:r>
          <m:d>
            <m:dPr>
              <m:begChr m:val="("/>
              <m:sepChr m:val=""/>
              <m:endChr m:val=")"/>
              <m:grow/>
            </m:dPr>
            <m:e>
              <m:r>
                <m:t>g</m:t>
              </m:r>
              <m:r>
                <m:rPr>
                  <m:sty m:val="p"/>
                </m:rPr>
                <m:t>⋅</m:t>
              </m:r>
              <m:r>
                <m:t>x</m:t>
              </m:r>
            </m:e>
          </m:d>
          <m:r>
            <m:rPr>
              <m:sty m:val="p"/>
            </m:rPr>
            <m:t>,</m:t>
          </m:r>
          <m:r>
            <m:t>  </m:t>
          </m:r>
          <m:sSub>
            <m:e>
              <m:r>
                <m:t>Φ</m:t>
              </m:r>
            </m:e>
            <m:sub>
              <m:r>
                <m:rPr>
                  <m:sty m:val="p"/>
                </m:rPr>
                <m:t>e</m:t>
              </m:r>
              <m:r>
                <m:rPr>
                  <m:sty m:val="p"/>
                </m:rPr>
                <m:t>q</m:t>
              </m:r>
            </m:sub>
          </m:sSub>
          <m:d>
            <m:dPr>
              <m:begChr m:val="("/>
              <m:sepChr m:val=""/>
              <m:endChr m:val=")"/>
              <m:grow/>
            </m:dPr>
            <m:e>
              <m:r>
                <m:t>x</m:t>
              </m:r>
            </m:e>
          </m:d>
          <m:r>
            <m:rPr>
              <m:sty m:val="p"/>
            </m:rPr>
            <m:t>=</m:t>
          </m:r>
          <m:sSup>
            <m:e>
              <m:d>
                <m:dPr>
                  <m:begChr m:val="("/>
                  <m:sepChr m:val=""/>
                  <m:endChr m:val=")"/>
                  <m:grow/>
                </m:dPr>
                <m:e>
                  <m:sSup>
                    <m:e>
                      <m:r>
                        <m:t>g</m:t>
                      </m:r>
                    </m:e>
                    <m:sup>
                      <m:r>
                        <m:rPr>
                          <m:sty m:val="p"/>
                        </m:rPr>
                        <m:t>⋆</m:t>
                      </m:r>
                    </m:sup>
                  </m:sSup>
                  <m:d>
                    <m:dPr>
                      <m:begChr m:val="("/>
                      <m:sepChr m:val=""/>
                      <m:endChr m:val=")"/>
                      <m:grow/>
                    </m:dPr>
                    <m:e>
                      <m:r>
                        <m:t>x</m:t>
                      </m:r>
                    </m:e>
                  </m:d>
                </m:e>
              </m:d>
            </m:e>
            <m:sup>
              <m:r>
                <m:rPr>
                  <m:sty m:val="p"/>
                </m:rPr>
                <m:t>−</m:t>
              </m:r>
              <m:r>
                <m:t>1</m:t>
              </m:r>
            </m:sup>
          </m:sSup>
          <m:r>
            <m:rPr>
              <m:sty m:val="p"/>
            </m:rPr>
            <m:t>⋅</m:t>
          </m:r>
          <m:r>
            <m:t>f</m:t>
          </m:r>
          <m:d>
            <m:dPr>
              <m:begChr m:val="("/>
              <m:sepChr m:val=""/>
              <m:endChr m:val=")"/>
              <m:grow/>
            </m:dPr>
            <m:e>
              <m:sSup>
                <m:e>
                  <m:r>
                    <m:t>g</m:t>
                  </m:r>
                </m:e>
                <m:sup>
                  <m:r>
                    <m:rPr>
                      <m:sty m:val="p"/>
                    </m:rPr>
                    <m:t>⋆</m:t>
                  </m:r>
                </m:sup>
              </m:sSup>
              <m:d>
                <m:dPr>
                  <m:begChr m:val="("/>
                  <m:sepChr m:val=""/>
                  <m:endChr m:val=")"/>
                  <m:grow/>
                </m:dPr>
                <m:e>
                  <m:r>
                    <m:t>x</m:t>
                  </m:r>
                </m:e>
              </m:d>
              <m:r>
                <m:rPr>
                  <m:sty m:val="p"/>
                </m:rPr>
                <m:t>⋅</m:t>
              </m:r>
              <m:r>
                <m:t>x</m:t>
              </m:r>
            </m:e>
          </m:d>
          <m:r>
            <m:rPr>
              <m:sty m:val="p"/>
            </m:rPr>
            <m:t>,</m:t>
          </m:r>
          <m:r>
            <m:t>  </m:t>
          </m:r>
          <m:r>
            <m:t>g</m:t>
          </m:r>
          <m:r>
            <m:rPr>
              <m:sty m:val="p"/>
            </m:rPr>
            <m:t>=</m:t>
          </m:r>
          <m:r>
            <m:rPr>
              <m:sty m:val="p"/>
            </m:rPr>
            <m:t>exp</m:t>
          </m:r>
          <m:d>
            <m:dPr>
              <m:begChr m:val="("/>
              <m:sepChr m:val=""/>
              <m:endChr m:val=")"/>
              <m:grow/>
            </m:dPr>
            <m:e>
              <m:nary>
                <m:naryPr>
                  <m:chr m:val="∑"/>
                  <m:limLoc m:val="undOvr"/>
                  <m:subHide m:val="off"/>
                  <m:supHide m:val="on"/>
                </m:naryPr>
                <m:sub>
                  <m:r>
                    <m:t>i</m:t>
                  </m:r>
                </m:sub>
                <m:sup>
                  <m:r>
                    <m:t>​</m:t>
                  </m:r>
                </m:sup>
                <m:e>
                  <m:sSub>
                    <m:e>
                      <m:r>
                        <m:t>θ</m:t>
                      </m:r>
                    </m:e>
                    <m:sub>
                      <m:r>
                        <m:t>i</m:t>
                      </m:r>
                    </m:sub>
                  </m:sSub>
                </m:e>
              </m:nary>
              <m:r>
                <m:t> </m:t>
              </m:r>
              <m:sSub>
                <m:e>
                  <m:r>
                    <m:t>v</m:t>
                  </m:r>
                </m:e>
                <m:sub>
                  <m:r>
                    <m:t>i</m:t>
                  </m:r>
                </m:sub>
              </m:sSub>
            </m:e>
          </m:d>
        </m:oMath>
      </m:oMathPara>
    </w:p>
    <w:p>
      <w:pPr>
        <w:spacing w:after="100"/>
        <w:jc w:val="both"/>
      </w:pPr>
      <w:r>
        <w:rPr>
          <w:color w:val="3A4350"/>
          <w:sz w:val="19"/>
          <w:szCs w:val="19"/>
        </w:rPr>
        <w:t xml:space="preserve">where </w:t>
      </w:r>
      <m:oMath>
        <m:r>
          <m:t>G</m:t>
        </m:r>
      </m:oMath>
      <w:r>
        <w:rPr>
          <w:color w:val="3A4350"/>
          <w:sz w:val="19"/>
          <w:szCs w:val="19"/>
        </w:rPr>
        <w:t xml:space="preserve"> is the Lie group of symmetries that acts on the inputs and outputs, </w:t>
      </w:r>
      <m:oMath>
        <m:r>
          <m:t>E</m:t>
        </m:r>
      </m:oMath>
      <w:r>
        <w:rPr>
          <w:color w:val="3A4350"/>
          <w:sz w:val="19"/>
          <w:szCs w:val="19"/>
        </w:rPr>
        <w:t xml:space="preserve"> a canonicalization energy minimized by descent over the group, </w:t>
      </w:r>
      <m:oMath>
        <m:sSub>
          <m:e>
            <m:r>
              <m:t>v</m:t>
            </m:r>
          </m:e>
          <m:sub>
            <m:r>
              <m:t>i</m:t>
            </m:r>
          </m:sub>
        </m:sSub>
      </m:oMath>
      <w:r>
        <w:rPr>
          <w:color w:val="3A4350"/>
          <w:sz w:val="19"/>
          <w:szCs w:val="19"/>
        </w:rPr>
        <w:t xml:space="preserve"> the infinitesimal generators that span the Lie algebra </w:t>
      </w:r>
      <m:oMath>
        <m:r>
          <m:rPr>
            <m:scr m:val="fraktur"/>
            <m:sty m:val="p"/>
          </m:rPr>
          <m:t>g</m:t>
        </m:r>
      </m:oMath>
      <w:r>
        <w:rPr>
          <w:color w:val="3A4350"/>
          <w:sz w:val="19"/>
          <w:szCs w:val="19"/>
        </w:rPr>
        <w:t xml:space="preserve"> and </w:t>
      </w:r>
      <m:oMath>
        <m:r>
          <m:t>f</m:t>
        </m:r>
      </m:oMath>
      <w:r>
        <w:rPr>
          <w:color w:val="3A4350"/>
          <w:sz w:val="19"/>
          <w:szCs w:val="19"/>
        </w:rPr>
        <w:t xml:space="preserve"> the unconstrained or pretrained network. When the minimizer is chosen consistently, </w:t>
      </w:r>
      <m:oMath>
        <m:sSup>
          <m:e>
            <m:r>
              <m:t>g</m:t>
            </m:r>
          </m:e>
          <m:sup>
            <m:r>
              <m:rPr>
                <m:sty m:val="p"/>
              </m:rPr>
              <m:t>⋆</m:t>
            </m:r>
          </m:sup>
        </m:sSup>
        <m:d>
          <m:dPr>
            <m:begChr m:val="("/>
            <m:sepChr m:val=""/>
            <m:endChr m:val=")"/>
            <m:grow/>
          </m:dPr>
          <m:e>
            <m:r>
              <m:t>h</m:t>
            </m:r>
            <m:r>
              <m:rPr>
                <m:sty m:val="p"/>
              </m:rPr>
              <m:t>⋅</m:t>
            </m:r>
            <m:r>
              <m:t>x</m:t>
            </m:r>
          </m:e>
        </m:d>
        <m:r>
          <m:rPr>
            <m:sty m:val="p"/>
          </m:rPr>
          <m:t>=</m:t>
        </m:r>
        <m:sSup>
          <m:e>
            <m:r>
              <m:t>g</m:t>
            </m:r>
          </m:e>
          <m:sup>
            <m:r>
              <m:rPr>
                <m:sty m:val="p"/>
              </m:rPr>
              <m:t>⋆</m:t>
            </m:r>
          </m:sup>
        </m:sSup>
        <m:d>
          <m:dPr>
            <m:begChr m:val="("/>
            <m:sepChr m:val=""/>
            <m:endChr m:val=")"/>
            <m:grow/>
          </m:dPr>
          <m:e>
            <m:r>
              <m:t>x</m:t>
            </m:r>
          </m:e>
        </m:d>
        <m:r>
          <m:t> </m:t>
        </m:r>
        <m:sSup>
          <m:e>
            <m:r>
              <m:t>h</m:t>
            </m:r>
          </m:e>
          <m:sup>
            <m:r>
              <m:rPr>
                <m:sty m:val="p"/>
              </m:rPr>
              <m:t>−</m:t>
            </m:r>
            <m:r>
              <m:t>1</m:t>
            </m:r>
          </m:sup>
        </m:sSup>
      </m:oMath>
      <w:r>
        <w:rPr>
          <w:color w:val="3A4350"/>
          <w:sz w:val="19"/>
          <w:szCs w:val="19"/>
        </w:rPr>
        <w:t xml:space="preserve">, so </w:t>
      </w:r>
      <m:oMath>
        <m:sSub>
          <m:e>
            <m:r>
              <m:t>Φ</m:t>
            </m:r>
          </m:e>
          <m:sub>
            <m:r>
              <m:rPr>
                <m:sty m:val="p"/>
              </m:rPr>
              <m:t>e</m:t>
            </m:r>
            <m:r>
              <m:rPr>
                <m:sty m:val="p"/>
              </m:rPr>
              <m:t>q</m:t>
            </m:r>
          </m:sub>
        </m:sSub>
        <m:d>
          <m:dPr>
            <m:begChr m:val="("/>
            <m:sepChr m:val=""/>
            <m:endChr m:val=")"/>
            <m:grow/>
          </m:dPr>
          <m:e>
            <m:r>
              <m:t>h</m:t>
            </m:r>
            <m:r>
              <m:rPr>
                <m:sty m:val="p"/>
              </m:rPr>
              <m:t>⋅</m:t>
            </m:r>
            <m:r>
              <m:t>x</m:t>
            </m:r>
          </m:e>
        </m:d>
        <m:r>
          <m:rPr>
            <m:sty m:val="p"/>
          </m:rPr>
          <m:t>=</m:t>
        </m:r>
        <m:r>
          <m:t>h</m:t>
        </m:r>
        <m:r>
          <m:rPr>
            <m:sty m:val="p"/>
          </m:rPr>
          <m:t>⋅</m:t>
        </m:r>
        <m:sSub>
          <m:e>
            <m:r>
              <m:t>Φ</m:t>
            </m:r>
          </m:e>
          <m:sub>
            <m:r>
              <m:rPr>
                <m:sty m:val="p"/>
              </m:rPr>
              <m:t>e</m:t>
            </m:r>
            <m:r>
              <m:rPr>
                <m:sty m:val="p"/>
              </m:rPr>
              <m:t>q</m:t>
            </m:r>
          </m:sub>
        </m:sSub>
        <m:d>
          <m:dPr>
            <m:begChr m:val="("/>
            <m:sepChr m:val=""/>
            <m:endChr m:val=")"/>
            <m:grow/>
          </m:dPr>
          <m:e>
            <m:r>
              <m:t>x</m:t>
            </m:r>
          </m:e>
        </m:d>
      </m:oMath>
      <w:r>
        <w:rPr>
          <w:color w:val="3A4350"/>
          <w:sz w:val="19"/>
          <w:szCs w:val="19"/>
        </w:rPr>
        <w:t xml:space="preserve"> for every </w:t>
      </w:r>
      <m:oMath>
        <m:r>
          <m:t>h</m:t>
        </m:r>
        <m:r>
          <m:rPr>
            <m:sty m:val="p"/>
          </m:rPr>
          <m:t>∈</m:t>
        </m:r>
        <m:r>
          <m:t>G</m:t>
        </m:r>
      </m:oMath>
      <w:r>
        <w:rPr>
          <w:color w:val="3A4350"/>
          <w:sz w:val="19"/>
          <w:szCs w:val="19"/>
        </w:rPr>
        <w:t xml:space="preserve">.</w:t>
      </w:r>
    </w:p>
    <w:p>
      <w:pPr>
        <w:spacing w:after="100" w:before="80"/>
        <w:jc w:val="both"/>
      </w:pPr>
      <w:r>
        <w:rPr>
          <w:b/>
          <w:bCs/>
          <w:color w:val="A51C30"/>
        </w:rPr>
        <w:t xml:space="preserve">Link to the theoretical introduction. </w:t>
      </w:r>
      <w:r>
        <w:t xml:space="preserve">It links to Sections 1.3 and 1.5: symmetries are structure that helps against the curse of complexity. For the project, possible symmetries of the flow and transport equations, e.g. shifts along the coast in a homogeneous aquifer, can be imposed on a pretrained operator without training it from scratch.</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method that makes any pretrained neural operator equivariant to noncompact Lie groups, known only through their infinitesimal generators, without retraining.</w:t>
      </w:r>
    </w:p>
    <w:p>
      <w:pPr>
        <w:pStyle w:val="Heading2"/>
        <w:keepNext/>
      </w:pPr>
      <w:r>
        <w:rPr>
          <w:color w:val="A51C30"/>
        </w:rPr>
        <w:t xml:space="preserve">H2  </w:t>
      </w:r>
      <w:r>
        <w:rPr>
          <w:color w:val="1F3864"/>
        </w:rPr>
        <w:t xml:space="preserve">Variational data assimilation with a learned inverse observation operator</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Thomas Frerix, Dmitrii Kochkov, Jamie A. Smith, Daniel Cremers, Michael P. Brenner, Stephan Hoyer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pp. 3449–3458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2902x0n2hqi5-gnxckzn">
              <w:r>
                <w:rPr>
                  <w:color w:val="1D4ED8"/>
                  <w:sz w:val="18"/>
                  <w:szCs w:val="18"/>
                  <w:u w:val="single"/>
                </w:rPr>
                <w:t xml:space="preserve">proceedings.mlr.press/v139/frerix21a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P. Brenner: Google Research and Harvard University; T. Frerix: Google Research and Technical University of Munich; D. Kochkov, J. A. Smith, S. Hoyer: Google Research; D. Cremers: Technical University of Munich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variational data assimilation · learned inverse observation operator · nonconvex optimization · Lorenz96 and 2D turbulence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Variational data assimilation estimates the initial state of a dynamical system from partial observations, but the objective function is nonconvex, because the observation operator is not invertible. The authors train an approximate inverse </w:t>
      </w:r>
      <m:oMath>
        <m:sSub>
          <m:e>
            <m:r>
              <m:t>h</m:t>
            </m:r>
          </m:e>
          <m:sub>
            <m:r>
              <m:t>θ</m:t>
            </m:r>
          </m:sub>
        </m:sSub>
      </m:oMath>
      <w:r>
        <w:t xml:space="preserve"> that maps observations to physical states. The learned inverse is used in two ways: to initialize the nonconvex optimization and to rewrite the objective function in physical space, where it behaves better, instead of in observation space. The forecasts improve for the Lorenz96 system and for a 2D turbulent flow.</w:t>
      </w:r>
    </w:p>
    <w:p>
      <w:pPr>
        <w:keepNext/>
        <w:spacing w:after="40" w:before="80"/>
      </w:pPr>
      <w:r>
        <w:rPr>
          <w:b/>
          <w:bCs/>
          <w:color w:val="A51C30"/>
        </w:rPr>
        <w:t xml:space="preserve">Key equation.</w:t>
      </w:r>
      <w:r>
        <w:rPr>
          <w:i/>
          <w:iCs/>
          <w:color w:val="5B6573"/>
          <w:sz w:val="18"/>
          <w:szCs w:val="18"/>
        </w:rPr>
        <w:t xml:space="preserve">  (representative formulation of the two objective functions)</w:t>
      </w:r>
    </w:p>
    <w:p>
      <w:pPr>
        <w:pStyle w:val="Equation"/>
      </w:pPr>
      <m:oMathPara>
        <m:oMathParaPr>
          <m:jc m:val="center"/>
        </m:oMathParaPr>
        <m:oMath>
          <m:limLow>
            <m:e>
              <m:r>
                <m:rPr>
                  <m:sty m:val="p"/>
                </m:rPr>
                <m:t>min</m:t>
              </m:r>
            </m:e>
            <m:lim>
              <m:sSub>
                <m:e>
                  <m:r>
                    <m:t>x</m:t>
                  </m:r>
                </m:e>
                <m:sub>
                  <m:r>
                    <m:t>0</m:t>
                  </m:r>
                </m:sub>
              </m:sSub>
            </m:lim>
          </m:limLow>
          <m:nary>
            <m:naryPr>
              <m:chr m:val="∑"/>
              <m:limLoc m:val="undOvr"/>
              <m:subHide m:val="off"/>
              <m:supHide m:val="on"/>
            </m:naryPr>
            <m:sub>
              <m:r>
                <m:t>t</m:t>
              </m:r>
            </m:sub>
            <m:sup>
              <m:r>
                <m:t>​</m:t>
              </m:r>
            </m:sup>
            <m:e>
              <m:sSup>
                <m:e>
                  <m:d>
                    <m:dPr>
                      <m:begChr m:val="∥"/>
                      <m:sepChr m:val=""/>
                      <m:endChr m:val="∥"/>
                      <m:grow/>
                    </m:dPr>
                    <m:e>
                      <m:r>
                        <m:rPr>
                          <m:scr m:val="script"/>
                          <m:sty m:val="p"/>
                        </m:rPr>
                        <m:t>H</m:t>
                      </m:r>
                      <m:d>
                        <m:dPr>
                          <m:begChr m:val="("/>
                          <m:sepChr m:val=""/>
                          <m:endChr m:val=")"/>
                          <m:grow/>
                        </m:dPr>
                        <m:e>
                          <m:sSup>
                            <m:e>
                              <m:r>
                                <m:rPr>
                                  <m:scr m:val="script"/>
                                  <m:sty m:val="p"/>
                                </m:rPr>
                                <m:t>M</m:t>
                              </m:r>
                            </m:e>
                            <m:sup>
                              <m:r>
                                <m:t>t</m:t>
                              </m:r>
                            </m:sup>
                          </m:sSup>
                          <m:d>
                            <m:dPr>
                              <m:begChr m:val="("/>
                              <m:sepChr m:val=""/>
                              <m:endChr m:val=")"/>
                              <m:grow/>
                            </m:dPr>
                            <m:e>
                              <m:sSub>
                                <m:e>
                                  <m:r>
                                    <m:t>x</m:t>
                                  </m:r>
                                </m:e>
                                <m:sub>
                                  <m:r>
                                    <m:t>0</m:t>
                                  </m:r>
                                </m:sub>
                              </m:sSub>
                            </m:e>
                          </m:d>
                        </m:e>
                      </m:d>
                      <m:r>
                        <m:rPr>
                          <m:sty m:val="p"/>
                        </m:rPr>
                        <m:t>−</m:t>
                      </m:r>
                      <m:sSub>
                        <m:e>
                          <m:r>
                            <m:t>y</m:t>
                          </m:r>
                        </m:e>
                        <m:sub>
                          <m:r>
                            <m:t>t</m:t>
                          </m:r>
                        </m:sub>
                      </m:sSub>
                    </m:e>
                  </m:d>
                </m:e>
                <m:sup>
                  <m:r>
                    <m:t>2</m:t>
                  </m:r>
                </m:sup>
              </m:sSup>
            </m:e>
          </m:nary>
          <m:r>
            <m:t> </m:t>
          </m:r>
          <m:r>
            <m:rPr>
              <m:sty m:val="p"/>
            </m:rPr>
            <m:t>→</m:t>
          </m:r>
          <m:r>
            <m:t> </m:t>
          </m:r>
          <m:limLow>
            <m:e>
              <m:r>
                <m:rPr>
                  <m:sty m:val="p"/>
                </m:rPr>
                <m:t>min</m:t>
              </m:r>
            </m:e>
            <m:lim>
              <m:sSub>
                <m:e>
                  <m:r>
                    <m:t>x</m:t>
                  </m:r>
                </m:e>
                <m:sub>
                  <m:r>
                    <m:t>0</m:t>
                  </m:r>
                </m:sub>
              </m:sSub>
            </m:lim>
          </m:limLow>
          <m:nary>
            <m:naryPr>
              <m:chr m:val="∑"/>
              <m:limLoc m:val="undOvr"/>
              <m:subHide m:val="off"/>
              <m:supHide m:val="on"/>
            </m:naryPr>
            <m:sub>
              <m:r>
                <m:t>t</m:t>
              </m:r>
            </m:sub>
            <m:sup>
              <m:r>
                <m:t>​</m:t>
              </m:r>
            </m:sup>
            <m:e>
              <m:sSup>
                <m:e>
                  <m:d>
                    <m:dPr>
                      <m:begChr m:val="∥"/>
                      <m:sepChr m:val=""/>
                      <m:endChr m:val="∥"/>
                      <m:grow/>
                    </m:dPr>
                    <m:e>
                      <m:sSup>
                        <m:e>
                          <m:r>
                            <m:rPr>
                              <m:scr m:val="script"/>
                              <m:sty m:val="p"/>
                            </m:rPr>
                            <m:t>M</m:t>
                          </m:r>
                        </m:e>
                        <m:sup>
                          <m:r>
                            <m:t>t</m:t>
                          </m:r>
                        </m:sup>
                      </m:sSup>
                      <m:d>
                        <m:dPr>
                          <m:begChr m:val="("/>
                          <m:sepChr m:val=""/>
                          <m:endChr m:val=")"/>
                          <m:grow/>
                        </m:dPr>
                        <m:e>
                          <m:sSub>
                            <m:e>
                              <m:r>
                                <m:t>x</m:t>
                              </m:r>
                            </m:e>
                            <m:sub>
                              <m:r>
                                <m:t>0</m:t>
                              </m:r>
                            </m:sub>
                          </m:sSub>
                        </m:e>
                      </m:d>
                      <m:r>
                        <m:rPr>
                          <m:sty m:val="p"/>
                        </m:rPr>
                        <m:t>−</m:t>
                      </m:r>
                      <m:sSub>
                        <m:e>
                          <m:r>
                            <m:t>h</m:t>
                          </m:r>
                        </m:e>
                        <m:sub>
                          <m:r>
                            <m:t>θ</m:t>
                          </m:r>
                        </m:sub>
                      </m:sSub>
                      <m:d>
                        <m:dPr>
                          <m:begChr m:val="("/>
                          <m:sepChr m:val=""/>
                          <m:endChr m:val=")"/>
                          <m:grow/>
                        </m:dPr>
                        <m:e>
                          <m:sSub>
                            <m:e>
                              <m:r>
                                <m:t>y</m:t>
                              </m:r>
                            </m:e>
                            <m:sub>
                              <m:r>
                                <m:t>t</m:t>
                              </m:r>
                            </m:sub>
                          </m:sSub>
                        </m:e>
                      </m:d>
                    </m:e>
                  </m:d>
                </m:e>
                <m:sup>
                  <m:r>
                    <m:t>2</m:t>
                  </m:r>
                </m:sup>
              </m:sSup>
            </m:e>
          </m:nary>
          <m:r>
            <m:rPr>
              <m:sty m:val="p"/>
            </m:rPr>
            <m:t>,</m:t>
          </m:r>
          <m:r>
            <m:t>  </m:t>
          </m:r>
          <m:sSubSup>
            <m:e>
              <m:r>
                <m:t>x</m:t>
              </m:r>
            </m:e>
            <m:sub>
              <m:r>
                <m:t>0</m:t>
              </m:r>
            </m:sub>
            <m:sup>
              <m:r>
                <m:rPr>
                  <m:sty m:val="p"/>
                </m:rPr>
                <m:t>i</m:t>
              </m:r>
              <m:r>
                <m:rPr>
                  <m:sty m:val="p"/>
                </m:rPr>
                <m:t>n</m:t>
              </m:r>
              <m:r>
                <m:rPr>
                  <m:sty m:val="p"/>
                </m:rPr>
                <m:t>i</m:t>
              </m:r>
              <m:r>
                <m:rPr>
                  <m:sty m:val="p"/>
                </m:rPr>
                <m:t>t</m:t>
              </m:r>
            </m:sup>
          </m:sSubSup>
          <m:r>
            <m:rPr>
              <m:sty m:val="p"/>
            </m:rPr>
            <m:t>=</m:t>
          </m:r>
          <m:sSub>
            <m:e>
              <m:r>
                <m:t>h</m:t>
              </m:r>
            </m:e>
            <m:sub>
              <m:r>
                <m:t>θ</m:t>
              </m:r>
            </m:sub>
          </m:sSub>
          <m:d>
            <m:dPr>
              <m:begChr m:val="("/>
              <m:sepChr m:val=""/>
              <m:endChr m:val=")"/>
              <m:grow/>
            </m:dPr>
            <m:e>
              <m:sSub>
                <m:e>
                  <m:r>
                    <m:t>y</m:t>
                  </m:r>
                </m:e>
                <m:sub>
                  <m:r>
                    <m:t>0</m:t>
                  </m:r>
                </m:sub>
              </m:sSub>
            </m:e>
          </m:d>
        </m:oMath>
      </m:oMathPara>
    </w:p>
    <w:p>
      <w:pPr>
        <w:spacing w:after="100"/>
        <w:jc w:val="both"/>
      </w:pPr>
      <w:r>
        <w:rPr>
          <w:color w:val="3A4350"/>
          <w:sz w:val="19"/>
          <w:szCs w:val="19"/>
        </w:rPr>
        <w:t xml:space="preserve">where </w:t>
      </w:r>
      <m:oMath>
        <m:sSup>
          <m:e>
            <m:r>
              <m:rPr>
                <m:scr m:val="script"/>
                <m:sty m:val="p"/>
              </m:rPr>
              <m:t>M</m:t>
            </m:r>
          </m:e>
          <m:sup>
            <m:r>
              <m:t>t</m:t>
            </m:r>
          </m:sup>
        </m:sSup>
      </m:oMath>
      <w:r>
        <w:rPr>
          <w:color w:val="3A4350"/>
          <w:sz w:val="19"/>
          <w:szCs w:val="19"/>
        </w:rPr>
        <w:t xml:space="preserve"> is the forward dynamics up to time </w:t>
      </w:r>
      <m:oMath>
        <m:r>
          <m:t>t</m:t>
        </m:r>
      </m:oMath>
      <w:r>
        <w:rPr>
          <w:color w:val="3A4350"/>
          <w:sz w:val="19"/>
          <w:szCs w:val="19"/>
        </w:rPr>
        <w:t xml:space="preserve">, </w:t>
      </w:r>
      <m:oMath>
        <m:r>
          <m:rPr>
            <m:scr m:val="script"/>
            <m:sty m:val="p"/>
          </m:rPr>
          <m:t>H</m:t>
        </m:r>
      </m:oMath>
      <w:r>
        <w:rPr>
          <w:color w:val="3A4350"/>
          <w:sz w:val="19"/>
          <w:szCs w:val="19"/>
        </w:rPr>
        <w:t xml:space="preserve"> the observation operator, </w:t>
      </w:r>
      <m:oMath>
        <m:sSub>
          <m:e>
            <m:r>
              <m:t>y</m:t>
            </m:r>
          </m:e>
          <m:sub>
            <m:r>
              <m:t>t</m:t>
            </m:r>
          </m:sub>
        </m:sSub>
      </m:oMath>
      <w:r>
        <w:rPr>
          <w:color w:val="3A4350"/>
          <w:sz w:val="19"/>
          <w:szCs w:val="19"/>
        </w:rPr>
        <w:t xml:space="preserve"> the observations and </w:t>
      </w:r>
      <m:oMath>
        <m:sSub>
          <m:e>
            <m:r>
              <m:t>h</m:t>
            </m:r>
          </m:e>
          <m:sub>
            <m:r>
              <m:t>θ</m:t>
            </m:r>
          </m:sub>
        </m:sSub>
      </m:oMath>
      <w:r>
        <w:rPr>
          <w:color w:val="3A4350"/>
          <w:sz w:val="19"/>
          <w:szCs w:val="19"/>
        </w:rPr>
        <w:t xml:space="preserve"> the learned inverse observation operator. The objective on the right compares physical states, not observations, and is better conditioned for gradient-based optimization.</w:t>
      </w:r>
    </w:p>
    <w:p>
      <w:pPr>
        <w:spacing w:after="100" w:before="80"/>
        <w:jc w:val="both"/>
      </w:pPr>
      <w:r>
        <w:rPr>
          <w:b/>
          <w:bCs/>
          <w:color w:val="A51C30"/>
        </w:rPr>
        <w:t xml:space="preserve">Link to the theoretical introduction. </w:t>
      </w:r>
      <w:r>
        <w:t xml:space="preserve">It links to Section 1.1, where operator learning serves inverse problems. For the project, a learned inverse from salinity in wells to the conductivity field can serve as a starting point and as a preconditioner for finding the MAP point, where the Jacobians and the EIG are then computed.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learned operator is not used as the final solution, but to change the space of classical optimization: a hybrid combination in which learning improves conditioning and physics preserves accuracy.</w:t>
      </w:r>
    </w:p>
    <w:p>
      <w:pPr>
        <w:pStyle w:val="Heading1"/>
        <w:pageBreakBefore/>
      </w:pPr>
      <w:r>
        <w:rPr>
          <w:color w:val="1F3864"/>
        </w:rPr>
        <w:t xml:space="preserve">7. Synthesis: what the 20 articles show together</w:t>
      </w:r>
    </w:p>
    <w:p>
      <w:pPr>
        <w:spacing w:after="120"/>
        <w:jc w:val="both"/>
      </w:pPr>
      <w:r>
        <w:t xml:space="preserve">The 20 articles cover all sections of Part I. The table shows, for each one,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C1</w:t>
            </w:r>
          </w:p>
        </w:tc>
        <w:tc>
          <w:tcPr>
            <w:tcW w:type="dxa" w:w="2300"/>
            <w:tcMar>
              <w:top w:type="dxa" w:w="60"/>
              <w:left w:type="dxa" w:w="100"/>
              <w:bottom w:type="dxa" w:w="60"/>
              <w:right w:type="dxa" w:w="100"/>
            </w:tcMar>
            <w:vAlign w:val="top"/>
          </w:tcPr>
          <w:p>
            <w:r>
              <w:rPr>
                <w:sz w:val="17"/>
                <w:szCs w:val="17"/>
              </w:rPr>
              <w:t xml:space="preserve">Approximation theory</w:t>
            </w:r>
          </w:p>
        </w:tc>
        <w:tc>
          <w:tcPr>
            <w:tcW w:type="dxa" w:w="2700"/>
            <w:tcMar>
              <w:top w:type="dxa" w:w="60"/>
              <w:left w:type="dxa" w:w="100"/>
              <w:bottom w:type="dxa" w:w="60"/>
              <w:right w:type="dxa" w:w="100"/>
            </w:tcMar>
            <w:vAlign w:val="top"/>
          </w:tcPr>
          <w:p>
            <w:r>
              <w:rPr>
                <w:sz w:val="17"/>
                <w:szCs w:val="17"/>
              </w:rPr>
              <w:t xml:space="preserve">Is the FNO universal?</w:t>
            </w:r>
          </w:p>
        </w:tc>
        <w:tc>
          <w:tcPr>
            <w:tcW w:type="dxa" w:w="3988"/>
            <w:tcMar>
              <w:top w:type="dxa" w:w="60"/>
              <w:left w:type="dxa" w:w="100"/>
              <w:bottom w:type="dxa" w:w="60"/>
              <w:right w:type="dxa" w:w="100"/>
            </w:tcMar>
            <w:vAlign w:val="top"/>
          </w:tcPr>
          <w:p>
            <w:r>
              <w:rPr>
                <w:sz w:val="17"/>
                <w:szCs w:val="17"/>
              </w:rPr>
              <w:t xml:space="preserve">Yes, and it can emulate pseudo-spectral methods.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C2</w:t>
            </w:r>
          </w:p>
        </w:tc>
        <w:tc>
          <w:tcPr>
            <w:tcW w:type="dxa" w:w="2300"/>
            <w:shd w:fill="F7F9FC" w:color="auto" w:val="clear"/>
            <w:tcMar>
              <w:top w:type="dxa" w:w="60"/>
              <w:left w:type="dxa" w:w="100"/>
              <w:bottom w:type="dxa" w:w="60"/>
              <w:right w:type="dxa" w:w="100"/>
            </w:tcMar>
            <w:vAlign w:val="top"/>
          </w:tcPr>
          <w:p>
            <w:r>
              <w:rPr>
                <w:sz w:val="17"/>
                <w:szCs w:val="17"/>
              </w:rPr>
              <w:t xml:space="preserve">Minimal universality</w:t>
            </w:r>
          </w:p>
        </w:tc>
        <w:tc>
          <w:tcPr>
            <w:tcW w:type="dxa" w:w="2700"/>
            <w:shd w:fill="F7F9FC" w:color="auto" w:val="clear"/>
            <w:tcMar>
              <w:top w:type="dxa" w:w="60"/>
              <w:left w:type="dxa" w:w="100"/>
              <w:bottom w:type="dxa" w:w="60"/>
              <w:right w:type="dxa" w:w="100"/>
            </w:tcMar>
            <w:vAlign w:val="top"/>
          </w:tcPr>
          <w:p>
            <w:r>
              <w:rPr>
                <w:sz w:val="17"/>
                <w:szCs w:val="17"/>
              </w:rPr>
              <w:t xml:space="preserve">What does a universal architecture need?</w:t>
            </w:r>
          </w:p>
        </w:tc>
        <w:tc>
          <w:tcPr>
            <w:tcW w:type="dxa" w:w="3988"/>
            <w:shd w:fill="F7F9FC" w:color="auto" w:val="clear"/>
            <w:tcMar>
              <w:top w:type="dxa" w:w="60"/>
              <w:left w:type="dxa" w:w="100"/>
              <w:bottom w:type="dxa" w:w="60"/>
              <w:right w:type="dxa" w:w="100"/>
            </w:tcMar>
            <w:vAlign w:val="top"/>
          </w:tcPr>
          <w:p>
            <w:r>
              <w:rPr>
                <w:sz w:val="17"/>
                <w:szCs w:val="17"/>
              </w:rPr>
              <w:t xml:space="preserve">Nonlocality and nonlinearity; the average suffices.</w:t>
            </w:r>
          </w:p>
        </w:tc>
      </w:tr>
      <w:tr>
        <w:trPr>
          <w:cantSplit/>
        </w:trPr>
        <w:tc>
          <w:tcPr>
            <w:tcW w:type="dxa" w:w="650"/>
            <w:tcMar>
              <w:top w:type="dxa" w:w="60"/>
              <w:left w:type="dxa" w:w="100"/>
              <w:bottom w:type="dxa" w:w="60"/>
              <w:right w:type="dxa" w:w="100"/>
            </w:tcMar>
            <w:vAlign w:val="top"/>
          </w:tcPr>
          <w:p>
            <w:r>
              <w:rPr>
                <w:sz w:val="17"/>
                <w:szCs w:val="17"/>
              </w:rPr>
              <w:t xml:space="preserve">C3</w:t>
            </w:r>
          </w:p>
        </w:tc>
        <w:tc>
          <w:tcPr>
            <w:tcW w:type="dxa" w:w="2300"/>
            <w:tcMar>
              <w:top w:type="dxa" w:w="60"/>
              <w:left w:type="dxa" w:w="100"/>
              <w:bottom w:type="dxa" w:w="60"/>
              <w:right w:type="dxa" w:w="100"/>
            </w:tcMar>
            <w:vAlign w:val="top"/>
          </w:tcPr>
          <w:p>
            <w:r>
              <w:rPr>
                <w:sz w:val="17"/>
                <w:szCs w:val="17"/>
              </w:rPr>
              <w:t xml:space="preserve">Complexity bounds</w:t>
            </w:r>
          </w:p>
        </w:tc>
        <w:tc>
          <w:tcPr>
            <w:tcW w:type="dxa" w:w="2700"/>
            <w:tcMar>
              <w:top w:type="dxa" w:w="60"/>
              <w:left w:type="dxa" w:w="100"/>
              <w:bottom w:type="dxa" w:w="60"/>
              <w:right w:type="dxa" w:w="100"/>
            </w:tcMar>
            <w:vAlign w:val="top"/>
          </w:tcPr>
          <w:p>
            <w:r>
              <w:rPr>
                <w:sz w:val="17"/>
                <w:szCs w:val="17"/>
              </w:rPr>
              <w:t xml:space="preserve">When does PCA-Net learn efficiently?</w:t>
            </w:r>
          </w:p>
        </w:tc>
        <w:tc>
          <w:tcPr>
            <w:tcW w:type="dxa" w:w="3988"/>
            <w:tcMar>
              <w:top w:type="dxa" w:w="60"/>
              <w:left w:type="dxa" w:w="100"/>
              <w:bottom w:type="dxa" w:w="60"/>
              <w:right w:type="dxa" w:w="100"/>
            </w:tcMar>
            <w:vAlign w:val="top"/>
          </w:tcPr>
          <w:p>
            <w:r>
              <w:rPr>
                <w:sz w:val="17"/>
                <w:szCs w:val="17"/>
              </w:rPr>
              <w:t xml:space="preserve">When the eigenvalues decay fast, as for Darcy and Navier–Stokes.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C4</w:t>
            </w:r>
          </w:p>
        </w:tc>
        <w:tc>
          <w:tcPr>
            <w:tcW w:type="dxa" w:w="2300"/>
            <w:shd w:fill="F7F9FC" w:color="auto" w:val="clear"/>
            <w:tcMar>
              <w:top w:type="dxa" w:w="60"/>
              <w:left w:type="dxa" w:w="100"/>
              <w:bottom w:type="dxa" w:w="60"/>
              <w:right w:type="dxa" w:w="100"/>
            </w:tcMar>
            <w:vAlign w:val="top"/>
          </w:tcPr>
          <w:p>
            <w:r>
              <w:rPr>
                <w:sz w:val="17"/>
                <w:szCs w:val="17"/>
              </w:rPr>
              <w:t xml:space="preserve">Lower bounds</w:t>
            </w:r>
          </w:p>
        </w:tc>
        <w:tc>
          <w:tcPr>
            <w:tcW w:type="dxa" w:w="2700"/>
            <w:shd w:fill="F7F9FC" w:color="auto" w:val="clear"/>
            <w:tcMar>
              <w:top w:type="dxa" w:w="60"/>
              <w:left w:type="dxa" w:w="100"/>
              <w:bottom w:type="dxa" w:w="60"/>
              <w:right w:type="dxa" w:w="100"/>
            </w:tcMar>
            <w:vAlign w:val="top"/>
          </w:tcPr>
          <w:p>
            <w:r>
              <w:rPr>
                <w:sz w:val="17"/>
                <w:szCs w:val="17"/>
              </w:rPr>
              <w:t xml:space="preserve">Is regularity enough?</w:t>
            </w:r>
          </w:p>
        </w:tc>
        <w:tc>
          <w:tcPr>
            <w:tcW w:type="dxa" w:w="3988"/>
            <w:shd w:fill="F7F9FC" w:color="auto" w:val="clear"/>
            <w:tcMar>
              <w:top w:type="dxa" w:w="60"/>
              <w:left w:type="dxa" w:w="100"/>
              <w:bottom w:type="dxa" w:w="60"/>
              <w:right w:type="dxa" w:w="100"/>
            </w:tcMar>
            <w:vAlign w:val="top"/>
          </w:tcPr>
          <w:p>
            <w:r>
              <w:rPr>
                <w:sz w:val="17"/>
                <w:szCs w:val="17"/>
              </w:rPr>
              <w:t xml:space="preserve">No: exponential cost; the structure of the PDE defeats it.</w:t>
            </w:r>
          </w:p>
        </w:tc>
      </w:tr>
      <w:tr>
        <w:trPr>
          <w:cantSplit/>
        </w:trPr>
        <w:tc>
          <w:tcPr>
            <w:tcW w:type="dxa" w:w="650"/>
            <w:tcMar>
              <w:top w:type="dxa" w:w="60"/>
              <w:left w:type="dxa" w:w="100"/>
              <w:bottom w:type="dxa" w:w="60"/>
              <w:right w:type="dxa" w:w="100"/>
            </w:tcMar>
            <w:vAlign w:val="top"/>
          </w:tcPr>
          <w:p>
            <w:r>
              <w:rPr>
                <w:sz w:val="17"/>
                <w:szCs w:val="17"/>
              </w:rPr>
              <w:t xml:space="preserve">C5</w:t>
            </w:r>
          </w:p>
        </w:tc>
        <w:tc>
          <w:tcPr>
            <w:tcW w:type="dxa" w:w="2300"/>
            <w:tcMar>
              <w:top w:type="dxa" w:w="60"/>
              <w:left w:type="dxa" w:w="100"/>
              <w:bottom w:type="dxa" w:w="60"/>
              <w:right w:type="dxa" w:w="100"/>
            </w:tcMar>
            <w:vAlign w:val="top"/>
          </w:tcPr>
          <w:p>
            <w:r>
              <w:rPr>
                <w:sz w:val="17"/>
                <w:szCs w:val="17"/>
              </w:rPr>
              <w:t xml:space="preserve">Bayesian theory</w:t>
            </w:r>
          </w:p>
        </w:tc>
        <w:tc>
          <w:tcPr>
            <w:tcW w:type="dxa" w:w="2700"/>
            <w:tcMar>
              <w:top w:type="dxa" w:w="60"/>
              <w:left w:type="dxa" w:w="100"/>
              <w:bottom w:type="dxa" w:w="60"/>
              <w:right w:type="dxa" w:w="100"/>
            </w:tcMar>
            <w:vAlign w:val="top"/>
          </w:tcPr>
          <w:p>
            <w:r>
              <w:rPr>
                <w:sz w:val="17"/>
                <w:szCs w:val="17"/>
              </w:rPr>
              <w:t xml:space="preserve">How many data are needed for a linear operator?</w:t>
            </w:r>
          </w:p>
        </w:tc>
        <w:tc>
          <w:tcPr>
            <w:tcW w:type="dxa" w:w="3988"/>
            <w:tcMar>
              <w:top w:type="dxa" w:w="60"/>
              <w:left w:type="dxa" w:w="100"/>
              <w:bottom w:type="dxa" w:w="60"/>
              <w:right w:type="dxa" w:w="100"/>
            </w:tcMar>
            <w:vAlign w:val="top"/>
          </w:tcPr>
          <w:p>
            <w:r>
              <w:rPr>
                <w:sz w:val="17"/>
                <w:szCs w:val="17"/>
              </w:rPr>
              <w:t xml:space="preserve">Contraction rates from the spectrum and from smoothness.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C6</w:t>
            </w:r>
          </w:p>
        </w:tc>
        <w:tc>
          <w:tcPr>
            <w:tcW w:type="dxa" w:w="2300"/>
            <w:shd w:fill="F7F9FC" w:color="auto" w:val="clear"/>
            <w:tcMar>
              <w:top w:type="dxa" w:w="60"/>
              <w:left w:type="dxa" w:w="100"/>
              <w:bottom w:type="dxa" w:w="60"/>
              <w:right w:type="dxa" w:w="100"/>
            </w:tcMar>
            <w:vAlign w:val="top"/>
          </w:tcPr>
          <w:p>
            <w:r>
              <w:rPr>
                <w:sz w:val="17"/>
                <w:szCs w:val="17"/>
              </w:rPr>
              <w:t xml:space="preserve">Random features</w:t>
            </w:r>
          </w:p>
        </w:tc>
        <w:tc>
          <w:tcPr>
            <w:tcW w:type="dxa" w:w="2700"/>
            <w:shd w:fill="F7F9FC" w:color="auto" w:val="clear"/>
            <w:tcMar>
              <w:top w:type="dxa" w:w="60"/>
              <w:left w:type="dxa" w:w="100"/>
              <w:bottom w:type="dxa" w:w="60"/>
              <w:right w:type="dxa" w:w="100"/>
            </w:tcMar>
            <w:vAlign w:val="top"/>
          </w:tcPr>
          <w:p>
            <w:r>
              <w:rPr>
                <w:sz w:val="17"/>
                <w:szCs w:val="17"/>
              </w:rPr>
              <w:t xml:space="preserve">Can training be convex?</w:t>
            </w:r>
          </w:p>
        </w:tc>
        <w:tc>
          <w:tcPr>
            <w:tcW w:type="dxa" w:w="3988"/>
            <w:shd w:fill="F7F9FC" w:color="auto" w:val="clear"/>
            <w:tcMar>
              <w:top w:type="dxa" w:w="60"/>
              <w:left w:type="dxa" w:w="100"/>
              <w:bottom w:type="dxa" w:w="60"/>
              <w:right w:type="dxa" w:w="100"/>
            </w:tcMar>
            <w:vAlign w:val="top"/>
          </w:tcPr>
          <w:p>
            <w:r>
              <w:rPr>
                <w:sz w:val="17"/>
                <w:szCs w:val="17"/>
              </w:rPr>
              <w:t xml:space="preserve">Yes, with guarantees and with a link to kernels.</w:t>
            </w:r>
          </w:p>
        </w:tc>
      </w:tr>
      <w:tr>
        <w:trPr>
          <w:cantSplit/>
        </w:trPr>
        <w:tc>
          <w:tcPr>
            <w:tcW w:type="dxa" w:w="650"/>
            <w:tcMar>
              <w:top w:type="dxa" w:w="60"/>
              <w:left w:type="dxa" w:w="100"/>
              <w:bottom w:type="dxa" w:w="60"/>
              <w:right w:type="dxa" w:w="100"/>
            </w:tcMar>
            <w:vAlign w:val="top"/>
          </w:tcPr>
          <w:p>
            <w:r>
              <w:rPr>
                <w:sz w:val="17"/>
                <w:szCs w:val="17"/>
              </w:rPr>
              <w:t xml:space="preserve">C7</w:t>
            </w:r>
          </w:p>
        </w:tc>
        <w:tc>
          <w:tcPr>
            <w:tcW w:type="dxa" w:w="2300"/>
            <w:tcMar>
              <w:top w:type="dxa" w:w="60"/>
              <w:left w:type="dxa" w:w="100"/>
              <w:bottom w:type="dxa" w:w="60"/>
              <w:right w:type="dxa" w:w="100"/>
            </w:tcMar>
            <w:vAlign w:val="top"/>
          </w:tcPr>
          <w:p>
            <w:r>
              <w:rPr>
                <w:sz w:val="17"/>
                <w:szCs w:val="17"/>
              </w:rPr>
              <w:t xml:space="preserve">Kernels</w:t>
            </w:r>
          </w:p>
        </w:tc>
        <w:tc>
          <w:tcPr>
            <w:tcW w:type="dxa" w:w="2700"/>
            <w:tcMar>
              <w:top w:type="dxa" w:w="60"/>
              <w:left w:type="dxa" w:w="100"/>
              <w:bottom w:type="dxa" w:w="60"/>
              <w:right w:type="dxa" w:w="100"/>
            </w:tcMar>
            <w:vAlign w:val="top"/>
          </w:tcPr>
          <w:p>
            <w:r>
              <w:rPr>
                <w:sz w:val="17"/>
                <w:szCs w:val="17"/>
              </w:rPr>
              <w:t xml:space="preserve">Are deep networks really necessary?</w:t>
            </w:r>
          </w:p>
        </w:tc>
        <w:tc>
          <w:tcPr>
            <w:tcW w:type="dxa" w:w="3988"/>
            <w:tcMar>
              <w:top w:type="dxa" w:w="60"/>
              <w:left w:type="dxa" w:w="100"/>
              <w:bottom w:type="dxa" w:w="60"/>
              <w:right w:type="dxa" w:w="100"/>
            </w:tcMar>
            <w:vAlign w:val="top"/>
          </w:tcPr>
          <w:p>
            <w:r>
              <w:rPr>
                <w:sz w:val="17"/>
                <w:szCs w:val="17"/>
              </w:rPr>
              <w:t xml:space="preserve">Simple kernels are competitive and give uncertainty.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C8</w:t>
            </w:r>
          </w:p>
        </w:tc>
        <w:tc>
          <w:tcPr>
            <w:tcW w:type="dxa" w:w="2300"/>
            <w:shd w:fill="F7F9FC" w:color="auto" w:val="clear"/>
            <w:tcMar>
              <w:top w:type="dxa" w:w="60"/>
              <w:left w:type="dxa" w:w="100"/>
              <w:bottom w:type="dxa" w:w="60"/>
              <w:right w:type="dxa" w:w="100"/>
            </w:tcMar>
            <w:vAlign w:val="top"/>
          </w:tcPr>
          <w:p>
            <w:r>
              <w:rPr>
                <w:sz w:val="17"/>
                <w:szCs w:val="17"/>
              </w:rPr>
              <w:t xml:space="preserve">Maps to observables</w:t>
            </w:r>
          </w:p>
        </w:tc>
        <w:tc>
          <w:tcPr>
            <w:tcW w:type="dxa" w:w="2700"/>
            <w:shd w:fill="F7F9FC" w:color="auto" w:val="clear"/>
            <w:tcMar>
              <w:top w:type="dxa" w:w="60"/>
              <w:left w:type="dxa" w:w="100"/>
              <w:bottom w:type="dxa" w:w="60"/>
              <w:right w:type="dxa" w:w="100"/>
            </w:tcMar>
            <w:vAlign w:val="top"/>
          </w:tcPr>
          <w:p>
            <w:r>
              <w:rPr>
                <w:sz w:val="17"/>
                <w:szCs w:val="17"/>
              </w:rPr>
              <w:t xml:space="preserve">How are quantities of interest learned?</w:t>
            </w:r>
          </w:p>
        </w:tc>
        <w:tc>
          <w:tcPr>
            <w:tcW w:type="dxa" w:w="3988"/>
            <w:shd w:fill="F7F9FC" w:color="auto" w:val="clear"/>
            <w:tcMar>
              <w:top w:type="dxa" w:w="60"/>
              <w:left w:type="dxa" w:w="100"/>
              <w:bottom w:type="dxa" w:w="60"/>
              <w:right w:type="dxa" w:w="100"/>
            </w:tcMar>
            <w:vAlign w:val="top"/>
          </w:tcPr>
          <w:p>
            <w:r>
              <w:rPr>
                <w:sz w:val="17"/>
                <w:szCs w:val="17"/>
              </w:rPr>
              <w:t xml:space="preserve">The full operator can be more efficient than the direct route.</w:t>
            </w:r>
          </w:p>
        </w:tc>
      </w:tr>
      <w:tr>
        <w:trPr>
          <w:cantSplit/>
        </w:trPr>
        <w:tc>
          <w:tcPr>
            <w:tcW w:type="dxa" w:w="650"/>
            <w:tcMar>
              <w:top w:type="dxa" w:w="60"/>
              <w:left w:type="dxa" w:w="100"/>
              <w:bottom w:type="dxa" w:w="60"/>
              <w:right w:type="dxa" w:w="100"/>
            </w:tcMar>
            <w:vAlign w:val="top"/>
          </w:tcPr>
          <w:p>
            <w:r>
              <w:rPr>
                <w:sz w:val="17"/>
                <w:szCs w:val="17"/>
              </w:rPr>
              <w:t xml:space="preserve">C9</w:t>
            </w:r>
          </w:p>
        </w:tc>
        <w:tc>
          <w:tcPr>
            <w:tcW w:type="dxa" w:w="2300"/>
            <w:tcMar>
              <w:top w:type="dxa" w:w="60"/>
              <w:left w:type="dxa" w:w="100"/>
              <w:bottom w:type="dxa" w:w="60"/>
              <w:right w:type="dxa" w:w="100"/>
            </w:tcMar>
            <w:vAlign w:val="top"/>
          </w:tcPr>
          <w:p>
            <w:r>
              <w:rPr>
                <w:sz w:val="17"/>
                <w:szCs w:val="17"/>
              </w:rPr>
              <w:t xml:space="preserve">Geometry</w:t>
            </w:r>
          </w:p>
        </w:tc>
        <w:tc>
          <w:tcPr>
            <w:tcW w:type="dxa" w:w="2700"/>
            <w:tcMar>
              <w:top w:type="dxa" w:w="60"/>
              <w:left w:type="dxa" w:w="100"/>
              <w:bottom w:type="dxa" w:w="60"/>
              <w:right w:type="dxa" w:w="100"/>
            </w:tcMar>
            <w:vAlign w:val="top"/>
          </w:tcPr>
          <w:p>
            <w:r>
              <w:rPr>
                <w:sz w:val="17"/>
                <w:szCs w:val="17"/>
              </w:rPr>
              <w:t xml:space="preserve">How to work off the uniform grid?</w:t>
            </w:r>
          </w:p>
        </w:tc>
        <w:tc>
          <w:tcPr>
            <w:tcW w:type="dxa" w:w="3988"/>
            <w:tcMar>
              <w:top w:type="dxa" w:w="60"/>
              <w:left w:type="dxa" w:w="100"/>
              <w:bottom w:type="dxa" w:w="60"/>
              <w:right w:type="dxa" w:w="100"/>
            </w:tcMar>
            <w:vAlign w:val="top"/>
          </w:tcPr>
          <w:p>
            <w:r>
              <w:rPr>
                <w:sz w:val="17"/>
                <w:szCs w:val="17"/>
              </w:rPr>
              <w:t xml:space="preserve">A learned deformation to a latent grid.</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C10</w:t>
            </w:r>
          </w:p>
        </w:tc>
        <w:tc>
          <w:tcPr>
            <w:tcW w:type="dxa" w:w="2300"/>
            <w:shd w:fill="F7F9FC" w:color="auto" w:val="clear"/>
            <w:tcMar>
              <w:top w:type="dxa" w:w="60"/>
              <w:left w:type="dxa" w:w="100"/>
              <w:bottom w:type="dxa" w:w="60"/>
              <w:right w:type="dxa" w:w="100"/>
            </w:tcMar>
            <w:vAlign w:val="top"/>
          </w:tcPr>
          <w:p>
            <w:r>
              <w:rPr>
                <w:sz w:val="17"/>
                <w:szCs w:val="17"/>
              </w:rPr>
              <w:t xml:space="preserve">Sphere</w:t>
            </w:r>
          </w:p>
        </w:tc>
        <w:tc>
          <w:tcPr>
            <w:tcW w:type="dxa" w:w="2700"/>
            <w:shd w:fill="F7F9FC" w:color="auto" w:val="clear"/>
            <w:tcMar>
              <w:top w:type="dxa" w:w="60"/>
              <w:left w:type="dxa" w:w="100"/>
              <w:bottom w:type="dxa" w:w="60"/>
              <w:right w:type="dxa" w:w="100"/>
            </w:tcMar>
            <w:vAlign w:val="top"/>
          </w:tcPr>
          <w:p>
            <w:r>
              <w:rPr>
                <w:sz w:val="17"/>
                <w:szCs w:val="17"/>
              </w:rPr>
              <w:t xml:space="preserve">How to respect the geometry of the manifold?</w:t>
            </w:r>
          </w:p>
        </w:tc>
        <w:tc>
          <w:tcPr>
            <w:tcW w:type="dxa" w:w="3988"/>
            <w:shd w:fill="F7F9FC" w:color="auto" w:val="clear"/>
            <w:tcMar>
              <w:top w:type="dxa" w:w="60"/>
              <w:left w:type="dxa" w:w="100"/>
              <w:bottom w:type="dxa" w:w="60"/>
              <w:right w:type="dxa" w:w="100"/>
            </w:tcMar>
            <w:vAlign w:val="top"/>
          </w:tcPr>
          <w:p>
            <w:r>
              <w:rPr>
                <w:sz w:val="17"/>
                <w:szCs w:val="17"/>
              </w:rPr>
              <w:t xml:space="preserve">Spherical harmonics; stable forecasts for one year.</w:t>
            </w:r>
          </w:p>
        </w:tc>
      </w:tr>
      <w:tr>
        <w:trPr>
          <w:cantSplit/>
        </w:trPr>
        <w:tc>
          <w:tcPr>
            <w:tcW w:type="dxa" w:w="650"/>
            <w:tcMar>
              <w:top w:type="dxa" w:w="60"/>
              <w:left w:type="dxa" w:w="100"/>
              <w:bottom w:type="dxa" w:w="60"/>
              <w:right w:type="dxa" w:w="100"/>
            </w:tcMar>
            <w:vAlign w:val="top"/>
          </w:tcPr>
          <w:p>
            <w:r>
              <w:rPr>
                <w:sz w:val="17"/>
                <w:szCs w:val="17"/>
              </w:rPr>
              <w:t xml:space="preserve">C11</w:t>
            </w:r>
          </w:p>
        </w:tc>
        <w:tc>
          <w:tcPr>
            <w:tcW w:type="dxa" w:w="2300"/>
            <w:tcMar>
              <w:top w:type="dxa" w:w="60"/>
              <w:left w:type="dxa" w:w="100"/>
              <w:bottom w:type="dxa" w:w="60"/>
              <w:right w:type="dxa" w:w="100"/>
            </w:tcMar>
            <w:vAlign w:val="top"/>
          </w:tcPr>
          <w:p>
            <w:r>
              <w:rPr>
                <w:sz w:val="17"/>
                <w:szCs w:val="17"/>
              </w:rPr>
              <w:t xml:space="preserve">Multiphysics</w:t>
            </w:r>
          </w:p>
        </w:tc>
        <w:tc>
          <w:tcPr>
            <w:tcW w:type="dxa" w:w="2700"/>
            <w:tcMar>
              <w:top w:type="dxa" w:w="60"/>
              <w:left w:type="dxa" w:w="100"/>
              <w:bottom w:type="dxa" w:w="60"/>
              <w:right w:type="dxa" w:w="100"/>
            </w:tcMar>
            <w:vAlign w:val="top"/>
          </w:tcPr>
          <w:p>
            <w:r>
              <w:rPr>
                <w:sz w:val="17"/>
                <w:szCs w:val="17"/>
              </w:rPr>
              <w:t xml:space="preserve">How to pretrain for different systems?</w:t>
            </w:r>
          </w:p>
        </w:tc>
        <w:tc>
          <w:tcPr>
            <w:tcW w:type="dxa" w:w="3988"/>
            <w:tcMar>
              <w:top w:type="dxa" w:w="60"/>
              <w:left w:type="dxa" w:w="100"/>
              <w:bottom w:type="dxa" w:w="60"/>
              <w:right w:type="dxa" w:w="100"/>
            </w:tcMar>
            <w:vAlign w:val="top"/>
          </w:tcPr>
          <w:p>
            <w:r>
              <w:rPr>
                <w:sz w:val="17"/>
                <w:szCs w:val="17"/>
              </w:rPr>
              <w:t xml:space="preserve">Attention between physical variables.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C12</w:t>
            </w:r>
          </w:p>
        </w:tc>
        <w:tc>
          <w:tcPr>
            <w:tcW w:type="dxa" w:w="2300"/>
            <w:shd w:fill="F7F9FC" w:color="auto" w:val="clear"/>
            <w:tcMar>
              <w:top w:type="dxa" w:w="60"/>
              <w:left w:type="dxa" w:w="100"/>
              <w:bottom w:type="dxa" w:w="60"/>
              <w:right w:type="dxa" w:w="100"/>
            </w:tcMar>
            <w:vAlign w:val="top"/>
          </w:tcPr>
          <w:p>
            <w:r>
              <w:rPr>
                <w:sz w:val="17"/>
                <w:szCs w:val="17"/>
              </w:rPr>
              <w:t xml:space="preserve">Chaos</w:t>
            </w:r>
          </w:p>
        </w:tc>
        <w:tc>
          <w:tcPr>
            <w:tcW w:type="dxa" w:w="2700"/>
            <w:shd w:fill="F7F9FC" w:color="auto" w:val="clear"/>
            <w:tcMar>
              <w:top w:type="dxa" w:w="60"/>
              <w:left w:type="dxa" w:w="100"/>
              <w:bottom w:type="dxa" w:w="60"/>
              <w:right w:type="dxa" w:w="100"/>
            </w:tcMar>
            <w:vAlign w:val="top"/>
          </w:tcPr>
          <w:p>
            <w:r>
              <w:rPr>
                <w:sz w:val="17"/>
                <w:szCs w:val="17"/>
              </w:rPr>
              <w:t xml:space="preserve">How are long-term statistics learned?</w:t>
            </w:r>
          </w:p>
        </w:tc>
        <w:tc>
          <w:tcPr>
            <w:tcW w:type="dxa" w:w="3988"/>
            <w:shd w:fill="F7F9FC" w:color="auto" w:val="clear"/>
            <w:tcMar>
              <w:top w:type="dxa" w:w="60"/>
              <w:left w:type="dxa" w:w="100"/>
              <w:bottom w:type="dxa" w:w="60"/>
              <w:right w:type="dxa" w:w="100"/>
            </w:tcMar>
            <w:vAlign w:val="top"/>
          </w:tcPr>
          <w:p>
            <w:r>
              <w:rPr>
                <w:sz w:val="17"/>
                <w:szCs w:val="17"/>
              </w:rPr>
              <w:t xml:space="preserve">A Markov operator with imposed dissipativity.</w:t>
            </w:r>
          </w:p>
        </w:tc>
      </w:tr>
      <w:tr>
        <w:trPr>
          <w:cantSplit/>
        </w:trPr>
        <w:tc>
          <w:tcPr>
            <w:tcW w:type="dxa" w:w="650"/>
            <w:tcMar>
              <w:top w:type="dxa" w:w="60"/>
              <w:left w:type="dxa" w:w="100"/>
              <w:bottom w:type="dxa" w:w="60"/>
              <w:right w:type="dxa" w:w="100"/>
            </w:tcMar>
            <w:vAlign w:val="top"/>
          </w:tcPr>
          <w:p>
            <w:r>
              <w:rPr>
                <w:sz w:val="17"/>
                <w:szCs w:val="17"/>
              </w:rPr>
              <w:t xml:space="preserve">C13</w:t>
            </w:r>
          </w:p>
        </w:tc>
        <w:tc>
          <w:tcPr>
            <w:tcW w:type="dxa" w:w="2300"/>
            <w:tcMar>
              <w:top w:type="dxa" w:w="60"/>
              <w:left w:type="dxa" w:w="100"/>
              <w:bottom w:type="dxa" w:w="60"/>
              <w:right w:type="dxa" w:w="100"/>
            </w:tcMar>
            <w:vAlign w:val="top"/>
          </w:tcPr>
          <w:p>
            <w:r>
              <w:rPr>
                <w:sz w:val="17"/>
                <w:szCs w:val="17"/>
              </w:rPr>
              <w:t xml:space="preserve">Generative model</w:t>
            </w:r>
          </w:p>
        </w:tc>
        <w:tc>
          <w:tcPr>
            <w:tcW w:type="dxa" w:w="2700"/>
            <w:tcMar>
              <w:top w:type="dxa" w:w="60"/>
              <w:left w:type="dxa" w:w="100"/>
              <w:bottom w:type="dxa" w:w="60"/>
              <w:right w:type="dxa" w:w="100"/>
            </w:tcMar>
            <w:vAlign w:val="top"/>
          </w:tcPr>
          <w:p>
            <w:r>
              <w:rPr>
                <w:sz w:val="17"/>
                <w:szCs w:val="17"/>
              </w:rPr>
              <w:t xml:space="preserve">How are random functions generated?</w:t>
            </w:r>
          </w:p>
        </w:tc>
        <w:tc>
          <w:tcPr>
            <w:tcW w:type="dxa" w:w="3988"/>
            <w:tcMar>
              <w:top w:type="dxa" w:w="60"/>
              <w:left w:type="dxa" w:w="100"/>
              <w:bottom w:type="dxa" w:w="60"/>
              <w:right w:type="dxa" w:w="100"/>
            </w:tcMar>
            <w:vAlign w:val="top"/>
          </w:tcPr>
          <w:p>
            <w:r>
              <w:rPr>
                <w:sz w:val="17"/>
                <w:szCs w:val="17"/>
              </w:rPr>
              <w:t xml:space="preserve">Diffusion with trace-class noise.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C14</w:t>
            </w:r>
          </w:p>
        </w:tc>
        <w:tc>
          <w:tcPr>
            <w:tcW w:type="dxa" w:w="2300"/>
            <w:shd w:fill="F7F9FC" w:color="auto" w:val="clear"/>
            <w:tcMar>
              <w:top w:type="dxa" w:w="60"/>
              <w:left w:type="dxa" w:w="100"/>
              <w:bottom w:type="dxa" w:w="60"/>
              <w:right w:type="dxa" w:w="100"/>
            </w:tcMar>
            <w:vAlign w:val="top"/>
          </w:tcPr>
          <w:p>
            <w:r>
              <w:rPr>
                <w:sz w:val="17"/>
                <w:szCs w:val="17"/>
              </w:rPr>
              <w:t xml:space="preserve">Multiphase flow</w:t>
            </w:r>
          </w:p>
        </w:tc>
        <w:tc>
          <w:tcPr>
            <w:tcW w:type="dxa" w:w="2700"/>
            <w:shd w:fill="F7F9FC" w:color="auto" w:val="clear"/>
            <w:tcMar>
              <w:top w:type="dxa" w:w="60"/>
              <w:left w:type="dxa" w:w="100"/>
              <w:bottom w:type="dxa" w:w="60"/>
              <w:right w:type="dxa" w:w="100"/>
            </w:tcMar>
            <w:vAlign w:val="top"/>
          </w:tcPr>
          <w:p>
            <w:r>
              <w:rPr>
                <w:sz w:val="17"/>
                <w:szCs w:val="17"/>
              </w:rPr>
              <w:t xml:space="preserve">How are sharp fronts captured?</w:t>
            </w:r>
          </w:p>
        </w:tc>
        <w:tc>
          <w:tcPr>
            <w:tcW w:type="dxa" w:w="3988"/>
            <w:shd w:fill="F7F9FC" w:color="auto" w:val="clear"/>
            <w:tcMar>
              <w:top w:type="dxa" w:w="60"/>
              <w:left w:type="dxa" w:w="100"/>
              <w:bottom w:type="dxa" w:w="60"/>
              <w:right w:type="dxa" w:w="100"/>
            </w:tcMar>
            <w:vAlign w:val="top"/>
          </w:tcPr>
          <w:p>
            <w:r>
              <w:rPr>
                <w:sz w:val="17"/>
                <w:szCs w:val="17"/>
              </w:rPr>
              <w:t xml:space="preserve">A U-Net branch next to the Fourier layers.</w:t>
            </w:r>
          </w:p>
        </w:tc>
      </w:tr>
      <w:tr>
        <w:trPr>
          <w:cantSplit/>
        </w:trPr>
        <w:tc>
          <w:tcPr>
            <w:tcW w:type="dxa" w:w="650"/>
            <w:tcMar>
              <w:top w:type="dxa" w:w="60"/>
              <w:left w:type="dxa" w:w="100"/>
              <w:bottom w:type="dxa" w:w="60"/>
              <w:right w:type="dxa" w:w="100"/>
            </w:tcMar>
            <w:vAlign w:val="top"/>
          </w:tcPr>
          <w:p>
            <w:r>
              <w:rPr>
                <w:sz w:val="17"/>
                <w:szCs w:val="17"/>
              </w:rPr>
              <w:t xml:space="preserve">C15</w:t>
            </w:r>
          </w:p>
        </w:tc>
        <w:tc>
          <w:tcPr>
            <w:tcW w:type="dxa" w:w="2300"/>
            <w:tcMar>
              <w:top w:type="dxa" w:w="60"/>
              <w:left w:type="dxa" w:w="100"/>
              <w:bottom w:type="dxa" w:w="60"/>
              <w:right w:type="dxa" w:w="100"/>
            </w:tcMar>
            <w:vAlign w:val="top"/>
          </w:tcPr>
          <w:p>
            <w:r>
              <w:rPr>
                <w:sz w:val="17"/>
                <w:szCs w:val="17"/>
              </w:rPr>
              <w:t xml:space="preserve">Basin scale</w:t>
            </w:r>
          </w:p>
        </w:tc>
        <w:tc>
          <w:tcPr>
            <w:tcW w:type="dxa" w:w="2700"/>
            <w:tcMar>
              <w:top w:type="dxa" w:w="60"/>
              <w:left w:type="dxa" w:w="100"/>
              <w:bottom w:type="dxa" w:w="60"/>
              <w:right w:type="dxa" w:w="100"/>
            </w:tcMar>
            <w:vAlign w:val="top"/>
          </w:tcPr>
          <w:p>
            <w:r>
              <w:rPr>
                <w:sz w:val="17"/>
                <w:szCs w:val="17"/>
              </w:rPr>
              <w:t xml:space="preserve">Can 3D simulation run in real time?</w:t>
            </w:r>
          </w:p>
        </w:tc>
        <w:tc>
          <w:tcPr>
            <w:tcW w:type="dxa" w:w="3988"/>
            <w:tcMar>
              <w:top w:type="dxa" w:w="60"/>
              <w:left w:type="dxa" w:w="100"/>
              <w:bottom w:type="dxa" w:w="60"/>
              <w:right w:type="dxa" w:w="100"/>
            </w:tcMar>
            <w:vAlign w:val="top"/>
          </w:tcPr>
          <w:p>
            <w:r>
              <w:rPr>
                <w:sz w:val="17"/>
                <w:szCs w:val="17"/>
              </w:rPr>
              <w:t xml:space="preserve">A hierarchy of FNOs over local grid refinement.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O1</w:t>
            </w:r>
          </w:p>
        </w:tc>
        <w:tc>
          <w:tcPr>
            <w:tcW w:type="dxa" w:w="2300"/>
            <w:shd w:fill="F7F9FC" w:color="auto" w:val="clear"/>
            <w:tcMar>
              <w:top w:type="dxa" w:w="60"/>
              <w:left w:type="dxa" w:w="100"/>
              <w:bottom w:type="dxa" w:w="60"/>
              <w:right w:type="dxa" w:w="100"/>
            </w:tcMar>
            <w:vAlign w:val="top"/>
          </w:tcPr>
          <w:p>
            <w:r>
              <w:rPr>
                <w:sz w:val="17"/>
                <w:szCs w:val="17"/>
              </w:rPr>
              <w:t xml:space="preserve">Green’s function</w:t>
            </w:r>
          </w:p>
        </w:tc>
        <w:tc>
          <w:tcPr>
            <w:tcW w:type="dxa" w:w="2700"/>
            <w:shd w:fill="F7F9FC" w:color="auto" w:val="clear"/>
            <w:tcMar>
              <w:top w:type="dxa" w:w="60"/>
              <w:left w:type="dxa" w:w="100"/>
              <w:bottom w:type="dxa" w:w="60"/>
              <w:right w:type="dxa" w:w="100"/>
            </w:tcMar>
            <w:vAlign w:val="top"/>
          </w:tcPr>
          <w:p>
            <w:r>
              <w:rPr>
                <w:sz w:val="17"/>
                <w:szCs w:val="17"/>
              </w:rPr>
              <w:t xml:space="preserve">Can an elliptic PDE be learned with guarantees?</w:t>
            </w:r>
          </w:p>
        </w:tc>
        <w:tc>
          <w:tcPr>
            <w:tcW w:type="dxa" w:w="3988"/>
            <w:shd w:fill="F7F9FC" w:color="auto" w:val="clear"/>
            <w:tcMar>
              <w:top w:type="dxa" w:w="60"/>
              <w:left w:type="dxa" w:w="100"/>
              <w:bottom w:type="dxa" w:w="60"/>
              <w:right w:type="dxa" w:w="100"/>
            </w:tcMar>
            <w:vAlign w:val="top"/>
          </w:tcPr>
          <w:p>
            <w:r>
              <w:rPr>
                <w:sz w:val="17"/>
                <w:szCs w:val="17"/>
              </w:rPr>
              <w:t xml:space="preserve">Yes, with a polynomial number of pairs.</w:t>
            </w:r>
          </w:p>
        </w:tc>
      </w:tr>
      <w:tr>
        <w:trPr>
          <w:cantSplit/>
        </w:trPr>
        <w:tc>
          <w:tcPr>
            <w:tcW w:type="dxa" w:w="650"/>
            <w:tcMar>
              <w:top w:type="dxa" w:w="60"/>
              <w:left w:type="dxa" w:w="100"/>
              <w:bottom w:type="dxa" w:w="60"/>
              <w:right w:type="dxa" w:w="100"/>
            </w:tcMar>
            <w:vAlign w:val="top"/>
          </w:tcPr>
          <w:p>
            <w:r>
              <w:rPr>
                <w:sz w:val="17"/>
                <w:szCs w:val="17"/>
              </w:rPr>
              <w:t xml:space="preserve">O2</w:t>
            </w:r>
          </w:p>
        </w:tc>
        <w:tc>
          <w:tcPr>
            <w:tcW w:type="dxa" w:w="2300"/>
            <w:tcMar>
              <w:top w:type="dxa" w:w="60"/>
              <w:left w:type="dxa" w:w="100"/>
              <w:bottom w:type="dxa" w:w="60"/>
              <w:right w:type="dxa" w:w="100"/>
            </w:tcMar>
            <w:vAlign w:val="top"/>
          </w:tcPr>
          <w:p>
            <w:r>
              <w:rPr>
                <w:sz w:val="17"/>
                <w:szCs w:val="17"/>
              </w:rPr>
              <w:t xml:space="preserve">Parabolic PDEs</w:t>
            </w:r>
          </w:p>
        </w:tc>
        <w:tc>
          <w:tcPr>
            <w:tcW w:type="dxa" w:w="2700"/>
            <w:tcMar>
              <w:top w:type="dxa" w:w="60"/>
              <w:left w:type="dxa" w:w="100"/>
              <w:bottom w:type="dxa" w:w="60"/>
              <w:right w:type="dxa" w:w="100"/>
            </w:tcMar>
            <w:vAlign w:val="top"/>
          </w:tcPr>
          <w:p>
            <w:r>
              <w:rPr>
                <w:sz w:val="17"/>
                <w:szCs w:val="17"/>
              </w:rPr>
              <w:t xml:space="preserve">And for time-dependent problems?</w:t>
            </w:r>
          </w:p>
        </w:tc>
        <w:tc>
          <w:tcPr>
            <w:tcW w:type="dxa" w:w="3988"/>
            <w:tcMar>
              <w:top w:type="dxa" w:w="60"/>
              <w:left w:type="dxa" w:w="100"/>
              <w:bottom w:type="dxa" w:w="60"/>
              <w:right w:type="dxa" w:w="100"/>
            </w:tcMar>
            <w:vAlign w:val="top"/>
          </w:tcPr>
          <w:p>
            <w:r>
              <w:rPr>
                <w:sz w:val="17"/>
                <w:szCs w:val="17"/>
              </w:rPr>
              <w:t xml:space="preserve">Yes, in </w:t>
            </w:r>
            <m:oMath>
              <m:sSup>
                <m:e>
                  <m:r>
                    <m:t>L</m:t>
                  </m:r>
                </m:e>
                <m:sup>
                  <m:r>
                    <m:t>1</m:t>
                  </m:r>
                </m:sup>
              </m:sSup>
            </m:oMath>
            <w:r>
              <w:rPr>
                <w:sz w:val="17"/>
                <w:szCs w:val="17"/>
              </w:rPr>
              <w:t xml:space="preserve"> and in any dimension.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O3</w:t>
            </w:r>
          </w:p>
        </w:tc>
        <w:tc>
          <w:tcPr>
            <w:tcW w:type="dxa" w:w="2300"/>
            <w:shd w:fill="F7F9FC" w:color="auto" w:val="clear"/>
            <w:tcMar>
              <w:top w:type="dxa" w:w="60"/>
              <w:left w:type="dxa" w:w="100"/>
              <w:bottom w:type="dxa" w:w="60"/>
              <w:right w:type="dxa" w:w="100"/>
            </w:tcMar>
            <w:vAlign w:val="top"/>
          </w:tcPr>
          <w:p>
            <w:r>
              <w:rPr>
                <w:sz w:val="17"/>
                <w:szCs w:val="17"/>
              </w:rPr>
              <w:t xml:space="preserve">Randomized SVD</w:t>
            </w:r>
          </w:p>
        </w:tc>
        <w:tc>
          <w:tcPr>
            <w:tcW w:type="dxa" w:w="2700"/>
            <w:shd w:fill="F7F9FC" w:color="auto" w:val="clear"/>
            <w:tcMar>
              <w:top w:type="dxa" w:w="60"/>
              <w:left w:type="dxa" w:w="100"/>
              <w:bottom w:type="dxa" w:w="60"/>
              <w:right w:type="dxa" w:w="100"/>
            </w:tcMar>
            <w:vAlign w:val="top"/>
          </w:tcPr>
          <w:p>
            <w:r>
              <w:rPr>
                <w:sz w:val="17"/>
                <w:szCs w:val="17"/>
              </w:rPr>
              <w:t xml:space="preserve">How does prior knowledge enter?</w:t>
            </w:r>
          </w:p>
        </w:tc>
        <w:tc>
          <w:tcPr>
            <w:tcW w:type="dxa" w:w="3988"/>
            <w:shd w:fill="F7F9FC" w:color="auto" w:val="clear"/>
            <w:tcMar>
              <w:top w:type="dxa" w:w="60"/>
              <w:left w:type="dxa" w:w="100"/>
              <w:bottom w:type="dxa" w:w="60"/>
              <w:right w:type="dxa" w:w="100"/>
            </w:tcMar>
            <w:vAlign w:val="top"/>
          </w:tcPr>
          <w:p>
            <w:r>
              <w:rPr>
                <w:sz w:val="17"/>
                <w:szCs w:val="17"/>
              </w:rPr>
              <w:t xml:space="preserve">Test vectors with a chosen covariance.</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300"/>
            <w:tcMar>
              <w:top w:type="dxa" w:w="60"/>
              <w:left w:type="dxa" w:w="100"/>
              <w:bottom w:type="dxa" w:w="60"/>
              <w:right w:type="dxa" w:w="100"/>
            </w:tcMar>
            <w:vAlign w:val="top"/>
          </w:tcPr>
          <w:p>
            <w:r>
              <w:rPr>
                <w:sz w:val="17"/>
                <w:szCs w:val="17"/>
              </w:rPr>
              <w:t xml:space="preserve">Symmetry</w:t>
            </w:r>
          </w:p>
        </w:tc>
        <w:tc>
          <w:tcPr>
            <w:tcW w:type="dxa" w:w="2700"/>
            <w:tcMar>
              <w:top w:type="dxa" w:w="60"/>
              <w:left w:type="dxa" w:w="100"/>
              <w:bottom w:type="dxa" w:w="60"/>
              <w:right w:type="dxa" w:w="100"/>
            </w:tcMar>
            <w:vAlign w:val="top"/>
          </w:tcPr>
          <w:p>
            <w:r>
              <w:rPr>
                <w:sz w:val="17"/>
                <w:szCs w:val="17"/>
              </w:rPr>
              <w:t xml:space="preserve">How to make an existing model equivariant?</w:t>
            </w:r>
          </w:p>
        </w:tc>
        <w:tc>
          <w:tcPr>
            <w:tcW w:type="dxa" w:w="3988"/>
            <w:tcMar>
              <w:top w:type="dxa" w:w="60"/>
              <w:left w:type="dxa" w:w="100"/>
              <w:bottom w:type="dxa" w:w="60"/>
              <w:right w:type="dxa" w:w="100"/>
            </w:tcMar>
            <w:vAlign w:val="top"/>
          </w:tcPr>
          <w:p>
            <w:r>
              <w:rPr>
                <w:sz w:val="17"/>
                <w:szCs w:val="17"/>
              </w:rPr>
              <w:t xml:space="preserve">Canonicalization in the Lie algebra, without retraining.</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300"/>
            <w:shd w:fill="F7F9FC" w:color="auto" w:val="clear"/>
            <w:tcMar>
              <w:top w:type="dxa" w:w="60"/>
              <w:left w:type="dxa" w:w="100"/>
              <w:bottom w:type="dxa" w:w="60"/>
              <w:right w:type="dxa" w:w="100"/>
            </w:tcMar>
            <w:vAlign w:val="top"/>
          </w:tcPr>
          <w:p>
            <w:r>
              <w:rPr>
                <w:sz w:val="17"/>
                <w:szCs w:val="17"/>
              </w:rPr>
              <w:t xml:space="preserve">Assimilation</w:t>
            </w:r>
          </w:p>
        </w:tc>
        <w:tc>
          <w:tcPr>
            <w:tcW w:type="dxa" w:w="2700"/>
            <w:shd w:fill="F7F9FC" w:color="auto" w:val="clear"/>
            <w:tcMar>
              <w:top w:type="dxa" w:w="60"/>
              <w:left w:type="dxa" w:w="100"/>
              <w:bottom w:type="dxa" w:w="60"/>
              <w:right w:type="dxa" w:w="100"/>
            </w:tcMar>
            <w:vAlign w:val="top"/>
          </w:tcPr>
          <w:p>
            <w:r>
              <w:rPr>
                <w:sz w:val="17"/>
                <w:szCs w:val="17"/>
              </w:rPr>
              <w:t xml:space="preserve">How does a learned inverse help?</w:t>
            </w:r>
          </w:p>
        </w:tc>
        <w:tc>
          <w:tcPr>
            <w:tcW w:type="dxa" w:w="3988"/>
            <w:shd w:fill="F7F9FC" w:color="auto" w:val="clear"/>
            <w:tcMar>
              <w:top w:type="dxa" w:w="60"/>
              <w:left w:type="dxa" w:w="100"/>
              <w:bottom w:type="dxa" w:w="60"/>
              <w:right w:type="dxa" w:w="100"/>
            </w:tcMar>
            <w:vAlign w:val="top"/>
          </w:tcPr>
          <w:p>
            <w:r>
              <w:rPr>
                <w:sz w:val="17"/>
                <w:szCs w:val="17"/>
              </w:rPr>
              <w:t xml:space="preserve">Initialization and an objective in physical space.</w:t>
            </w:r>
          </w:p>
        </w:tc>
      </w:tr>
    </w:tbl>
    <w:p>
      <w:pPr>
        <w:spacing w:after="160"/>
      </w:pPr>
    </w:p>
    <w:p>
      <w:pPr>
        <w:pStyle w:val="Heading3"/>
      </w:pPr>
      <w:r>
        <w:rPr>
          <w:color w:val="1F3864"/>
        </w:rPr>
        <w:t xml:space="preserve">7.1 Theory: from universality to lower bounds</w:t>
      </w:r>
    </w:p>
    <w:p>
      <w:pPr>
        <w:spacing w:after="120"/>
        <w:jc w:val="both"/>
      </w:pPr>
      <w:r>
        <w:t xml:space="preserve">The strongest line of work in 2020–2026 is theory. Universality was proved for the FNO [C1] and reduced to two minimal ingredients, nonlocality and nonlinearity [C2]. But universality has a price: when the operator is characterized only by regularity, the number of parameters grows exponentially [C4], and for PCA-Net the obstacles are tied to the decay of the eigenvalues [C3]. The common message is that good architectures must exploit the structure of the PDE, such as the characteristics in HJ-Net [C4] or the pseudo-spectral mechanism in the FNO [C1].</w:t>
      </w:r>
    </w:p>
    <w:p>
      <w:pPr>
        <w:pStyle w:val="Heading3"/>
      </w:pPr>
      <w:r>
        <w:rPr>
          <w:color w:val="1F3864"/>
        </w:rPr>
        <w:t xml:space="preserve">7.2 How many data are needed: statistics and randomized linear algebra</w:t>
      </w:r>
    </w:p>
    <w:p>
      <w:pPr>
        <w:spacing w:after="120"/>
        <w:jc w:val="both"/>
      </w:pPr>
      <w:r>
        <w:t xml:space="preserve">The question “how many data are needed” is answered from two directions. From statistics: Bayesian rates for linear operators [C5], convex training with random features [C6] and kernels that compete with deep networks [C7]. From numerical analysis at Oxford: Green’s functions are learned with a polynomial number of pairs [O1, O2], and the covariance of the random forcings directly affects accuracy [O3]. The counterintuitive result of [C8], that learning the quantities of interest directly can be less efficient, links these results to goal-oriented design.</w:t>
      </w:r>
    </w:p>
    <w:p>
      <w:pPr>
        <w:pStyle w:val="Heading3"/>
      </w:pPr>
      <w:r>
        <w:rPr>
          <w:color w:val="1F3864"/>
        </w:rPr>
        <w:t xml:space="preserve">7.3 Architectures: geometry, symmetry and multiphysics</w:t>
      </w:r>
    </w:p>
    <w:p>
      <w:pPr>
        <w:spacing w:after="120"/>
        <w:jc w:val="both"/>
      </w:pPr>
      <w:r>
        <w:t xml:space="preserve">New architectures free the FNO from the uniform grid: learned deformations for irregular geometries [C9], spherical harmonics for the sphere [C10] and attention over functional channels for multiphysics systems [C11]. Symmetries can also be imposed after training, with canonicalization in the Lie algebra [H1]. All follow the same principle: the geometry and the symmetry of the problem must be built into the operator itself.</w:t>
      </w:r>
    </w:p>
    <w:p>
      <w:pPr>
        <w:pStyle w:val="Heading3"/>
      </w:pPr>
      <w:r>
        <w:rPr>
          <w:color w:val="1F3864"/>
        </w:rPr>
        <w:t xml:space="preserve">7.4 Uncertainty and chaos: generative operators</w:t>
      </w:r>
    </w:p>
    <w:p>
      <w:pPr>
        <w:spacing w:after="120"/>
        <w:jc w:val="both"/>
      </w:pPr>
      <w:r>
        <w:t xml:space="preserve">For chaotic systems, the Markov operator with imposed dissipativity [C12] learns long-term statistics, not trajectories. Diffusion in function space [C13] takes this further: the neural operator becomes a generator of distributions over functions, with trace-class noise, as the theory of Section 1.8 requires. These are the natural tools for non-Gaussian priors and for uncertainty quantification in infinite dimensions.</w:t>
      </w:r>
    </w:p>
    <w:p>
      <w:pPr>
        <w:pStyle w:val="Heading3"/>
      </w:pPr>
      <w:r>
        <w:rPr>
          <w:color w:val="1F3864"/>
        </w:rPr>
        <w:t xml:space="preserve">7.5 From theory to the subsurface: multiphase flow and assimilation</w:t>
      </w:r>
    </w:p>
    <w:p>
      <w:pPr>
        <w:spacing w:after="120"/>
        <w:jc w:val="both"/>
      </w:pPr>
      <w:r>
        <w:t xml:space="preserve">The applications to multiphase flow show that neural operators are ready for real subsurface problems: the U-FNO captures sharp saturation fronts [C14], and the Nested FNO makes basin-scale 3D simulation feasible in real time [C15]. For inverse problems, the learned inverse observation operator improves variational assimilation [H2]. These are the three ingredients a project such as SWI-Goal-OED needs: a fast surrogate, accurate capture of fronts and stable inversion.</w:t>
      </w:r>
    </w:p>
    <w:p>
      <w:pPr>
        <w:pStyle w:val="Heading3"/>
      </w:pPr>
      <w:r>
        <w:rPr>
          <w:color w:val="1F3864"/>
        </w:rPr>
        <w:t xml:space="preserve">7.6 Lessons for SWI-Goal-OED</w:t>
      </w:r>
    </w:p>
    <w:p>
      <w:pPr>
        <w:pStyle w:val="ListParagraph"/>
        <w:numPr>
          <w:ilvl w:val="0"/>
          <w:numId w:val="2"/>
        </w:numPr>
        <w:spacing w:after="60"/>
        <w:jc w:val="both"/>
      </w:pPr>
      <w:r>
        <w:t xml:space="preserve">The project map </w:t>
      </w:r>
      <m:oMath>
        <m:r>
          <m:t>m</m:t>
        </m:r>
        <m:r>
          <m:rPr>
            <m:sty m:val="p"/>
          </m:rPr>
          <m:t>↦</m:t>
        </m:r>
        <m:d>
          <m:dPr>
            <m:begChr m:val="("/>
            <m:sepChr m:val=""/>
            <m:endChr m:val=")"/>
            <m:grow/>
          </m:dPr>
          <m:e>
            <m:r>
              <m:t>y</m:t>
            </m:r>
            <m:r>
              <m:rPr>
                <m:sty m:val="p"/>
              </m:rPr>
              <m:t>,</m:t>
            </m:r>
            <m:r>
              <m:t>q</m:t>
            </m:r>
          </m:e>
        </m:d>
      </m:oMath>
      <w:r>
        <w:t xml:space="preserve"> goes from a field to a few observables; according to [C8], it is better to learn the full operator and its derivatives than the EIG directly.</w:t>
      </w:r>
    </w:p>
    <w:p>
      <w:pPr>
        <w:pStyle w:val="ListParagraph"/>
        <w:numPr>
          <w:ilvl w:val="0"/>
          <w:numId w:val="2"/>
        </w:numPr>
        <w:spacing w:after="60"/>
        <w:jc w:val="both"/>
      </w:pPr>
      <w:r>
        <w:t xml:space="preserve">Sharp boundaries between facies slow down the decay of the eigenvalues [C3]; the architecture should have local components, such as the U-Net branch [C14], or local grid refinement [C15].</w:t>
      </w:r>
    </w:p>
    <w:p>
      <w:pPr>
        <w:pStyle w:val="ListParagraph"/>
        <w:numPr>
          <w:ilvl w:val="0"/>
          <w:numId w:val="2"/>
        </w:numPr>
        <w:spacing w:after="60"/>
        <w:jc w:val="both"/>
      </w:pPr>
      <w:r>
        <w:t xml:space="preserve">The Jacobian </w:t>
      </w:r>
      <m:oMath>
        <m:r>
          <m:t>G</m:t>
        </m:r>
      </m:oMath>
      <w:r>
        <w:t xml:space="preserve"> is a linear operator: the rates of [C5] and the bounds of [O1, O2] show how many simulations are needed to learn it to a given accuracy.</w:t>
      </w:r>
    </w:p>
    <w:p>
      <w:pPr>
        <w:pStyle w:val="ListParagraph"/>
        <w:numPr>
          <w:ilvl w:val="0"/>
          <w:numId w:val="2"/>
        </w:numPr>
        <w:spacing w:after="60"/>
        <w:jc w:val="both"/>
      </w:pPr>
      <w:r>
        <w:t xml:space="preserve">The Fushë-Kuqe polygon requires an irregular geometry [C9], and the coupling of flow with salt transport is a multiphysics problem [C11].</w:t>
      </w:r>
    </w:p>
    <w:p>
      <w:pPr>
        <w:pStyle w:val="ListParagraph"/>
        <w:numPr>
          <w:ilvl w:val="0"/>
          <w:numId w:val="2"/>
        </w:numPr>
        <w:spacing w:after="60"/>
        <w:jc w:val="both"/>
      </w:pPr>
      <w:r>
        <w:t xml:space="preserve">Generative priors [C13] can replace the Gaussian facies prior when the boundaries between facies are sharp.</w:t>
      </w:r>
    </w:p>
    <w:p>
      <w:pPr>
        <w:pStyle w:val="Heading3"/>
      </w:pPr>
      <w:r>
        <w:rPr>
          <w:color w:val="1F3864"/>
        </w:rPr>
        <w:t xml:space="preserve">7.7 Further reading</w:t>
      </w:r>
    </w:p>
    <w:p>
      <w:pPr>
        <w:spacing w:after="120"/>
        <w:jc w:val="both"/>
      </w:pPr>
      <w:r>
        <w:t xml:space="preserve">The following works came up during the search and are closely related to the topic, but were left out of the main list: some because they are less recent or less complex, some because the affiliation with the three institutions was not confirmed in the publication.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Topic</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matters</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Bhattacharya, K., Hosseini, B., Kovachki, N. B. &amp; Stuart, A. M. (2021). Model reduction and neural networks for parametric PDEs. </w:t>
            </w:r>
            <w:r>
              <w:rPr>
                <w:i/>
                <w:iCs/>
                <w:sz w:val="17"/>
                <w:szCs w:val="17"/>
              </w:rPr>
              <w:t xml:space="preserve">SMAI Journal of Computational Mathematics</w:t>
            </w:r>
            <w:r>
              <w:rPr>
                <w:sz w:val="17"/>
                <w:szCs w:val="17"/>
              </w:rPr>
              <w:t xml:space="preserve">, 7, 121–157. </w:t>
            </w:r>
            <w:hyperlink w:history="1" r:id="rIdihzzyolrxfbmfhjk792zl">
              <w:r>
                <w:rPr>
                  <w:color w:val="1D4ED8"/>
                  <w:sz w:val="17"/>
                  <w:szCs w:val="17"/>
                  <w:u w:val="single"/>
                </w:rPr>
                <w:t xml:space="preserve">https://doi.org/10.5802/smai-jcm.74</w:t>
              </w:r>
            </w:hyperlink>
          </w:p>
        </w:tc>
        <w:tc>
          <w:tcPr>
            <w:tcW w:type="dxa" w:w="3038"/>
            <w:tcMar>
              <w:top w:type="dxa" w:w="60"/>
              <w:left w:type="dxa" w:w="100"/>
              <w:bottom w:type="dxa" w:w="60"/>
              <w:right w:type="dxa" w:w="100"/>
            </w:tcMar>
            <w:vAlign w:val="top"/>
          </w:tcPr>
          <w:p>
            <w:r>
              <w:rPr>
                <w:sz w:val="17"/>
                <w:szCs w:val="17"/>
              </w:rPr>
              <w:t xml:space="preserve">The original PCA-Net article, the basis of [C3].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Yang, Y., Gao, A. F., Castellanos, J. C., Ross, Z. E., Azizzadenesheli, K. &amp; Clayton, R. W. (2021). Seismic wave propagation and inversion with neural operators. </w:t>
            </w:r>
            <w:r>
              <w:rPr>
                <w:i/>
                <w:iCs/>
                <w:sz w:val="17"/>
                <w:szCs w:val="17"/>
              </w:rPr>
              <w:t xml:space="preserve">The Seismic Record</w:t>
            </w:r>
            <w:r>
              <w:rPr>
                <w:sz w:val="17"/>
                <w:szCs w:val="17"/>
              </w:rPr>
              <w:t xml:space="preserve">, 1(3), 126–134. </w:t>
            </w:r>
            <w:hyperlink w:history="1" r:id="rId-qugsfujiut8nea906xkx">
              <w:r>
                <w:rPr>
                  <w:color w:val="1D4ED8"/>
                  <w:sz w:val="17"/>
                  <w:szCs w:val="17"/>
                  <w:u w:val="single"/>
                </w:rPr>
                <w:t xml:space="preserve">https://doi.org/10.1785/0320210026</w:t>
              </w:r>
            </w:hyperlink>
          </w:p>
        </w:tc>
        <w:tc>
          <w:tcPr>
            <w:tcW w:type="dxa" w:w="3038"/>
            <w:shd w:fill="F7F9FC" w:color="auto" w:val="clear"/>
            <w:tcMar>
              <w:top w:type="dxa" w:w="60"/>
              <w:left w:type="dxa" w:w="100"/>
              <w:bottom w:type="dxa" w:w="60"/>
              <w:right w:type="dxa" w:w="100"/>
            </w:tcMar>
            <w:vAlign w:val="top"/>
          </w:tcPr>
          <w:p>
            <w:r>
              <w:rPr>
                <w:sz w:val="17"/>
                <w:szCs w:val="17"/>
              </w:rPr>
              <w:t xml:space="preserve">FNO for seismic waves and inversion by automatic differentiation through the surrogate.</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Zhuang, J., Kochkov, D., Bar-Sinai, Y., Brenner, M. P. &amp; Hoyer, S. (2021). Learned discretizations for passive scalar advection in a two-dimensional turbulent flow. </w:t>
            </w:r>
            <w:r>
              <w:rPr>
                <w:i/>
                <w:iCs/>
                <w:sz w:val="17"/>
                <w:szCs w:val="17"/>
              </w:rPr>
              <w:t xml:space="preserve">Physical Review Fluids</w:t>
            </w:r>
            <w:r>
              <w:rPr>
                <w:sz w:val="17"/>
                <w:szCs w:val="17"/>
              </w:rPr>
              <w:t xml:space="preserve">, 6(6), 064605. </w:t>
            </w:r>
            <w:hyperlink w:history="1" r:id="rIdorniorz8su-98xrltedtn">
              <w:r>
                <w:rPr>
                  <w:color w:val="1D4ED8"/>
                  <w:sz w:val="17"/>
                  <w:szCs w:val="17"/>
                  <w:u w:val="single"/>
                </w:rPr>
                <w:t xml:space="preserve">https://doi.org/10.1103/PhysRevFluids.6.064605</w:t>
              </w:r>
            </w:hyperlink>
          </w:p>
        </w:tc>
        <w:tc>
          <w:tcPr>
            <w:tcW w:type="dxa" w:w="3038"/>
            <w:tcMar>
              <w:top w:type="dxa" w:w="60"/>
              <w:left w:type="dxa" w:w="100"/>
              <w:bottom w:type="dxa" w:w="60"/>
              <w:right w:type="dxa" w:w="100"/>
            </w:tcMar>
            <w:vAlign w:val="top"/>
          </w:tcPr>
          <w:p>
            <w:r>
              <w:rPr>
                <w:sz w:val="17"/>
                <w:szCs w:val="17"/>
              </w:rPr>
              <w:t xml:space="preserve">A learned discretization for advection, close to salt transport.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Boullé, N., Nakatsukasa, Y. &amp; Townsend, A. (2020). Rational neural networks. </w:t>
            </w:r>
            <w:r>
              <w:rPr>
                <w:i/>
                <w:iCs/>
                <w:sz w:val="17"/>
                <w:szCs w:val="17"/>
              </w:rPr>
              <w:t xml:space="preserve">Advances in Neural Information Processing Systems 33 (NeurIPS 2020)</w:t>
            </w:r>
            <w:r>
              <w:rPr>
                <w:sz w:val="17"/>
                <w:szCs w:val="17"/>
              </w:rPr>
              <w:t xml:space="preserve">. </w:t>
            </w:r>
            <w:hyperlink w:history="1" r:id="rIdic5-eojui5oph-nd1709h">
              <w:r>
                <w:rPr>
                  <w:color w:val="1D4ED8"/>
                  <w:sz w:val="17"/>
                  <w:szCs w:val="17"/>
                  <w:u w:val="single"/>
                </w:rPr>
                <w:t xml:space="preserve">https://proceedings.neurips.cc/paper/2020/hash/a3f390d88e4c41f2747bfa2f1b5f87db-Abstract.html</w:t>
              </w:r>
            </w:hyperlink>
          </w:p>
        </w:tc>
        <w:tc>
          <w:tcPr>
            <w:tcW w:type="dxa" w:w="3038"/>
            <w:shd w:fill="F7F9FC" w:color="auto" w:val="clear"/>
            <w:tcMar>
              <w:top w:type="dxa" w:w="60"/>
              <w:left w:type="dxa" w:w="100"/>
              <w:bottom w:type="dxa" w:w="60"/>
              <w:right w:type="dxa" w:w="100"/>
            </w:tcMar>
            <w:vAlign w:val="top"/>
          </w:tcPr>
          <w:p>
            <w:r>
              <w:rPr>
                <w:sz w:val="17"/>
                <w:szCs w:val="17"/>
              </w:rPr>
              <w:t xml:space="preserve">Rational networks, later used to learn Green’s functions.</w:t>
            </w:r>
          </w:p>
        </w:tc>
      </w:tr>
      <w:tr>
        <w:trPr>
          <w:cantSplit/>
        </w:trPr>
        <w:tc>
          <w:tcPr>
            <w:tcW w:type="dxa" w:w="1000"/>
            <w:tcMar>
              <w:top w:type="dxa" w:w="60"/>
              <w:left w:type="dxa" w:w="100"/>
              <w:bottom w:type="dxa" w:w="60"/>
              <w:right w:type="dxa" w:w="100"/>
            </w:tcMar>
            <w:vAlign w:val="top"/>
          </w:tcPr>
          <w:p>
            <w:r>
              <w:rPr>
                <w:sz w:val="17"/>
                <w:szCs w:val="17"/>
              </w:rPr>
              <w:t xml:space="preserve">Architec­ture</w:t>
            </w:r>
          </w:p>
        </w:tc>
        <w:tc>
          <w:tcPr>
            <w:tcW w:type="dxa" w:w="5600"/>
            <w:tcMar>
              <w:top w:type="dxa" w:w="60"/>
              <w:left w:type="dxa" w:w="100"/>
              <w:bottom w:type="dxa" w:w="60"/>
              <w:right w:type="dxa" w:w="100"/>
            </w:tcMar>
            <w:vAlign w:val="top"/>
          </w:tcPr>
          <w:p>
            <w:r>
              <w:rPr>
                <w:sz w:val="17"/>
                <w:szCs w:val="17"/>
              </w:rPr>
              <w:t xml:space="preserve">Liu-Schiaffini, M., Berner, J., Bonev, B., Kurth, T., Azizzadenesheli, K. &amp; Anandkumar, A. (2024). Neural operators with localized integral and differential kernels. </w:t>
            </w:r>
            <w:r>
              <w:rPr>
                <w:i/>
                <w:iCs/>
                <w:sz w:val="17"/>
                <w:szCs w:val="17"/>
              </w:rPr>
              <w:t xml:space="preserve">Proceedings of the 41st International Conference on Machine Learning</w:t>
            </w:r>
            <w:r>
              <w:rPr>
                <w:sz w:val="17"/>
                <w:szCs w:val="17"/>
              </w:rPr>
              <w:t xml:space="preserve">, PMLR 235, 32576–32594. </w:t>
            </w:r>
            <w:hyperlink w:history="1" r:id="rIdwzufyxhbcyuk1szke3aie">
              <w:r>
                <w:rPr>
                  <w:color w:val="1D4ED8"/>
                  <w:sz w:val="17"/>
                  <w:szCs w:val="17"/>
                  <w:u w:val="single"/>
                </w:rPr>
                <w:t xml:space="preserve">https://proceedings.mlr.press/v235/liu-schiaffini24a.html</w:t>
              </w:r>
            </w:hyperlink>
          </w:p>
        </w:tc>
        <w:tc>
          <w:tcPr>
            <w:tcW w:type="dxa" w:w="3038"/>
            <w:tcMar>
              <w:top w:type="dxa" w:w="60"/>
              <w:left w:type="dxa" w:w="100"/>
              <w:bottom w:type="dxa" w:w="60"/>
              <w:right w:type="dxa" w:w="100"/>
            </w:tcMar>
            <w:vAlign w:val="top"/>
          </w:tcPr>
          <w:p>
            <w:r>
              <w:rPr>
                <w:sz w:val="17"/>
                <w:szCs w:val="17"/>
              </w:rPr>
              <w:t xml:space="preserve">Local and differential kernels next to the FNO, for local features.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SPDE</w:t>
            </w:r>
          </w:p>
        </w:tc>
        <w:tc>
          <w:tcPr>
            <w:tcW w:type="dxa" w:w="5600"/>
            <w:shd w:fill="F7F9FC" w:color="auto" w:val="clear"/>
            <w:tcMar>
              <w:top w:type="dxa" w:w="60"/>
              <w:left w:type="dxa" w:w="100"/>
              <w:bottom w:type="dxa" w:w="60"/>
              <w:right w:type="dxa" w:w="100"/>
            </w:tcMar>
            <w:vAlign w:val="top"/>
          </w:tcPr>
          <w:p>
            <w:r>
              <w:rPr>
                <w:sz w:val="17"/>
                <w:szCs w:val="17"/>
              </w:rPr>
              <w:t xml:space="preserve">Salvi, C., Lemercier, M. &amp; Gerasimovičs, A. (2022). Neural stochastic PDEs: Resolution-invariant learning of continuous spatiotemporal dynamics. </w:t>
            </w:r>
            <w:r>
              <w:rPr>
                <w:i/>
                <w:iCs/>
                <w:sz w:val="17"/>
                <w:szCs w:val="17"/>
              </w:rPr>
              <w:t xml:space="preserve">Advances in Neural Information Processing Systems 35 (NeurIPS 2022)</w:t>
            </w:r>
            <w:r>
              <w:rPr>
                <w:sz w:val="17"/>
                <w:szCs w:val="17"/>
              </w:rPr>
              <w:t xml:space="preserve">. </w:t>
            </w:r>
            <w:hyperlink w:history="1" r:id="rIdnskqkerlshhj8bakw2gtm">
              <w:r>
                <w:rPr>
                  <w:color w:val="1D4ED8"/>
                  <w:sz w:val="17"/>
                  <w:szCs w:val="17"/>
                  <w:u w:val="single"/>
                </w:rPr>
                <w:t xml:space="preserve">https://neurips.cc/virtual/2022/poster/54074</w:t>
              </w:r>
            </w:hyperlink>
          </w:p>
        </w:tc>
        <w:tc>
          <w:tcPr>
            <w:tcW w:type="dxa" w:w="3038"/>
            <w:shd w:fill="F7F9FC" w:color="auto" w:val="clear"/>
            <w:tcMar>
              <w:top w:type="dxa" w:w="60"/>
              <w:left w:type="dxa" w:w="100"/>
              <w:bottom w:type="dxa" w:w="60"/>
              <w:right w:type="dxa" w:w="100"/>
            </w:tcMar>
            <w:vAlign w:val="top"/>
          </w:tcPr>
          <w:p>
            <w:r>
              <w:rPr>
                <w:sz w:val="17"/>
                <w:szCs w:val="17"/>
              </w:rPr>
              <w:t xml:space="preserve">Neural operators for stochastic PDEs, built on mild solutions.</w:t>
            </w:r>
          </w:p>
        </w:tc>
      </w:tr>
    </w:tbl>
    <w:p>
      <w:pPr>
        <w:spacing w:after="160"/>
      </w:pPr>
    </w:p>
    <w:p>
      <w:pPr>
        <w:pStyle w:val="Heading1"/>
        <w:pageBreakBefore/>
      </w:pPr>
      <w:r>
        <w:rPr>
          <w:color w:val="92400E"/>
        </w:rPr>
        <w:t xml:space="preserve">8. The proposed innovation</w:t>
      </w:r>
    </w:p>
    <w:p>
      <w:pPr>
        <w:pStyle w:val="Heading2"/>
      </w:pPr>
      <w:r>
        <w:rPr>
          <w:color w:val="1F3864"/>
        </w:rPr>
        <w:t xml:space="preserve">DIGO-NO: a derivative-informed, goal-oriented neural operator with a certified bound on the EIG error</w:t>
      </w:r>
    </w:p>
    <w:p>
      <w:pPr>
        <w:spacing w:after="120"/>
      </w:pPr>
      <w:r>
        <w:rPr>
          <w:i/>
          <w:iCs/>
          <w:color w:val="5B6573"/>
          <w:sz w:val="18"/>
          <w:szCs w:val="18"/>
        </w:rPr>
        <w:t xml:space="preserve">This is a research proposal built on Part I and on the 20 articles above, not a published result. It uses the notation of the SWI-Goal-OED code and complements the five proposals of the earlier documents.</w:t>
      </w:r>
    </w:p>
    <w:p>
      <w:pPr>
        <w:spacing w:after="120"/>
        <w:jc w:val="both"/>
      </w:pPr>
      <w:r>
        <w:rPr>
          <w:b/>
          <w:bCs/>
        </w:rPr>
        <w:t xml:space="preserve">The gap.</w:t>
      </w:r>
      <w:r>
        <w:t xml:space="preserve"> SWI-Goal-OED computes </w:t>
      </w:r>
      <m:oMath>
        <m:r>
          <m:t>G</m:t>
        </m:r>
      </m:oMath>
      <w:r>
        <w:t xml:space="preserve"> and </w:t>
      </w:r>
      <m:oMath>
        <m:r>
          <m:t>h</m:t>
        </m:r>
      </m:oMath>
      <w:r>
        <w:t xml:space="preserve"> with two adjoint solves at a single linearization point. To go beyond it (EIG as an average over the prior, many pumping scenarios, many candidate designs) thousands of adjoint solves are needed. Neural operators are fast, but, when trained only on the outputs, their Jacobians can be inaccurate. The articles of Part II give architectures for heterogeneous porous media [C14, C15] and for complex geometries [C9], as well as theory for approximation and for data [C1–C8, O1–O3]. None of them links the training of the operator to a guarantee on the error that the surrogate causes in the goal EIG.</w:t>
      </w:r>
    </w:p>
    <w:p>
      <w:pPr>
        <w:spacing w:after="120"/>
        <w:jc w:val="both"/>
      </w:pPr>
      <w:r>
        <w:rPr>
          <w:b/>
          <w:bCs/>
        </w:rPr>
        <w:t xml:space="preserve">The idea.</w:t>
      </w:r>
      <w:r>
        <w:t xml:space="preserve"> The neural operator </w:t>
      </w:r>
      <m:oMath>
        <m:sSub>
          <m:e>
            <m:r>
              <m:rPr>
                <m:scr m:val="script"/>
                <m:sty m:val="p"/>
              </m:rPr>
              <m:t>G</m:t>
            </m:r>
          </m:e>
          <m:sub>
            <m:r>
              <m:t>θ</m:t>
            </m:r>
          </m:sub>
        </m:sSub>
        <m:r>
          <m:rPr>
            <m:sty m:val="p"/>
          </m:rPr>
          <m:t>:</m:t>
        </m:r>
        <m:r>
          <m:t>m</m:t>
        </m:r>
        <m:r>
          <m:rPr>
            <m:sty m:val="p"/>
          </m:rPr>
          <m:t>↦</m:t>
        </m:r>
        <m:d>
          <m:dPr>
            <m:begChr m:val="("/>
            <m:sepChr m:val=""/>
            <m:endChr m:val=")"/>
            <m:grow/>
          </m:dPr>
          <m:e>
            <m:r>
              <m:t>y</m:t>
            </m:r>
            <m:r>
              <m:rPr>
                <m:sty m:val="p"/>
              </m:rPr>
              <m:t>,</m:t>
            </m:r>
            <m:r>
              <m:t>q</m:t>
            </m:r>
          </m:e>
        </m:d>
      </m:oMath>
      <w:r>
        <w:t xml:space="preserve"> is trained on the outputs and on the adjoint Jacobians of the project solver, in the whitened norms that control the EIG. A first-order bound certifies the EIG error, and the Jacobians of the operator are used for the EIG averaged over the prior. This follows the conclusion of [C8]: one learns the full operator and its derivatives, not the EIG directly.</w:t>
      </w:r>
    </w:p>
    <w:p>
      <w:pPr>
        <w:pStyle w:val="Heading3"/>
      </w:pPr>
      <w:r>
        <w:rPr>
          <w:color w:val="1F3864"/>
        </w:rPr>
        <w:t xml:space="preserve">Step 1: the EIG in whitened quantities</w:t>
      </w:r>
    </w:p>
    <w:p>
      <w:pPr>
        <w:pStyle w:val="Equation"/>
      </w:pPr>
      <m:oMathPara>
        <m:oMathParaPr>
          <m:jc m:val="center"/>
        </m:oMathParaPr>
        <m:oMath>
          <m:acc>
            <m:accPr>
              <m:chr m:val="̂"/>
            </m:accPr>
            <m:e>
              <m:r>
                <m:t>G</m:t>
              </m:r>
            </m:e>
          </m:acc>
          <m:d>
            <m:dPr>
              <m:begChr m:val="("/>
              <m:sepChr m:val=""/>
              <m:endChr m:val=")"/>
              <m:grow/>
            </m:dPr>
            <m:e>
              <m:r>
                <m:t>m</m:t>
              </m:r>
            </m:e>
          </m:d>
          <m:r>
            <m:rPr>
              <m:sty m:val="p"/>
            </m:rPr>
            <m:t>=</m:t>
          </m:r>
          <m:sSubSup>
            <m:e>
              <m:r>
                <m:t>Γ</m:t>
              </m:r>
            </m:e>
            <m:sub>
              <m:r>
                <m:t>n</m:t>
              </m:r>
            </m:sub>
            <m:sup>
              <m:r>
                <m:rPr>
                  <m:sty m:val="p"/>
                </m:rPr>
                <m:t>−</m:t>
              </m:r>
              <m:r>
                <m:t>1</m:t>
              </m:r>
              <m:r>
                <m:rPr>
                  <m:sty m:val="p"/>
                </m:rPr>
                <m:t>/</m:t>
              </m:r>
              <m:r>
                <m:t>2</m:t>
              </m:r>
            </m:sup>
          </m:sSubSup>
          <m:r>
            <m:t> </m:t>
          </m:r>
          <m:r>
            <m:t>G</m:t>
          </m:r>
          <m:d>
            <m:dPr>
              <m:begChr m:val="("/>
              <m:sepChr m:val=""/>
              <m:endChr m:val=")"/>
              <m:grow/>
            </m:dPr>
            <m:e>
              <m:r>
                <m:t>m</m:t>
              </m:r>
            </m:e>
          </m:d>
          <m:r>
            <m:t> </m:t>
          </m:r>
          <m:sSubSup>
            <m:e>
              <m:r>
                <m:t>Γ</m:t>
              </m:r>
            </m:e>
            <m:sub>
              <m:r>
                <m:t>F</m:t>
              </m:r>
            </m:sub>
            <m:sup>
              <m:r>
                <m:t>1</m:t>
              </m:r>
              <m:r>
                <m:rPr>
                  <m:sty m:val="p"/>
                </m:rPr>
                <m:t>/</m:t>
              </m:r>
              <m:r>
                <m:t>2</m:t>
              </m:r>
            </m:sup>
          </m:sSubSup>
          <m:r>
            <m:rPr>
              <m:sty m:val="p"/>
            </m:rPr>
            <m:t>,</m:t>
          </m:r>
          <m:r>
            <m:t>  </m:t>
          </m:r>
          <m:acc>
            <m:accPr>
              <m:chr m:val="̂"/>
            </m:accPr>
            <m:e>
              <m:r>
                <m:t>h</m:t>
              </m:r>
            </m:e>
          </m:acc>
          <m:d>
            <m:dPr>
              <m:begChr m:val="("/>
              <m:sepChr m:val=""/>
              <m:endChr m:val=")"/>
              <m:grow/>
            </m:dPr>
            <m:e>
              <m:r>
                <m:t>m</m:t>
              </m:r>
            </m:e>
          </m:d>
          <m:r>
            <m:rPr>
              <m:sty m:val="p"/>
            </m:rPr>
            <m:t>=</m:t>
          </m:r>
          <m:r>
            <m:t>h</m:t>
          </m:r>
          <m:d>
            <m:dPr>
              <m:begChr m:val="("/>
              <m:sepChr m:val=""/>
              <m:endChr m:val=")"/>
              <m:grow/>
            </m:dPr>
            <m:e>
              <m:r>
                <m:t>m</m:t>
              </m:r>
            </m:e>
          </m:d>
          <m:r>
            <m:t> </m:t>
          </m:r>
          <m:sSubSup>
            <m:e>
              <m:r>
                <m:t>Γ</m:t>
              </m:r>
            </m:e>
            <m:sub>
              <m:r>
                <m:t>F</m:t>
              </m:r>
            </m:sub>
            <m:sup>
              <m:r>
                <m:t>1</m:t>
              </m:r>
              <m:r>
                <m:rPr>
                  <m:sty m:val="p"/>
                </m:rPr>
                <m:t>/</m:t>
              </m:r>
              <m:r>
                <m:t>2</m:t>
              </m:r>
            </m:sup>
          </m:sSubSup>
          <m:r>
            <m:rPr>
              <m:sty m:val="p"/>
            </m:rPr>
            <m:t>,</m:t>
          </m:r>
          <m:r>
            <m:t>  </m:t>
          </m:r>
          <m:r>
            <m:t>U</m:t>
          </m:r>
          <m:d>
            <m:dPr>
              <m:begChr m:val="("/>
              <m:sepChr m:val=""/>
              <m:endChr m:val=")"/>
              <m:grow/>
            </m:dPr>
            <m:e>
              <m:r>
                <m:t>m</m:t>
              </m:r>
            </m:e>
          </m:d>
          <m:r>
            <m:rPr>
              <m:sty m:val="p"/>
            </m:rPr>
            <m:t>=</m:t>
          </m:r>
          <m:f>
            <m:fPr>
              <m:type m:val="bar"/>
            </m:fPr>
            <m:num>
              <m:r>
                <m:t>1</m:t>
              </m:r>
            </m:num>
            <m:den>
              <m:r>
                <m:t>2</m:t>
              </m:r>
            </m:den>
          </m:f>
          <m:r>
            <m:rPr>
              <m:sty m:val="p"/>
            </m:rPr>
            <m:t>ln</m:t>
          </m:r>
          <m:f>
            <m:fPr>
              <m:type m:val="bar"/>
            </m:fPr>
            <m:num>
              <m:sSup>
                <m:e>
                  <m:d>
                    <m:dPr>
                      <m:begChr m:val="∥"/>
                      <m:sepChr m:val=""/>
                      <m:endChr m:val="∥"/>
                      <m:grow/>
                    </m:dPr>
                    <m:e>
                      <m:acc>
                        <m:accPr>
                          <m:chr m:val="̂"/>
                        </m:accPr>
                        <m:e>
                          <m:r>
                            <m:t>h</m:t>
                          </m:r>
                        </m:e>
                      </m:acc>
                    </m:e>
                  </m:d>
                </m:e>
                <m:sup>
                  <m:r>
                    <m:t>2</m:t>
                  </m:r>
                </m:sup>
              </m:sSup>
            </m:num>
            <m:den>
              <m:acc>
                <m:accPr>
                  <m:chr m:val="̂"/>
                </m:accPr>
                <m:e>
                  <m:r>
                    <m:t>h</m:t>
                  </m:r>
                </m:e>
              </m:acc>
              <m:sSup>
                <m:e>
                  <m:d>
                    <m:dPr>
                      <m:begChr m:val="("/>
                      <m:sepChr m:val=""/>
                      <m:endChr m:val=")"/>
                      <m:grow/>
                    </m:dPr>
                    <m:e>
                      <m:r>
                        <m:t>I</m:t>
                      </m:r>
                      <m:r>
                        <m:rPr>
                          <m:sty m:val="p"/>
                        </m:rPr>
                        <m:t>+</m:t>
                      </m:r>
                      <m:sSup>
                        <m:e>
                          <m:acc>
                            <m:accPr>
                              <m:chr m:val="̂"/>
                            </m:accPr>
                            <m:e>
                              <m:r>
                                <m:t>G</m:t>
                              </m:r>
                            </m:e>
                          </m:acc>
                        </m:e>
                        <m:sup>
                          <m:r>
                            <m:rPr>
                              <m:sty m:val="p"/>
                            </m:rPr>
                            <m:t>⊤</m:t>
                          </m:r>
                        </m:sup>
                      </m:sSup>
                      <m:acc>
                        <m:accPr>
                          <m:chr m:val="̂"/>
                        </m:accPr>
                        <m:e>
                          <m:r>
                            <m:t>G</m:t>
                          </m:r>
                        </m:e>
                      </m:acc>
                    </m:e>
                  </m:d>
                </m:e>
                <m:sup>
                  <m:r>
                    <m:rPr>
                      <m:sty m:val="p"/>
                    </m:rPr>
                    <m:t>−</m:t>
                  </m:r>
                  <m:r>
                    <m:t>1</m:t>
                  </m:r>
                </m:sup>
              </m:sSup>
              <m:sSup>
                <m:e>
                  <m:acc>
                    <m:accPr>
                      <m:chr m:val="̂"/>
                    </m:accPr>
                    <m:e>
                      <m:r>
                        <m:t>h</m:t>
                      </m:r>
                    </m:e>
                  </m:acc>
                </m:e>
                <m:sup>
                  <m:r>
                    <m:rPr>
                      <m:sty m:val="p"/>
                    </m:rPr>
                    <m:t>⊤</m:t>
                  </m:r>
                </m:sup>
              </m:sSup>
            </m:den>
          </m:f>
        </m:oMath>
      </m:oMathPara>
    </w:p>
    <w:p>
      <w:pPr>
        <w:spacing w:after="120"/>
        <w:jc w:val="both"/>
      </w:pPr>
      <w:r>
        <w:t xml:space="preserve">Here </w:t>
      </w:r>
      <m:oMath>
        <m:sSub>
          <m:e>
            <m:r>
              <m:t>Γ</m:t>
            </m:r>
          </m:e>
          <m:sub>
            <m:r>
              <m:t>F</m:t>
            </m:r>
          </m:sub>
        </m:sSub>
      </m:oMath>
      <w:r>
        <w:t xml:space="preserve"> is the covariance of the facies prior and </w:t>
      </w:r>
      <m:oMath>
        <m:sSub>
          <m:e>
            <m:r>
              <m:t>Γ</m:t>
            </m:r>
          </m:e>
          <m:sub>
            <m:r>
              <m:t>n</m:t>
            </m:r>
          </m:sub>
        </m:sSub>
      </m:oMath>
      <w:r>
        <w:t xml:space="preserve"> that of the noise. Since </w:t>
      </w:r>
      <m:oMath>
        <m:sSubSup>
          <m:e>
            <m:r>
              <m:t>Γ</m:t>
            </m:r>
          </m:e>
          <m:sub>
            <m:r>
              <m:t>F</m:t>
            </m:r>
          </m:sub>
          <m:sup>
            <m:r>
              <m:t>1</m:t>
            </m:r>
            <m:r>
              <m:rPr>
                <m:sty m:val="p"/>
              </m:rPr>
              <m:t>/</m:t>
            </m:r>
            <m:r>
              <m:t>2</m:t>
            </m:r>
          </m:sup>
        </m:sSubSup>
        <m:sSup>
          <m:e>
            <m:d>
              <m:dPr>
                <m:begChr m:val="("/>
                <m:sepChr m:val=""/>
                <m:endChr m:val=")"/>
                <m:grow/>
              </m:dPr>
              <m:e>
                <m:r>
                  <m:t>I</m:t>
                </m:r>
                <m:r>
                  <m:rPr>
                    <m:sty m:val="p"/>
                  </m:rPr>
                  <m:t>+</m:t>
                </m:r>
                <m:sSup>
                  <m:e>
                    <m:acc>
                      <m:accPr>
                        <m:chr m:val="̂"/>
                      </m:accPr>
                      <m:e>
                        <m:r>
                          <m:t>G</m:t>
                        </m:r>
                      </m:e>
                    </m:acc>
                  </m:e>
                  <m:sup>
                    <m:r>
                      <m:rPr>
                        <m:sty m:val="p"/>
                      </m:rPr>
                      <m:t>⊤</m:t>
                    </m:r>
                  </m:sup>
                </m:sSup>
                <m:acc>
                  <m:accPr>
                    <m:chr m:val="̂"/>
                  </m:accPr>
                  <m:e>
                    <m:r>
                      <m:t>G</m:t>
                    </m:r>
                  </m:e>
                </m:acc>
              </m:e>
            </m:d>
          </m:e>
          <m:sup>
            <m:r>
              <m:rPr>
                <m:sty m:val="p"/>
              </m:rPr>
              <m:t>−</m:t>
            </m:r>
            <m:r>
              <m:t>1</m:t>
            </m:r>
          </m:sup>
        </m:sSup>
        <m:sSubSup>
          <m:e>
            <m:r>
              <m:t>Γ</m:t>
            </m:r>
          </m:e>
          <m:sub>
            <m:r>
              <m:t>F</m:t>
            </m:r>
          </m:sub>
          <m:sup>
            <m:r>
              <m:t>1</m:t>
            </m:r>
            <m:r>
              <m:rPr>
                <m:sty m:val="p"/>
              </m:rPr>
              <m:t>/</m:t>
            </m:r>
            <m:r>
              <m:t>2</m:t>
            </m:r>
          </m:sup>
        </m:sSubSup>
        <m:r>
          <m:rPr>
            <m:sty m:val="p"/>
          </m:rPr>
          <m:t>=</m:t>
        </m:r>
        <m:sSup>
          <m:e>
            <m:d>
              <m:dPr>
                <m:begChr m:val="("/>
                <m:sepChr m:val=""/>
                <m:endChr m:val=")"/>
                <m:grow/>
              </m:dPr>
              <m:e>
                <m:sSubSup>
                  <m:e>
                    <m:r>
                      <m:t>Γ</m:t>
                    </m:r>
                  </m:e>
                  <m:sub>
                    <m:r>
                      <m:t>F</m:t>
                    </m:r>
                  </m:sub>
                  <m:sup>
                    <m:r>
                      <m:rPr>
                        <m:sty m:val="p"/>
                      </m:rPr>
                      <m:t>−</m:t>
                    </m:r>
                    <m:r>
                      <m:t>1</m:t>
                    </m:r>
                  </m:sup>
                </m:sSubSup>
                <m:r>
                  <m:rPr>
                    <m:sty m:val="p"/>
                  </m:rPr>
                  <m:t>+</m:t>
                </m:r>
                <m:sSup>
                  <m:e>
                    <m:r>
                      <m:t>G</m:t>
                    </m:r>
                  </m:e>
                  <m:sup>
                    <m:r>
                      <m:rPr>
                        <m:sty m:val="p"/>
                      </m:rPr>
                      <m:t>⊤</m:t>
                    </m:r>
                  </m:sup>
                </m:sSup>
                <m:sSubSup>
                  <m:e>
                    <m:r>
                      <m:t>Γ</m:t>
                    </m:r>
                  </m:e>
                  <m:sub>
                    <m:r>
                      <m:t>n</m:t>
                    </m:r>
                  </m:sub>
                  <m:sup>
                    <m:r>
                      <m:rPr>
                        <m:sty m:val="p"/>
                      </m:rPr>
                      <m:t>−</m:t>
                    </m:r>
                    <m:r>
                      <m:t>1</m:t>
                    </m:r>
                  </m:sup>
                </m:sSubSup>
                <m:r>
                  <m:t>G</m:t>
                </m:r>
              </m:e>
            </m:d>
          </m:e>
          <m:sup>
            <m:r>
              <m:rPr>
                <m:sty m:val="p"/>
              </m:rPr>
              <m:t>−</m:t>
            </m:r>
            <m:r>
              <m:t>1</m:t>
            </m:r>
          </m:sup>
        </m:sSup>
      </m:oMath>
      <w:r>
        <w:t xml:space="preserve">, </w:t>
      </w:r>
      <m:oMath>
        <m:r>
          <m:t>U</m:t>
        </m:r>
        <m:d>
          <m:dPr>
            <m:begChr m:val="("/>
            <m:sepChr m:val=""/>
            <m:endChr m:val=")"/>
            <m:grow/>
          </m:dPr>
          <m:e>
            <m:r>
              <m:t>m</m:t>
            </m:r>
          </m:e>
        </m:d>
      </m:oMath>
      <w:r>
        <w:t xml:space="preserve"> is exactly the EIG of Lemma 1 of the project at the linearization point </w:t>
      </w:r>
      <m:oMath>
        <m:r>
          <m:t>m</m:t>
        </m:r>
      </m:oMath>
      <w:r>
        <w:t xml:space="preserve">.</w:t>
      </w:r>
    </w:p>
    <w:p>
      <w:pPr>
        <w:pStyle w:val="Heading3"/>
      </w:pPr>
      <w:r>
        <w:rPr>
          <w:color w:val="1F3864"/>
        </w:rPr>
        <w:t xml:space="preserve">Step 2: the certified bound</w:t>
      </w:r>
    </w:p>
    <w:p>
      <w:pPr>
        <w:pStyle w:val="Equation"/>
      </w:pPr>
      <m:oMathPara>
        <m:oMathParaPr>
          <m:jc m:val="center"/>
        </m:oMathParaPr>
        <m:oMath>
          <m:d>
            <m:dPr>
              <m:begChr m:val="|"/>
              <m:sepChr m:val=""/>
              <m:endChr m:val="|"/>
              <m:grow/>
            </m:dPr>
            <m:e>
              <m:r>
                <m:t>U</m:t>
              </m:r>
              <m:r>
                <m:rPr>
                  <m:sty m:val="p"/>
                </m:rPr>
                <m:t>−</m:t>
              </m:r>
              <m:sSub>
                <m:e>
                  <m:r>
                    <m:t>U</m:t>
                  </m:r>
                </m:e>
                <m:sub>
                  <m:r>
                    <m:t>θ</m:t>
                  </m:r>
                </m:sub>
              </m:sSub>
            </m:e>
          </m:d>
          <m:r>
            <m:t> </m:t>
          </m:r>
          <m:r>
            <m:rPr>
              <m:sty m:val="p"/>
            </m:rPr>
            <m:t>≤</m:t>
          </m:r>
          <m:r>
            <m:t> </m:t>
          </m:r>
          <m:f>
            <m:fPr>
              <m:type m:val="bar"/>
            </m:fPr>
            <m:num>
              <m:r>
                <m:t>1</m:t>
              </m:r>
            </m:num>
            <m:den>
              <m:r>
                <m:t>2</m:t>
              </m:r>
            </m:den>
          </m:f>
          <m:sSub>
            <m:e>
              <m:d>
                <m:dPr>
                  <m:begChr m:val="∥"/>
                  <m:sepChr m:val=""/>
                  <m:endChr m:val="∥"/>
                  <m:grow/>
                </m:dPr>
                <m:e>
                  <m:acc>
                    <m:accPr>
                      <m:chr m:val="̂"/>
                    </m:accPr>
                    <m:e>
                      <m:r>
                        <m:t>G</m:t>
                      </m:r>
                    </m:e>
                  </m:acc>
                  <m:r>
                    <m:rPr>
                      <m:sty m:val="p"/>
                    </m:rPr>
                    <m:t>−</m:t>
                  </m:r>
                  <m:sSub>
                    <m:e>
                      <m:acc>
                        <m:accPr>
                          <m:chr m:val="̂"/>
                        </m:accPr>
                        <m:e>
                          <m:r>
                            <m:t>G</m:t>
                          </m:r>
                        </m:e>
                      </m:acc>
                    </m:e>
                    <m:sub>
                      <m:r>
                        <m:t>θ</m:t>
                      </m:r>
                    </m:sub>
                  </m:sSub>
                </m:e>
              </m:d>
            </m:e>
            <m:sub>
              <m:r>
                <m:t>2</m:t>
              </m:r>
            </m:sub>
          </m:sSub>
          <m:r>
            <m:rPr>
              <m:sty m:val="p"/>
            </m:rPr>
            <m:t>+</m:t>
          </m:r>
          <m:d>
            <m:dPr>
              <m:begChr m:val="("/>
              <m:sepChr m:val=""/>
              <m:endChr m:val=")"/>
              <m:grow/>
            </m:dPr>
            <m:e>
              <m:r>
                <m:t>1</m:t>
              </m:r>
              <m:r>
                <m:rPr>
                  <m:sty m:val="p"/>
                </m:rPr>
                <m:t>+</m:t>
              </m:r>
              <m:rad>
                <m:radPr>
                  <m:degHide m:val="on"/>
                </m:radPr>
                <m:deg/>
                <m:e>
                  <m:r>
                    <m:t>1</m:t>
                  </m:r>
                  <m:r>
                    <m:rPr>
                      <m:sty m:val="p"/>
                    </m:rPr>
                    <m:t>+</m:t>
                  </m:r>
                  <m:sSubSup>
                    <m:e>
                      <m:d>
                        <m:dPr>
                          <m:begChr m:val="∥"/>
                          <m:sepChr m:val=""/>
                          <m:endChr m:val="∥"/>
                          <m:grow/>
                        </m:dPr>
                        <m:e>
                          <m:acc>
                            <m:accPr>
                              <m:chr m:val="̂"/>
                            </m:accPr>
                            <m:e>
                              <m:r>
                                <m:t>G</m:t>
                              </m:r>
                            </m:e>
                          </m:acc>
                        </m:e>
                      </m:d>
                    </m:e>
                    <m:sub>
                      <m:r>
                        <m:t>2</m:t>
                      </m:r>
                    </m:sub>
                    <m:sup>
                      <m:r>
                        <m:t>2</m:t>
                      </m:r>
                    </m:sup>
                  </m:sSubSup>
                </m:e>
              </m:rad>
            </m:e>
          </m:d>
          <m:f>
            <m:fPr>
              <m:type m:val="bar"/>
            </m:fPr>
            <m:num>
              <m:d>
                <m:dPr>
                  <m:begChr m:val="∥"/>
                  <m:sepChr m:val=""/>
                  <m:endChr m:val="∥"/>
                  <m:grow/>
                </m:dPr>
                <m:e>
                  <m:acc>
                    <m:accPr>
                      <m:chr m:val="̂"/>
                    </m:accPr>
                    <m:e>
                      <m:r>
                        <m:t>h</m:t>
                      </m:r>
                    </m:e>
                  </m:acc>
                  <m:r>
                    <m:rPr>
                      <m:sty m:val="p"/>
                    </m:rPr>
                    <m:t>−</m:t>
                  </m:r>
                  <m:sSub>
                    <m:e>
                      <m:acc>
                        <m:accPr>
                          <m:chr m:val="̂"/>
                        </m:accPr>
                        <m:e>
                          <m:r>
                            <m:t>h</m:t>
                          </m:r>
                        </m:e>
                      </m:acc>
                    </m:e>
                    <m:sub>
                      <m:r>
                        <m:t>θ</m:t>
                      </m:r>
                    </m:sub>
                  </m:sSub>
                </m:e>
              </m:d>
            </m:num>
            <m:den>
              <m:d>
                <m:dPr>
                  <m:begChr m:val="∥"/>
                  <m:sepChr m:val=""/>
                  <m:endChr m:val="∥"/>
                  <m:grow/>
                </m:dPr>
                <m:e>
                  <m:acc>
                    <m:accPr>
                      <m:chr m:val="̂"/>
                    </m:accPr>
                    <m:e>
                      <m:r>
                        <m:t>h</m:t>
                      </m:r>
                    </m:e>
                  </m:acc>
                </m:e>
              </m:d>
            </m:den>
          </m:f>
          <m:r>
            <m:rPr>
              <m:sty m:val="p"/>
            </m:rPr>
            <m:t>+</m:t>
          </m:r>
          <m:r>
            <m:t>O</m:t>
          </m:r>
          <m:d>
            <m:dPr>
              <m:begChr m:val="("/>
              <m:sepChr m:val=""/>
              <m:endChr m:val=")"/>
              <m:grow/>
            </m:dPr>
            <m:e>
              <m:sSup>
                <m:e>
                  <m:r>
                    <m:t>δ</m:t>
                  </m:r>
                </m:e>
                <m:sup>
                  <m:r>
                    <m:t>2</m:t>
                  </m:r>
                </m:sup>
              </m:sSup>
            </m:e>
          </m:d>
        </m:oMath>
      </m:oMathPara>
    </w:p>
    <w:p>
      <w:pPr>
        <w:spacing w:after="120"/>
        <w:jc w:val="both"/>
      </w:pPr>
      <w:r>
        <w:t xml:space="preserve">The bound follows from the derivatives of </w:t>
      </w:r>
      <m:oMath>
        <m:r>
          <m:t>U</m:t>
        </m:r>
      </m:oMath>
      <w:r>
        <w:t xml:space="preserve">. With </w:t>
      </w:r>
      <m:oMath>
        <m:r>
          <m:t>P</m:t>
        </m:r>
        <m:r>
          <m:rPr>
            <m:sty m:val="p"/>
          </m:rPr>
          <m:t>=</m:t>
        </m:r>
        <m:sSup>
          <m:e>
            <m:d>
              <m:dPr>
                <m:begChr m:val="("/>
                <m:sepChr m:val=""/>
                <m:endChr m:val=")"/>
                <m:grow/>
              </m:dPr>
              <m:e>
                <m:r>
                  <m:t>I</m:t>
                </m:r>
                <m:r>
                  <m:rPr>
                    <m:sty m:val="p"/>
                  </m:rPr>
                  <m:t>+</m:t>
                </m:r>
                <m:sSup>
                  <m:e>
                    <m:acc>
                      <m:accPr>
                        <m:chr m:val="̂"/>
                      </m:accPr>
                      <m:e>
                        <m:r>
                          <m:t>G</m:t>
                        </m:r>
                      </m:e>
                    </m:acc>
                  </m:e>
                  <m:sup>
                    <m:r>
                      <m:rPr>
                        <m:sty m:val="p"/>
                      </m:rPr>
                      <m:t>⊤</m:t>
                    </m:r>
                  </m:sup>
                </m:sSup>
                <m:acc>
                  <m:accPr>
                    <m:chr m:val="̂"/>
                  </m:accPr>
                  <m:e>
                    <m:r>
                      <m:t>G</m:t>
                    </m:r>
                  </m:e>
                </m:acc>
              </m:e>
            </m:d>
          </m:e>
          <m:sup>
            <m:r>
              <m:rPr>
                <m:sty m:val="p"/>
              </m:rPr>
              <m:t>−</m:t>
            </m:r>
            <m:r>
              <m:t>1</m:t>
            </m:r>
          </m:sup>
        </m:sSup>
      </m:oMath>
      <w:r>
        <w:t xml:space="preserve"> and </w:t>
      </w:r>
      <m:oMath>
        <m:r>
          <m:t>w</m:t>
        </m:r>
        <m:r>
          <m:rPr>
            <m:sty m:val="p"/>
          </m:rPr>
          <m:t>=</m:t>
        </m:r>
        <m:r>
          <m:t>P</m:t>
        </m:r>
        <m:sSup>
          <m:e>
            <m:acc>
              <m:accPr>
                <m:chr m:val="̂"/>
              </m:accPr>
              <m:e>
                <m:r>
                  <m:t>h</m:t>
                </m:r>
              </m:e>
            </m:acc>
          </m:e>
          <m:sup>
            <m:r>
              <m:rPr>
                <m:sty m:val="p"/>
              </m:rPr>
              <m:t>⊤</m:t>
            </m:r>
          </m:sup>
        </m:sSup>
      </m:oMath>
      <w:r>
        <w:t xml:space="preserve"> we have </w:t>
      </w:r>
      <m:oMath>
        <m:acc>
          <m:accPr>
            <m:chr m:val="̂"/>
          </m:accPr>
          <m:e>
            <m:r>
              <m:t>h</m:t>
            </m:r>
          </m:e>
        </m:acc>
        <m:r>
          <m:t>P</m:t>
        </m:r>
        <m:sSup>
          <m:e>
            <m:acc>
              <m:accPr>
                <m:chr m:val="̂"/>
              </m:accPr>
              <m:e>
                <m:r>
                  <m:t>h</m:t>
                </m:r>
              </m:e>
            </m:acc>
          </m:e>
          <m:sup>
            <m:r>
              <m:rPr>
                <m:sty m:val="p"/>
              </m:rPr>
              <m:t>⊤</m:t>
            </m:r>
          </m:sup>
        </m:sSup>
        <m:r>
          <m:rPr>
            <m:sty m:val="p"/>
          </m:rPr>
          <m:t>=</m:t>
        </m:r>
        <m:sSup>
          <m:e>
            <m:d>
              <m:dPr>
                <m:begChr m:val="∥"/>
                <m:sepChr m:val=""/>
                <m:endChr m:val="∥"/>
                <m:grow/>
              </m:dPr>
              <m:e>
                <m:r>
                  <m:t>w</m:t>
                </m:r>
              </m:e>
            </m:d>
          </m:e>
          <m:sup>
            <m:r>
              <m:t>2</m:t>
            </m:r>
          </m:sup>
        </m:sSup>
        <m:r>
          <m:rPr>
            <m:sty m:val="p"/>
          </m:rPr>
          <m:t>+</m:t>
        </m:r>
        <m:sSup>
          <m:e>
            <m:d>
              <m:dPr>
                <m:begChr m:val="∥"/>
                <m:sepChr m:val=""/>
                <m:endChr m:val="∥"/>
                <m:grow/>
              </m:dPr>
              <m:e>
                <m:acc>
                  <m:accPr>
                    <m:chr m:val="̂"/>
                  </m:accPr>
                  <m:e>
                    <m:r>
                      <m:t>G</m:t>
                    </m:r>
                  </m:e>
                </m:acc>
                <m:r>
                  <m:t>w</m:t>
                </m:r>
              </m:e>
            </m:d>
          </m:e>
          <m:sup>
            <m:r>
              <m:t>2</m:t>
            </m:r>
          </m:sup>
        </m:sSup>
      </m:oMath>
      <w:r>
        <w:t xml:space="preserve">, so the derivative with respect to </w:t>
      </w:r>
      <m:oMath>
        <m:acc>
          <m:accPr>
            <m:chr m:val="̂"/>
          </m:accPr>
          <m:e>
            <m:r>
              <m:t>G</m:t>
            </m:r>
          </m:e>
        </m:acc>
      </m:oMath>
      <w:r>
        <w:t xml:space="preserve"> in the direction </w:t>
      </w:r>
      <m:oMath>
        <m:r>
          <m:t>Δ</m:t>
        </m:r>
      </m:oMath>
      <w:r>
        <w:t xml:space="preserve"> is </w:t>
      </w:r>
      <m:oMath>
        <m:sSup>
          <m:e>
            <m:d>
              <m:dPr>
                <m:begChr m:val="("/>
                <m:sepChr m:val=""/>
                <m:endChr m:val=")"/>
                <m:grow/>
              </m:dPr>
              <m:e>
                <m:acc>
                  <m:accPr>
                    <m:chr m:val="̂"/>
                  </m:accPr>
                  <m:e>
                    <m:r>
                      <m:t>G</m:t>
                    </m:r>
                  </m:e>
                </m:acc>
                <m:r>
                  <m:t>w</m:t>
                </m:r>
              </m:e>
            </m:d>
          </m:e>
          <m:sup>
            <m:r>
              <m:rPr>
                <m:sty m:val="p"/>
              </m:rPr>
              <m:t>⊤</m:t>
            </m:r>
          </m:sup>
        </m:sSup>
        <m:r>
          <m:t>Δ</m:t>
        </m:r>
        <m:r>
          <m:t> </m:t>
        </m:r>
        <m:r>
          <m:t>w</m:t>
        </m:r>
        <m:r>
          <m:rPr>
            <m:sty m:val="p"/>
          </m:rPr>
          <m:t>/</m:t>
        </m:r>
        <m:d>
          <m:dPr>
            <m:begChr m:val="("/>
            <m:sepChr m:val=""/>
            <m:endChr m:val=")"/>
            <m:grow/>
          </m:dPr>
          <m:e>
            <m:sSup>
              <m:e>
                <m:d>
                  <m:dPr>
                    <m:begChr m:val="∥"/>
                    <m:sepChr m:val=""/>
                    <m:endChr m:val="∥"/>
                    <m:grow/>
                  </m:dPr>
                  <m:e>
                    <m:r>
                      <m:t>w</m:t>
                    </m:r>
                  </m:e>
                </m:d>
              </m:e>
              <m:sup>
                <m:r>
                  <m:t>2</m:t>
                </m:r>
              </m:sup>
            </m:sSup>
            <m:r>
              <m:rPr>
                <m:sty m:val="p"/>
              </m:rPr>
              <m:t>+</m:t>
            </m:r>
            <m:sSup>
              <m:e>
                <m:d>
                  <m:dPr>
                    <m:begChr m:val="∥"/>
                    <m:sepChr m:val=""/>
                    <m:endChr m:val="∥"/>
                    <m:grow/>
                  </m:dPr>
                  <m:e>
                    <m:acc>
                      <m:accPr>
                        <m:chr m:val="̂"/>
                      </m:accPr>
                      <m:e>
                        <m:r>
                          <m:t>G</m:t>
                        </m:r>
                      </m:e>
                    </m:acc>
                    <m:r>
                      <m:t>w</m:t>
                    </m:r>
                  </m:e>
                </m:d>
              </m:e>
              <m:sup>
                <m:r>
                  <m:t>2</m:t>
                </m:r>
              </m:sup>
            </m:sSup>
          </m:e>
        </m:d>
      </m:oMath>
      <w:r>
        <w:t xml:space="preserve">, and the inequality </w:t>
      </w:r>
      <m:oMath>
        <m:r>
          <m:t>2</m:t>
        </m:r>
        <m:r>
          <m:t>a</m:t>
        </m:r>
        <m:r>
          <m:t>b</m:t>
        </m:r>
        <m:r>
          <m:rPr>
            <m:sty m:val="p"/>
          </m:rPr>
          <m:t>≤</m:t>
        </m:r>
        <m:sSup>
          <m:e>
            <m:r>
              <m:t>a</m:t>
            </m:r>
          </m:e>
          <m:sup>
            <m:r>
              <m:t>2</m:t>
            </m:r>
          </m:sup>
        </m:sSup>
        <m:r>
          <m:rPr>
            <m:sty m:val="p"/>
          </m:rPr>
          <m:t>+</m:t>
        </m:r>
        <m:sSup>
          <m:e>
            <m:r>
              <m:t>b</m:t>
            </m:r>
          </m:e>
          <m:sup>
            <m:r>
              <m:t>2</m:t>
            </m:r>
          </m:sup>
        </m:sSup>
      </m:oMath>
      <w:r>
        <w:t xml:space="preserve"> gives the coefficient </w:t>
      </w:r>
      <m:oMath>
        <m:f>
          <m:fPr>
            <m:type m:val="bar"/>
          </m:fPr>
          <m:num>
            <m:r>
              <m:t>1</m:t>
            </m:r>
          </m:num>
          <m:den>
            <m:r>
              <m:t>2</m:t>
            </m:r>
          </m:den>
        </m:f>
      </m:oMath>
      <w:r>
        <w:t xml:space="preserve">. The derivative with respect to </w:t>
      </w:r>
      <m:oMath>
        <m:acc>
          <m:accPr>
            <m:chr m:val="̂"/>
          </m:accPr>
          <m:e>
            <m:r>
              <m:t>h</m:t>
            </m:r>
          </m:e>
        </m:acc>
      </m:oMath>
      <w:r>
        <w:t xml:space="preserve"> is bounded using </w:t>
      </w:r>
      <m:oMath>
        <m:sSub>
          <m:e>
            <m:r>
              <m:t>λ</m:t>
            </m:r>
          </m:e>
          <m:sub>
            <m:r>
              <m:rPr>
                <m:sty m:val="p"/>
              </m:rPr>
              <m:t>min</m:t>
            </m:r>
          </m:sub>
        </m:sSub>
        <m:d>
          <m:dPr>
            <m:begChr m:val="("/>
            <m:sepChr m:val=""/>
            <m:endChr m:val=")"/>
            <m:grow/>
          </m:dPr>
          <m:e>
            <m:r>
              <m:t>P</m:t>
            </m:r>
          </m:e>
        </m:d>
        <m:r>
          <m:rPr>
            <m:sty m:val="p"/>
          </m:rPr>
          <m:t>=</m:t>
        </m:r>
        <m:r>
          <m:t>1</m:t>
        </m:r>
        <m:r>
          <m:rPr>
            <m:sty m:val="p"/>
          </m:rPr>
          <m:t>/</m:t>
        </m:r>
        <m:d>
          <m:dPr>
            <m:begChr m:val="("/>
            <m:sepChr m:val=""/>
            <m:endChr m:val=")"/>
            <m:grow/>
          </m:dPr>
          <m:e>
            <m:r>
              <m:t>1</m:t>
            </m:r>
            <m:r>
              <m:rPr>
                <m:sty m:val="p"/>
              </m:rPr>
              <m:t>+</m:t>
            </m:r>
            <m:sSubSup>
              <m:e>
                <m:d>
                  <m:dPr>
                    <m:begChr m:val="∥"/>
                    <m:sepChr m:val=""/>
                    <m:endChr m:val="∥"/>
                    <m:grow/>
                  </m:dPr>
                  <m:e>
                    <m:acc>
                      <m:accPr>
                        <m:chr m:val="̂"/>
                      </m:accPr>
                      <m:e>
                        <m:r>
                          <m:t>G</m:t>
                        </m:r>
                      </m:e>
                    </m:acc>
                  </m:e>
                </m:d>
              </m:e>
              <m:sub>
                <m:r>
                  <m:t>2</m:t>
                </m:r>
              </m:sub>
              <m:sup>
                <m:r>
                  <m:t>2</m:t>
                </m:r>
              </m:sup>
            </m:sSubSup>
          </m:e>
        </m:d>
      </m:oMath>
      <w:r>
        <w:t xml:space="preserve">, and </w:t>
      </w:r>
      <m:oMath>
        <m:r>
          <m:t>δ</m:t>
        </m:r>
      </m:oMath>
      <w:r>
        <w:t xml:space="preserve"> is the size of the Jacobian errors. Practical meaning: if </w:t>
      </w:r>
      <m:oMath>
        <m:acc>
          <m:accPr>
            <m:chr m:val="̂"/>
          </m:accPr>
          <m:e>
            <m:r>
              <m:t>h</m:t>
            </m:r>
          </m:e>
        </m:acc>
      </m:oMath>
      <w:r>
        <w:t xml:space="preserve"> is exact, </w:t>
      </w:r>
      <m:oMath>
        <m:sSub>
          <m:e>
            <m:d>
              <m:dPr>
                <m:begChr m:val="∥"/>
                <m:sepChr m:val=""/>
                <m:endChr m:val="∥"/>
                <m:grow/>
              </m:dPr>
              <m:e>
                <m:acc>
                  <m:accPr>
                    <m:chr m:val="̂"/>
                  </m:accPr>
                  <m:e>
                    <m:r>
                      <m:t>G</m:t>
                    </m:r>
                  </m:e>
                </m:acc>
                <m:r>
                  <m:rPr>
                    <m:sty m:val="p"/>
                  </m:rPr>
                  <m:t>−</m:t>
                </m:r>
                <m:sSub>
                  <m:e>
                    <m:acc>
                      <m:accPr>
                        <m:chr m:val="̂"/>
                      </m:accPr>
                      <m:e>
                        <m:r>
                          <m:t>G</m:t>
                        </m:r>
                      </m:e>
                    </m:acc>
                  </m:e>
                  <m:sub>
                    <m:r>
                      <m:t>θ</m:t>
                    </m:r>
                  </m:sub>
                </m:sSub>
              </m:e>
            </m:d>
          </m:e>
          <m:sub>
            <m:r>
              <m:t>2</m:t>
            </m:r>
          </m:sub>
        </m:sSub>
        <m:r>
          <m:rPr>
            <m:sty m:val="p"/>
          </m:rPr>
          <m:t>≤</m:t>
        </m:r>
        <m:r>
          <m:t>0.02</m:t>
        </m:r>
      </m:oMath>
      <w:r>
        <w:t xml:space="preserve"> suffices to keep the EIG error below 0.01 nats, about 2% of the project value of 0.537 nats.</w:t>
      </w:r>
    </w:p>
    <w:p>
      <w:pPr>
        <w:pStyle w:val="Heading3"/>
      </w:pPr>
      <w:r>
        <w:rPr>
          <w:color w:val="1F3864"/>
        </w:rPr>
        <w:t xml:space="preserve">Step 3: the goal-oriented training loss</w:t>
      </w:r>
    </w:p>
    <w:p>
      <w:pPr>
        <w:pStyle w:val="Equation"/>
      </w:pPr>
      <m:oMathPara>
        <m:oMathParaPr>
          <m:jc m:val="center"/>
        </m:oMathParaPr>
        <m:oMath>
          <m:r>
            <m:rPr>
              <m:scr m:val="script"/>
              <m:sty m:val="p"/>
            </m:rPr>
            <m:t>L</m:t>
          </m:r>
          <m:d>
            <m:dPr>
              <m:begChr m:val="("/>
              <m:sepChr m:val=""/>
              <m:endChr m:val=")"/>
              <m:grow/>
            </m:dPr>
            <m:e>
              <m:r>
                <m:t>θ</m:t>
              </m:r>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d>
                <m:dPr>
                  <m:begChr m:val="["/>
                  <m:sepChr m:val=""/>
                  <m:endChr m:val="]"/>
                  <m:grow/>
                </m:dPr>
                <m:e>
                  <m:sSup>
                    <m:e>
                      <m:d>
                        <m:dPr>
                          <m:begChr m:val="∥"/>
                          <m:sepChr m:val=""/>
                          <m:endChr m:val="∥"/>
                          <m:grow/>
                        </m:dPr>
                        <m:e>
                          <m:sSubSup>
                            <m:e>
                              <m:r>
                                <m:t>Γ</m:t>
                              </m:r>
                            </m:e>
                            <m:sub>
                              <m:r>
                                <m:t>n</m:t>
                              </m:r>
                            </m:sub>
                            <m:sup>
                              <m:r>
                                <m:rPr>
                                  <m:sty m:val="p"/>
                                </m:rPr>
                                <m:t>−</m:t>
                              </m:r>
                              <m:r>
                                <m:t>1</m:t>
                              </m:r>
                              <m:r>
                                <m:rPr>
                                  <m:sty m:val="p"/>
                                </m:rPr>
                                <m:t>/</m:t>
                              </m:r>
                              <m:r>
                                <m:t>2</m:t>
                              </m:r>
                            </m:sup>
                          </m:sSubSup>
                          <m:d>
                            <m:dPr>
                              <m:begChr m:val="("/>
                              <m:sepChr m:val=""/>
                              <m:endChr m:val=")"/>
                              <m:grow/>
                            </m:dPr>
                            <m:e>
                              <m:sSub>
                                <m:e>
                                  <m:r>
                                    <m:t>y</m:t>
                                  </m:r>
                                </m:e>
                                <m:sub>
                                  <m:r>
                                    <m:t>j</m:t>
                                  </m:r>
                                </m:sub>
                              </m:sSub>
                              <m:r>
                                <m:rPr>
                                  <m:sty m:val="p"/>
                                </m:rPr>
                                <m:t>−</m:t>
                              </m:r>
                              <m:sSub>
                                <m:e>
                                  <m:r>
                                    <m:t>y</m:t>
                                  </m:r>
                                </m:e>
                                <m:sub>
                                  <m:r>
                                    <m:t>θ</m:t>
                                  </m:r>
                                </m:sub>
                              </m:sSub>
                              <m:d>
                                <m:dPr>
                                  <m:begChr m:val="("/>
                                  <m:sepChr m:val=""/>
                                  <m:endChr m:val=")"/>
                                  <m:grow/>
                                </m:dPr>
                                <m:e>
                                  <m:sSub>
                                    <m:e>
                                      <m:r>
                                        <m:t>m</m:t>
                                      </m:r>
                                    </m:e>
                                    <m:sub>
                                      <m:r>
                                        <m:t>j</m:t>
                                      </m:r>
                                    </m:sub>
                                  </m:sSub>
                                </m:e>
                              </m:d>
                            </m:e>
                          </m:d>
                        </m:e>
                      </m:d>
                    </m:e>
                    <m:sup>
                      <m:r>
                        <m:t>2</m:t>
                      </m:r>
                    </m:sup>
                  </m:sSup>
                  <m:r>
                    <m:rPr>
                      <m:sty m:val="p"/>
                    </m:rPr>
                    <m:t>+</m:t>
                  </m:r>
                  <m:f>
                    <m:fPr>
                      <m:type m:val="bar"/>
                    </m:fPr>
                    <m:num>
                      <m:sSup>
                        <m:e>
                          <m:d>
                            <m:dPr>
                              <m:begChr m:val="("/>
                              <m:sepChr m:val=""/>
                              <m:endChr m:val=")"/>
                              <m:grow/>
                            </m:dPr>
                            <m:e>
                              <m:sSub>
                                <m:e>
                                  <m:r>
                                    <m:t>q</m:t>
                                  </m:r>
                                </m:e>
                                <m:sub>
                                  <m:r>
                                    <m:t>j</m:t>
                                  </m:r>
                                </m:sub>
                              </m:sSub>
                              <m:r>
                                <m:rPr>
                                  <m:sty m:val="p"/>
                                </m:rPr>
                                <m:t>−</m:t>
                              </m:r>
                              <m:sSub>
                                <m:e>
                                  <m:r>
                                    <m:t>q</m:t>
                                  </m:r>
                                </m:e>
                                <m:sub>
                                  <m:r>
                                    <m:t>θ</m:t>
                                  </m:r>
                                </m:sub>
                              </m:sSub>
                              <m:d>
                                <m:dPr>
                                  <m:begChr m:val="("/>
                                  <m:sepChr m:val=""/>
                                  <m:endChr m:val=")"/>
                                  <m:grow/>
                                </m:dPr>
                                <m:e>
                                  <m:sSub>
                                    <m:e>
                                      <m:r>
                                        <m:t>m</m:t>
                                      </m:r>
                                    </m:e>
                                    <m:sub>
                                      <m:r>
                                        <m:t>j</m:t>
                                      </m:r>
                                    </m:sub>
                                  </m:sSub>
                                </m:e>
                              </m:d>
                            </m:e>
                          </m:d>
                        </m:e>
                        <m:sup>
                          <m:r>
                            <m:t>2</m:t>
                          </m:r>
                        </m:sup>
                      </m:sSup>
                    </m:num>
                    <m:den>
                      <m:sSubSup>
                        <m:e>
                          <m:r>
                            <m:t>σ</m:t>
                          </m:r>
                        </m:e>
                        <m:sub>
                          <m:r>
                            <m:t>0</m:t>
                          </m:r>
                        </m:sub>
                        <m:sup>
                          <m:r>
                            <m:t>2</m:t>
                          </m:r>
                        </m:sup>
                      </m:sSubSup>
                    </m:den>
                  </m:f>
                  <m:r>
                    <m:rPr>
                      <m:sty m:val="p"/>
                    </m:rPr>
                    <m:t>+</m:t>
                  </m:r>
                  <m:r>
                    <m:t>λ</m:t>
                  </m:r>
                  <m:sSubSup>
                    <m:e>
                      <m:d>
                        <m:dPr>
                          <m:begChr m:val="∥"/>
                          <m:sepChr m:val=""/>
                          <m:endChr m:val="∥"/>
                          <m:grow/>
                        </m:dPr>
                        <m:e>
                          <m:sSub>
                            <m:e>
                              <m:acc>
                                <m:accPr>
                                  <m:chr m:val="̂"/>
                                </m:accPr>
                                <m:e>
                                  <m:r>
                                    <m:t>G</m:t>
                                  </m:r>
                                </m:e>
                              </m:acc>
                            </m:e>
                            <m:sub>
                              <m:r>
                                <m:t>j</m:t>
                              </m:r>
                            </m:sub>
                          </m:sSub>
                          <m:r>
                            <m:rPr>
                              <m:sty m:val="p"/>
                            </m:rPr>
                            <m:t>−</m:t>
                          </m:r>
                          <m:sSub>
                            <m:e>
                              <m:acc>
                                <m:accPr>
                                  <m:chr m:val="̂"/>
                                </m:accPr>
                                <m:e>
                                  <m:r>
                                    <m:t>G</m:t>
                                  </m:r>
                                </m:e>
                              </m:acc>
                            </m:e>
                            <m:sub>
                              <m:r>
                                <m:t>θ</m:t>
                              </m:r>
                            </m:sub>
                          </m:sSub>
                          <m:d>
                            <m:dPr>
                              <m:begChr m:val="("/>
                              <m:sepChr m:val=""/>
                              <m:endChr m:val=")"/>
                              <m:grow/>
                            </m:dPr>
                            <m:e>
                              <m:sSub>
                                <m:e>
                                  <m:r>
                                    <m:t>m</m:t>
                                  </m:r>
                                </m:e>
                                <m:sub>
                                  <m:r>
                                    <m:t>j</m:t>
                                  </m:r>
                                </m:sub>
                              </m:sSub>
                            </m:e>
                          </m:d>
                        </m:e>
                      </m:d>
                    </m:e>
                    <m:sub>
                      <m:r>
                        <m:t>F</m:t>
                      </m:r>
                    </m:sub>
                    <m:sup>
                      <m:r>
                        <m:t>2</m:t>
                      </m:r>
                    </m:sup>
                  </m:sSubSup>
                  <m:r>
                    <m:rPr>
                      <m:sty m:val="p"/>
                    </m:rPr>
                    <m:t>+</m:t>
                  </m:r>
                  <m:r>
                    <m:t>μ</m:t>
                  </m:r>
                  <m:r>
                    <m:t> </m:t>
                  </m:r>
                  <m:f>
                    <m:fPr>
                      <m:type m:val="bar"/>
                    </m:fPr>
                    <m:num>
                      <m:sSup>
                        <m:e>
                          <m:d>
                            <m:dPr>
                              <m:begChr m:val="∥"/>
                              <m:sepChr m:val=""/>
                              <m:endChr m:val="∥"/>
                              <m:grow/>
                            </m:dPr>
                            <m:e>
                              <m:sSub>
                                <m:e>
                                  <m:acc>
                                    <m:accPr>
                                      <m:chr m:val="̂"/>
                                    </m:accPr>
                                    <m:e>
                                      <m:r>
                                        <m:t>h</m:t>
                                      </m:r>
                                    </m:e>
                                  </m:acc>
                                </m:e>
                                <m:sub>
                                  <m:r>
                                    <m:t>j</m:t>
                                  </m:r>
                                </m:sub>
                              </m:sSub>
                              <m:r>
                                <m:rPr>
                                  <m:sty m:val="p"/>
                                </m:rPr>
                                <m:t>−</m:t>
                              </m:r>
                              <m:sSub>
                                <m:e>
                                  <m:acc>
                                    <m:accPr>
                                      <m:chr m:val="̂"/>
                                    </m:accPr>
                                    <m:e>
                                      <m:r>
                                        <m:t>h</m:t>
                                      </m:r>
                                    </m:e>
                                  </m:acc>
                                </m:e>
                                <m:sub>
                                  <m:r>
                                    <m:t>θ</m:t>
                                  </m:r>
                                </m:sub>
                              </m:sSub>
                              <m:d>
                                <m:dPr>
                                  <m:begChr m:val="("/>
                                  <m:sepChr m:val=""/>
                                  <m:endChr m:val=")"/>
                                  <m:grow/>
                                </m:dPr>
                                <m:e>
                                  <m:sSub>
                                    <m:e>
                                      <m:r>
                                        <m:t>m</m:t>
                                      </m:r>
                                    </m:e>
                                    <m:sub>
                                      <m:r>
                                        <m:t>j</m:t>
                                      </m:r>
                                    </m:sub>
                                  </m:sSub>
                                </m:e>
                              </m:d>
                            </m:e>
                          </m:d>
                        </m:e>
                        <m:sup>
                          <m:r>
                            <m:t>2</m:t>
                          </m:r>
                        </m:sup>
                      </m:sSup>
                    </m:num>
                    <m:den>
                      <m:sSup>
                        <m:e>
                          <m:d>
                            <m:dPr>
                              <m:begChr m:val="∥"/>
                              <m:sepChr m:val=""/>
                              <m:endChr m:val="∥"/>
                              <m:grow/>
                            </m:dPr>
                            <m:e>
                              <m:sSub>
                                <m:e>
                                  <m:acc>
                                    <m:accPr>
                                      <m:chr m:val="̂"/>
                                    </m:accPr>
                                    <m:e>
                                      <m:r>
                                        <m:t>h</m:t>
                                      </m:r>
                                    </m:e>
                                  </m:acc>
                                </m:e>
                                <m:sub>
                                  <m:r>
                                    <m:t>j</m:t>
                                  </m:r>
                                </m:sub>
                              </m:sSub>
                            </m:e>
                          </m:d>
                        </m:e>
                        <m:sup>
                          <m:r>
                            <m:t>2</m:t>
                          </m:r>
                        </m:sup>
                      </m:sSup>
                    </m:den>
                  </m:f>
                </m:e>
              </m:d>
            </m:e>
          </m:nary>
        </m:oMath>
      </m:oMathPara>
    </w:p>
    <w:p>
      <w:pPr>
        <w:spacing w:after="120"/>
        <w:jc w:val="both"/>
      </w:pPr>
      <w:r>
        <w:t xml:space="preserve">The Frobenius norm bounds the spectral norm from above, so minimizing the loss directly controls the bound of Step 2. The Jacobians </w:t>
      </w:r>
      <m:oMath>
        <m:sSub>
          <m:e>
            <m:acc>
              <m:accPr>
                <m:chr m:val="̂"/>
              </m:accPr>
              <m:e>
                <m:r>
                  <m:t>G</m:t>
                </m:r>
              </m:e>
            </m:acc>
          </m:e>
          <m:sub>
            <m:r>
              <m:t>j</m:t>
            </m:r>
          </m:sub>
        </m:sSub>
      </m:oMath>
      <w:r>
        <w:t xml:space="preserve"> and </w:t>
      </w:r>
      <m:oMath>
        <m:sSub>
          <m:e>
            <m:acc>
              <m:accPr>
                <m:chr m:val="̂"/>
              </m:accPr>
              <m:e>
                <m:r>
                  <m:t>h</m:t>
                </m:r>
              </m:e>
            </m:acc>
          </m:e>
          <m:sub>
            <m:r>
              <m:t>j</m:t>
            </m:r>
          </m:sub>
        </m:sSub>
      </m:oMath>
      <w:r>
        <w:t xml:space="preserve"> come from the adjoint solves of the project, which share the same Jacobian. To reduce cost, they are projected onto the leading directions of the prior with a randomized SVD: test vectors with covariance </w:t>
      </w:r>
      <m:oMath>
        <m:sSub>
          <m:e>
            <m:r>
              <m:t>Γ</m:t>
            </m:r>
          </m:e>
          <m:sub>
            <m:r>
              <m:t>F</m:t>
            </m:r>
          </m:sub>
        </m:sSub>
      </m:oMath>
      <w:r>
        <w:t xml:space="preserve"> for </w:t>
      </w:r>
      <m:oMath>
        <m:r>
          <m:t>G</m:t>
        </m:r>
      </m:oMath>
      <w:r>
        <w:t xml:space="preserve"> are equivalent to standard Gaussian vectors for </w:t>
      </w:r>
      <m:oMath>
        <m:acc>
          <m:accPr>
            <m:chr m:val="̂"/>
          </m:accPr>
          <m:e>
            <m:r>
              <m:t>G</m:t>
            </m:r>
          </m:e>
        </m:acc>
      </m:oMath>
      <w:r>
        <w:t xml:space="preserve">, exactly as in the generalized randomized SVD [O3] and in derivative-informed operators [B7].</w:t>
      </w:r>
    </w:p>
    <w:p>
      <w:pPr>
        <w:pStyle w:val="Heading3"/>
      </w:pPr>
      <w:r>
        <w:rPr>
          <w:color w:val="1F3864"/>
        </w:rPr>
        <w:t xml:space="preserve">Step 4: the EIG averaged over the prior, and the design</w:t>
      </w:r>
    </w:p>
    <w:p>
      <w:pPr>
        <w:pStyle w:val="Equation"/>
      </w:pPr>
      <m:oMathPara>
        <m:oMathParaPr>
          <m:jc m:val="center"/>
        </m:oMathParaPr>
        <m:oMath>
          <m:acc>
            <m:accPr>
              <m:chr m:val="‾"/>
            </m:accPr>
            <m:e>
              <m:r>
                <m:t>U</m:t>
              </m:r>
            </m:e>
          </m:acc>
          <m:d>
            <m:dPr>
              <m:begChr m:val="("/>
              <m:sepChr m:val=""/>
              <m:endChr m:val=")"/>
              <m:grow/>
            </m:dPr>
            <m:e>
              <m:r>
                <m:t>d</m:t>
              </m:r>
            </m:e>
          </m:d>
          <m:r>
            <m:rPr>
              <m:sty m:val="p"/>
            </m:rPr>
            <m:t>=</m:t>
          </m:r>
          <m:sSub>
            <m:e>
              <m:r>
                <m:rPr>
                  <m:scr m:val="double-struck"/>
                  <m:sty m:val="p"/>
                </m:rPr>
                <m:t>E</m:t>
              </m:r>
            </m:e>
            <m:sub>
              <m:r>
                <m:t>m</m:t>
              </m:r>
              <m:r>
                <m:rPr>
                  <m:sty m:val="p"/>
                </m:rPr>
                <m:t>∼</m:t>
              </m:r>
              <m:sSub>
                <m:e>
                  <m:r>
                    <m:t>μ</m:t>
                  </m:r>
                </m:e>
                <m:sub>
                  <m:r>
                    <m:t>F</m:t>
                  </m:r>
                </m:sub>
              </m:sSub>
            </m:sub>
          </m:sSub>
          <m:d>
            <m:dPr>
              <m:begChr m:val="["/>
              <m:sepChr m:val=""/>
              <m:endChr m:val="]"/>
              <m:grow/>
            </m:dPr>
            <m:e>
              <m:r>
                <m:t>U</m:t>
              </m:r>
              <m:d>
                <m:dPr>
                  <m:begChr m:val="("/>
                  <m:sepChr m:val=""/>
                  <m:endChr m:val=")"/>
                  <m:grow/>
                </m:dPr>
                <m:e>
                  <m:r>
                    <m:t>m</m:t>
                  </m:r>
                  <m:r>
                    <m:rPr>
                      <m:sty m:val="p"/>
                    </m:rPr>
                    <m:t>;</m:t>
                  </m:r>
                  <m:r>
                    <m:t>d</m:t>
                  </m:r>
                </m:e>
              </m:d>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b>
                <m:e>
                  <m:r>
                    <m:t>U</m:t>
                  </m:r>
                </m:e>
                <m:sub>
                  <m:r>
                    <m:t>θ</m:t>
                  </m:r>
                </m:sub>
              </m:sSub>
            </m:e>
          </m:nary>
          <m:d>
            <m:dPr>
              <m:begChr m:val="("/>
              <m:sepChr m:val=""/>
              <m:endChr m:val=")"/>
              <m:grow/>
            </m:dPr>
            <m:e>
              <m:sSup>
                <m:e>
                  <m:r>
                    <m:t>m</m:t>
                  </m:r>
                </m:e>
                <m:sup>
                  <m:d>
                    <m:dPr>
                      <m:begChr m:val="("/>
                      <m:sepChr m:val=""/>
                      <m:endChr m:val=")"/>
                      <m:grow/>
                    </m:dPr>
                    <m:e>
                      <m:r>
                        <m:t>s</m:t>
                      </m:r>
                    </m:e>
                  </m:d>
                </m:sup>
              </m:sSup>
              <m:r>
                <m:rPr>
                  <m:sty m:val="p"/>
                </m:rPr>
                <m:t>;</m:t>
              </m:r>
              <m:r>
                <m:t>d</m:t>
              </m:r>
            </m:e>
          </m:d>
          <m:r>
            <m:rPr>
              <m:sty m:val="p"/>
            </m:rPr>
            <m:t>,</m:t>
          </m:r>
          <m:r>
            <m:t>  </m:t>
          </m:r>
          <m:d>
            <m:dPr>
              <m:begChr m:val="|"/>
              <m:sepChr m:val=""/>
              <m:endChr m:val="|"/>
              <m:grow/>
            </m:dPr>
            <m:e>
              <m:acc>
                <m:accPr>
                  <m:chr m:val="‾"/>
                </m:accPr>
                <m:e>
                  <m:r>
                    <m:t>U</m:t>
                  </m:r>
                </m:e>
              </m:acc>
              <m:d>
                <m:dPr>
                  <m:begChr m:val="("/>
                  <m:sepChr m:val=""/>
                  <m:endChr m:val=")"/>
                  <m:grow/>
                </m:dPr>
                <m:e>
                  <m:r>
                    <m:t>d</m:t>
                  </m:r>
                </m:e>
              </m:d>
              <m:r>
                <m:rPr>
                  <m:sty m:val="p"/>
                </m:rPr>
                <m:t>−</m:t>
              </m:r>
              <m:sSub>
                <m:e>
                  <m:acc>
                    <m:accPr>
                      <m:chr m:val="‾"/>
                    </m:accPr>
                    <m:e>
                      <m:r>
                        <m:t>U</m:t>
                      </m:r>
                    </m:e>
                  </m:acc>
                </m:e>
                <m:sub>
                  <m:r>
                    <m:t>θ</m:t>
                  </m:r>
                </m:sub>
              </m:sSub>
              <m:d>
                <m:dPr>
                  <m:begChr m:val="("/>
                  <m:sepChr m:val=""/>
                  <m:endChr m:val=")"/>
                  <m:grow/>
                </m:dPr>
                <m:e>
                  <m:r>
                    <m:t>d</m:t>
                  </m:r>
                </m:e>
              </m:d>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b>
                <m:e>
                  <m:r>
                    <m:t>ε</m:t>
                  </m:r>
                </m:e>
                <m:sub>
                  <m:r>
                    <m:rPr>
                      <m:sty m:val="p"/>
                    </m:rPr>
                    <m:t>c</m:t>
                  </m:r>
                  <m:r>
                    <m:rPr>
                      <m:sty m:val="p"/>
                    </m:rPr>
                    <m:t>e</m:t>
                  </m:r>
                  <m:r>
                    <m:rPr>
                      <m:sty m:val="p"/>
                    </m:rPr>
                    <m:t>r</m:t>
                  </m:r>
                  <m:r>
                    <m:rPr>
                      <m:sty m:val="p"/>
                    </m:rPr>
                    <m:t>t</m:t>
                  </m:r>
                </m:sub>
              </m:sSub>
            </m:e>
          </m:nary>
          <m:d>
            <m:dPr>
              <m:begChr m:val="("/>
              <m:sepChr m:val=""/>
              <m:endChr m:val=")"/>
              <m:grow/>
            </m:dPr>
            <m:e>
              <m:sSup>
                <m:e>
                  <m:r>
                    <m:t>m</m:t>
                  </m:r>
                </m:e>
                <m:sup>
                  <m:d>
                    <m:dPr>
                      <m:begChr m:val="("/>
                      <m:sepChr m:val=""/>
                      <m:endChr m:val=")"/>
                      <m:grow/>
                    </m:dPr>
                    <m:e>
                      <m:r>
                        <m:t>s</m:t>
                      </m:r>
                    </m:e>
                  </m:d>
                </m:sup>
              </m:sSup>
              <m:r>
                <m:rPr>
                  <m:sty m:val="p"/>
                </m:rPr>
                <m:t>;</m:t>
              </m:r>
              <m:r>
                <m:t>d</m:t>
              </m:r>
            </m:e>
          </m:d>
          <m:r>
            <m:rPr>
              <m:sty m:val="p"/>
            </m:rPr>
            <m:t>+</m:t>
          </m:r>
          <m:sSub>
            <m:e>
              <m:r>
                <m:t>ε</m:t>
              </m:r>
            </m:e>
            <m:sub>
              <m:r>
                <m:rPr>
                  <m:sty m:val="p"/>
                </m:rPr>
                <m:t>M</m:t>
              </m:r>
              <m:r>
                <m:rPr>
                  <m:sty m:val="p"/>
                </m:rPr>
                <m:t>C</m:t>
              </m:r>
            </m:sub>
          </m:sSub>
        </m:oMath>
      </m:oMathPara>
    </w:p>
    <w:p>
      <w:pPr>
        <w:spacing w:after="120"/>
        <w:jc w:val="both"/>
      </w:pPr>
      <w:r>
        <w:t xml:space="preserve">Averaging the linearized EIG over </w:t>
      </w:r>
      <m:oMath>
        <m:r>
          <m:t>S</m:t>
        </m:r>
      </m:oMath>
      <w:r>
        <w:t xml:space="preserve"> prior samples goes beyond the single linearization; each term needs only one forward pass and the Jacobian by automatic differentiation, i.e. milliseconds. Here </w:t>
      </w:r>
      <m:oMath>
        <m:sSub>
          <m:e>
            <m:r>
              <m:t>ε</m:t>
            </m:r>
          </m:e>
          <m:sub>
            <m:r>
              <m:rPr>
                <m:sty m:val="p"/>
              </m:rPr>
              <m:t>c</m:t>
            </m:r>
            <m:r>
              <m:rPr>
                <m:sty m:val="p"/>
              </m:rPr>
              <m:t>e</m:t>
            </m:r>
            <m:r>
              <m:rPr>
                <m:sty m:val="p"/>
              </m:rPr>
              <m:t>r</m:t>
            </m:r>
            <m:r>
              <m:rPr>
                <m:sty m:val="p"/>
              </m:rPr>
              <m:t>t</m:t>
            </m:r>
          </m:sub>
        </m:sSub>
      </m:oMath>
      <w:r>
        <w:t xml:space="preserve"> is the bound of Step 2 and </w:t>
      </w:r>
      <m:oMath>
        <m:sSub>
          <m:e>
            <m:r>
              <m:t>ε</m:t>
            </m:r>
          </m:e>
          <m:sub>
            <m:r>
              <m:rPr>
                <m:sty m:val="p"/>
              </m:rPr>
              <m:t>M</m:t>
            </m:r>
            <m:r>
              <m:rPr>
                <m:sty m:val="p"/>
              </m:rPr>
              <m:t>C</m:t>
            </m:r>
          </m:sub>
        </m:sSub>
      </m:oMath>
      <w:r>
        <w:t xml:space="preserve"> the Monte Carlo error; the design is chosen with the project’s cost-aware greedy algorithm, with </w:t>
      </w:r>
      <m:oMath>
        <m:acc>
          <m:accPr>
            <m:chr m:val="‾"/>
          </m:accPr>
          <m:e>
            <m:r>
              <m:t>U</m:t>
            </m:r>
          </m:e>
        </m:acc>
      </m:oMath>
      <w:r>
        <w:t xml:space="preserve"> in place of the EIG.</w:t>
      </w:r>
    </w:p>
    <w:p>
      <w:pPr>
        <w:pStyle w:val="Heading3"/>
      </w:pPr>
      <w:r>
        <w:rPr>
          <w:color w:val="1F3864"/>
        </w:rPr>
        <w:t xml:space="preserve">Algorithm</w:t>
      </w:r>
    </w:p>
    <w:p>
      <w:pPr>
        <w:pStyle w:val="ListParagraph"/>
        <w:numPr>
          <w:ilvl w:val="0"/>
          <w:numId w:val="3"/>
        </w:numPr>
        <w:spacing w:after="60"/>
        <w:jc w:val="both"/>
      </w:pPr>
      <w:r>
        <w:rPr>
          <w:b/>
          <w:bCs/>
        </w:rPr>
        <w:t xml:space="preserve">Samples:</w:t>
      </w:r>
      <w:r>
        <w:t xml:space="preserve"> realizations </w:t>
      </w:r>
      <m:oMath>
        <m:sSup>
          <m:e>
            <m:r>
              <m:t>m</m:t>
            </m:r>
          </m:e>
          <m:sup>
            <m:d>
              <m:dPr>
                <m:begChr m:val="("/>
                <m:sepChr m:val=""/>
                <m:endChr m:val=")"/>
                <m:grow/>
              </m:dPr>
              <m:e>
                <m:r>
                  <m:t>j</m:t>
                </m:r>
              </m:e>
            </m:d>
          </m:sup>
        </m:sSup>
      </m:oMath>
      <w:r>
        <w:t xml:space="preserve"> from the facies prior are solved with the variable-density model; for each one, </w:t>
      </w:r>
      <m:oMath>
        <m:sSub>
          <m:e>
            <m:r>
              <m:t>y</m:t>
            </m:r>
          </m:e>
          <m:sub>
            <m:r>
              <m:t>j</m:t>
            </m:r>
          </m:sub>
        </m:sSub>
      </m:oMath>
      <w:r>
        <w:t xml:space="preserve">, </w:t>
      </w:r>
      <m:oMath>
        <m:sSub>
          <m:e>
            <m:r>
              <m:t>q</m:t>
            </m:r>
          </m:e>
          <m:sub>
            <m:r>
              <m:t>j</m:t>
            </m:r>
          </m:sub>
        </m:sSub>
      </m:oMath>
      <w:r>
        <w:t xml:space="preserve"> and, with two adjoint solves, </w:t>
      </w:r>
      <m:oMath>
        <m:sSub>
          <m:e>
            <m:r>
              <m:t>G</m:t>
            </m:r>
          </m:e>
          <m:sub>
            <m:r>
              <m:t>j</m:t>
            </m:r>
          </m:sub>
        </m:sSub>
      </m:oMath>
      <w:r>
        <w:t xml:space="preserve"> and </w:t>
      </w:r>
      <m:oMath>
        <m:sSub>
          <m:e>
            <m:r>
              <m:t>h</m:t>
            </m:r>
          </m:e>
          <m:sub>
            <m:r>
              <m:t>j</m:t>
            </m:r>
          </m:sub>
        </m:sSub>
      </m:oMath>
      <w:r>
        <w:t xml:space="preserve"> are stored.</w:t>
      </w:r>
    </w:p>
    <w:p>
      <w:pPr>
        <w:pStyle w:val="ListParagraph"/>
        <w:numPr>
          <w:ilvl w:val="0"/>
          <w:numId w:val="3"/>
        </w:numPr>
        <w:spacing w:after="60"/>
        <w:jc w:val="both"/>
      </w:pPr>
      <w:r>
        <w:rPr>
          <w:b/>
          <w:bCs/>
        </w:rPr>
        <w:t xml:space="preserve">Architecture:</w:t>
      </w:r>
      <w:r>
        <w:t xml:space="preserve"> FNO/U-FNO for heterogeneous porous media [C14, C15], an operator aware of the geometry of the Fushë-Kuqe polygon [C9] or a pretrained multiphysics operator [C11].</w:t>
      </w:r>
    </w:p>
    <w:p>
      <w:pPr>
        <w:pStyle w:val="ListParagraph"/>
        <w:numPr>
          <w:ilvl w:val="0"/>
          <w:numId w:val="3"/>
        </w:numPr>
        <w:spacing w:after="60"/>
        <w:jc w:val="both"/>
      </w:pPr>
      <w:r>
        <w:rPr>
          <w:b/>
          <w:bCs/>
        </w:rPr>
        <w:t xml:space="preserve">Training:</w:t>
      </w:r>
      <w:r>
        <w:t xml:space="preserve"> with the loss of Step 3, with Jacobians projected onto the leading subspace of the prior.</w:t>
      </w:r>
    </w:p>
    <w:p>
      <w:pPr>
        <w:pStyle w:val="ListParagraph"/>
        <w:numPr>
          <w:ilvl w:val="0"/>
          <w:numId w:val="3"/>
        </w:numPr>
        <w:spacing w:after="60"/>
        <w:jc w:val="both"/>
      </w:pPr>
      <w:r>
        <w:rPr>
          <w:b/>
          <w:bCs/>
        </w:rPr>
        <w:t xml:space="preserve">Certification:</w:t>
      </w:r>
      <w:r>
        <w:t xml:space="preserve"> for each validation sample the bound of Step 2 is computed; where it exceeds the tolerance, new training samples are added (active learning).</w:t>
      </w:r>
    </w:p>
    <w:p>
      <w:pPr>
        <w:pStyle w:val="ListParagraph"/>
        <w:numPr>
          <w:ilvl w:val="0"/>
          <w:numId w:val="3"/>
        </w:numPr>
        <w:spacing w:after="60"/>
        <w:jc w:val="both"/>
      </w:pPr>
      <w:r>
        <w:rPr>
          <w:b/>
          <w:bCs/>
        </w:rPr>
        <w:t xml:space="preserve">Design:</w:t>
      </w:r>
      <w:r>
        <w:t xml:space="preserve"> the greedy algorithm selects the wells that maximize </w:t>
      </w:r>
      <m:oMath>
        <m:sSub>
          <m:e>
            <m:acc>
              <m:accPr>
                <m:chr m:val="‾"/>
              </m:accPr>
              <m:e>
                <m:r>
                  <m:t>U</m:t>
                </m:r>
              </m:e>
            </m:acc>
          </m:e>
          <m:sub>
            <m:r>
              <m:t>θ</m:t>
            </m:r>
          </m:sub>
        </m:sSub>
        <m:d>
          <m:dPr>
            <m:begChr m:val="("/>
            <m:sepChr m:val=""/>
            <m:endChr m:val=")"/>
            <m:grow/>
          </m:dPr>
          <m:e>
            <m:r>
              <m:t>d</m:t>
            </m:r>
          </m:e>
        </m:d>
      </m:oMath>
      <w:r>
        <w:t xml:space="preserve">, and the error certificate is reported together with the design.</w:t>
      </w:r>
    </w:p>
    <w:p>
      <w:pPr>
        <w:pStyle w:val="Heading3"/>
      </w:pPr>
      <w:r>
        <w:rPr>
          <w:color w:val="1F3864"/>
        </w:rPr>
        <w:t xml:space="preserve">Expected contributions</w:t>
      </w:r>
    </w:p>
    <w:p>
      <w:pPr>
        <w:pStyle w:val="ListParagraph"/>
        <w:numPr>
          <w:ilvl w:val="0"/>
          <w:numId w:val="2"/>
        </w:numPr>
        <w:spacing w:after="60"/>
        <w:jc w:val="both"/>
      </w:pPr>
      <w:r>
        <w:t xml:space="preserve">The first goal-oriented design on a neural operator, with the EIG error certified by a simple first-order bound.</w:t>
      </w:r>
    </w:p>
    <w:p>
      <w:pPr>
        <w:pStyle w:val="ListParagraph"/>
        <w:numPr>
          <w:ilvl w:val="0"/>
          <w:numId w:val="2"/>
        </w:numPr>
        <w:spacing w:after="60"/>
        <w:jc w:val="both"/>
      </w:pPr>
      <w:r>
        <w:t xml:space="preserve">A training loss measured in the whitened norms that control the decision, not in generic norms.</w:t>
      </w:r>
    </w:p>
    <w:p>
      <w:pPr>
        <w:pStyle w:val="ListParagraph"/>
        <w:numPr>
          <w:ilvl w:val="0"/>
          <w:numId w:val="2"/>
        </w:numPr>
        <w:spacing w:after="60"/>
        <w:jc w:val="both"/>
      </w:pPr>
      <w:r>
        <w:t xml:space="preserve">An EIG averaged over the prior, beyond the single linearization, at a cost of milliseconds per sample.</w:t>
      </w:r>
    </w:p>
    <w:p>
      <w:pPr>
        <w:pStyle w:val="ListParagraph"/>
        <w:numPr>
          <w:ilvl w:val="0"/>
          <w:numId w:val="2"/>
        </w:numPr>
        <w:spacing w:after="60"/>
        <w:jc w:val="both"/>
      </w:pPr>
      <w:r>
        <w:t xml:space="preserve">Certificate-driven active learning: new simulations are run only where the EIG error may be large.</w:t>
      </w:r>
    </w:p>
    <w:p>
      <w:pPr>
        <w:pStyle w:val="Heading3"/>
      </w:pPr>
      <w:r>
        <w:rPr>
          <w:color w:val="1F3864"/>
        </w:rPr>
        <w:t xml:space="preserve">Validation plan</w:t>
      </w:r>
    </w:p>
    <w:p>
      <w:pPr>
        <w:spacing w:after="120"/>
        <w:jc w:val="both"/>
      </w:pPr>
      <w:r>
        <w:t xml:space="preserve">(a) Darcy and Henry problems with heterogeneous realizations: the true error </w:t>
      </w:r>
      <m:oMath>
        <m:d>
          <m:dPr>
            <m:begChr m:val="|"/>
            <m:sepChr m:val=""/>
            <m:endChr m:val="|"/>
            <m:grow/>
          </m:dPr>
          <m:e>
            <m:r>
              <m:t>U</m:t>
            </m:r>
            <m:r>
              <m:rPr>
                <m:sty m:val="p"/>
              </m:rPr>
              <m:t>−</m:t>
            </m:r>
            <m:sSub>
              <m:e>
                <m:r>
                  <m:t>U</m:t>
                </m:r>
              </m:e>
              <m:sub>
                <m:r>
                  <m:t>θ</m:t>
                </m:r>
              </m:sub>
            </m:sSub>
          </m:e>
        </m:d>
      </m:oMath>
      <w:r>
        <w:t xml:space="preserve"> is compared with the bound of Step 2, and, with an exact operator, </w:t>
      </w:r>
      <m:oMath>
        <m:sSub>
          <m:e>
            <m:r>
              <m:t>U</m:t>
            </m:r>
          </m:e>
          <m:sub>
            <m:r>
              <m:t>θ</m:t>
            </m:r>
          </m:sub>
        </m:sSub>
      </m:oMath>
      <w:r>
        <w:t xml:space="preserve"> must match Lemma 1. (b) </w:t>
      </w:r>
      <m:oMath>
        <m:acc>
          <m:accPr>
            <m:chr m:val="‾"/>
          </m:accPr>
          <m:e>
            <m:r>
              <m:t>U</m:t>
            </m:r>
          </m:e>
        </m:acc>
      </m:oMath>
      <w:r>
        <w:t xml:space="preserve"> is compared with a nested Monte Carlo estimate using the nonlinear solver on a small grid. (c) The Fushë-Kuqe aquifer: the design with </w:t>
      </w:r>
      <m:oMath>
        <m:sSub>
          <m:e>
            <m:acc>
              <m:accPr>
                <m:chr m:val="‾"/>
              </m:accPr>
              <m:e>
                <m:r>
                  <m:t>U</m:t>
                </m:r>
              </m:e>
            </m:acc>
          </m:e>
          <m:sub>
            <m:r>
              <m:t>θ</m:t>
            </m:r>
          </m:sub>
        </m:sSub>
      </m:oMath>
      <w:r>
        <w:t xml:space="preserve"> is compared with the single-linearization design of the project (0.595 nats with the facies-aware prior). Metrics: the relative error of the whitened Jacobians, the EIG error against the certificate, the adjoint solves saved and the change in the design.</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Articles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Jacobians: learning and projection</w:t>
            </w:r>
          </w:p>
        </w:tc>
        <w:tc>
          <w:tcPr>
            <w:tcW w:type="dxa" w:w="2350"/>
            <w:tcMar>
              <w:top w:type="dxa" w:w="30"/>
              <w:left w:type="dxa" w:w="90"/>
              <w:bottom w:type="dxa" w:w="30"/>
              <w:right w:type="dxa" w:w="90"/>
            </w:tcMar>
            <w:vAlign w:val="top"/>
          </w:tcPr>
          <w:p>
            <w:r>
              <w:rPr>
                <w:sz w:val="16"/>
                <w:szCs w:val="16"/>
              </w:rPr>
              <w:t xml:space="preserve">[C5] [O1] [O2] [O3]</w:t>
            </w:r>
          </w:p>
        </w:tc>
        <w:tc>
          <w:tcPr>
            <w:tcW w:type="dxa" w:w="4538"/>
            <w:tcMar>
              <w:top w:type="dxa" w:w="30"/>
              <w:left w:type="dxa" w:w="90"/>
              <w:bottom w:type="dxa" w:w="30"/>
              <w:right w:type="dxa" w:w="90"/>
            </w:tcMar>
            <w:vAlign w:val="top"/>
          </w:tcPr>
          <w:p>
            <w:r>
              <w:rPr>
                <w:sz w:val="16"/>
                <w:szCs w:val="16"/>
              </w:rPr>
              <w:t xml:space="preserve">How many simulations are needed for </w:t>
            </w:r>
            <m:oMath>
              <m:r>
                <m:t>G</m:t>
              </m:r>
            </m:oMath>
            <w:r>
              <w:rPr>
                <w:sz w:val="16"/>
                <w:szCs w:val="16"/>
              </w:rPr>
              <w:t xml:space="preserve">; SVD with the prior covariance.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The certified bound and approximation</w:t>
            </w:r>
          </w:p>
        </w:tc>
        <w:tc>
          <w:tcPr>
            <w:tcW w:type="dxa" w:w="2350"/>
            <w:shd w:fill="F7F9FC" w:color="auto" w:val="clear"/>
            <w:tcMar>
              <w:top w:type="dxa" w:w="30"/>
              <w:left w:type="dxa" w:w="90"/>
              <w:bottom w:type="dxa" w:w="30"/>
              <w:right w:type="dxa" w:w="90"/>
            </w:tcMar>
            <w:vAlign w:val="top"/>
          </w:tcPr>
          <w:p>
            <w:r>
              <w:rPr>
                <w:sz w:val="16"/>
                <w:szCs w:val="16"/>
              </w:rPr>
              <w:t xml:space="preserve">[C1] [C2] [C3] [C4]</w:t>
            </w:r>
          </w:p>
        </w:tc>
        <w:tc>
          <w:tcPr>
            <w:tcW w:type="dxa" w:w="4538"/>
            <w:shd w:fill="F7F9FC" w:color="auto" w:val="clear"/>
            <w:tcMar>
              <w:top w:type="dxa" w:w="30"/>
              <w:left w:type="dxa" w:w="90"/>
              <w:bottom w:type="dxa" w:w="30"/>
              <w:right w:type="dxa" w:w="90"/>
            </w:tcMar>
            <w:vAlign w:val="top"/>
          </w:tcPr>
          <w:p>
            <w:r>
              <w:rPr>
                <w:sz w:val="16"/>
                <w:szCs w:val="16"/>
              </w:rPr>
              <w:t xml:space="preserve">Universality, complexity and the role of structure.</w:t>
            </w:r>
          </w:p>
        </w:tc>
      </w:tr>
      <w:tr>
        <w:trPr>
          <w:cantSplit/>
        </w:trPr>
        <w:tc>
          <w:tcPr>
            <w:tcW w:type="dxa" w:w="2750"/>
            <w:tcMar>
              <w:top w:type="dxa" w:w="30"/>
              <w:left w:type="dxa" w:w="90"/>
              <w:bottom w:type="dxa" w:w="30"/>
              <w:right w:type="dxa" w:w="90"/>
            </w:tcMar>
            <w:vAlign w:val="top"/>
          </w:tcPr>
          <w:p>
            <w:r>
              <w:rPr>
                <w:sz w:val="16"/>
                <w:szCs w:val="16"/>
              </w:rPr>
              <w:t xml:space="preserve">The goal-oriented loss</w:t>
            </w:r>
          </w:p>
        </w:tc>
        <w:tc>
          <w:tcPr>
            <w:tcW w:type="dxa" w:w="2350"/>
            <w:tcMar>
              <w:top w:type="dxa" w:w="30"/>
              <w:left w:type="dxa" w:w="90"/>
              <w:bottom w:type="dxa" w:w="30"/>
              <w:right w:type="dxa" w:w="90"/>
            </w:tcMar>
            <w:vAlign w:val="top"/>
          </w:tcPr>
          <w:p>
            <w:r>
              <w:rPr>
                <w:sz w:val="16"/>
                <w:szCs w:val="16"/>
              </w:rPr>
              <w:t xml:space="preserve">[C6] [C7] [C8]</w:t>
            </w:r>
          </w:p>
        </w:tc>
        <w:tc>
          <w:tcPr>
            <w:tcW w:type="dxa" w:w="4538"/>
            <w:tcMar>
              <w:top w:type="dxa" w:w="30"/>
              <w:left w:type="dxa" w:w="90"/>
              <w:bottom w:type="dxa" w:w="30"/>
              <w:right w:type="dxa" w:w="90"/>
            </w:tcMar>
            <w:vAlign w:val="top"/>
          </w:tcPr>
          <w:p>
            <w:r>
              <w:rPr>
                <w:sz w:val="16"/>
                <w:szCs w:val="16"/>
              </w:rPr>
              <w:t xml:space="preserve">Maps to observables; random features, kernels.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Architecture for the aquifer</w:t>
            </w:r>
          </w:p>
        </w:tc>
        <w:tc>
          <w:tcPr>
            <w:tcW w:type="dxa" w:w="2350"/>
            <w:shd w:fill="F7F9FC" w:color="auto" w:val="clear"/>
            <w:tcMar>
              <w:top w:type="dxa" w:w="30"/>
              <w:left w:type="dxa" w:w="90"/>
              <w:bottom w:type="dxa" w:w="30"/>
              <w:right w:type="dxa" w:w="90"/>
            </w:tcMar>
            <w:vAlign w:val="top"/>
          </w:tcPr>
          <w:p>
            <w:r>
              <w:rPr>
                <w:sz w:val="16"/>
                <w:szCs w:val="16"/>
              </w:rPr>
              <w:t xml:space="preserve">[C9]–[C11] [C14] [C15]</w:t>
            </w:r>
          </w:p>
        </w:tc>
        <w:tc>
          <w:tcPr>
            <w:tcW w:type="dxa" w:w="4538"/>
            <w:shd w:fill="F7F9FC" w:color="auto" w:val="clear"/>
            <w:tcMar>
              <w:top w:type="dxa" w:w="30"/>
              <w:left w:type="dxa" w:w="90"/>
              <w:bottom w:type="dxa" w:w="30"/>
              <w:right w:type="dxa" w:w="90"/>
            </w:tcMar>
            <w:vAlign w:val="top"/>
          </w:tcPr>
          <w:p>
            <w:r>
              <w:rPr>
                <w:sz w:val="16"/>
                <w:szCs w:val="16"/>
              </w:rPr>
              <w:t xml:space="preserve">Geometry, multiphysics, branch and local refinement.</w:t>
            </w:r>
          </w:p>
        </w:tc>
      </w:tr>
      <w:tr>
        <w:trPr>
          <w:cantSplit/>
        </w:trPr>
        <w:tc>
          <w:tcPr>
            <w:tcW w:type="dxa" w:w="2750"/>
            <w:tcMar>
              <w:top w:type="dxa" w:w="30"/>
              <w:left w:type="dxa" w:w="90"/>
              <w:bottom w:type="dxa" w:w="30"/>
              <w:right w:type="dxa" w:w="90"/>
            </w:tcMar>
            <w:vAlign w:val="top"/>
          </w:tcPr>
          <w:p>
            <w:r>
              <w:rPr>
                <w:sz w:val="16"/>
                <w:szCs w:val="16"/>
              </w:rPr>
              <w:t xml:space="preserve">EIG averaged over the prior</w:t>
            </w:r>
          </w:p>
        </w:tc>
        <w:tc>
          <w:tcPr>
            <w:tcW w:type="dxa" w:w="2350"/>
            <w:tcMar>
              <w:top w:type="dxa" w:w="30"/>
              <w:left w:type="dxa" w:w="90"/>
              <w:bottom w:type="dxa" w:w="30"/>
              <w:right w:type="dxa" w:w="90"/>
            </w:tcMar>
            <w:vAlign w:val="top"/>
          </w:tcPr>
          <w:p>
            <w:r>
              <w:rPr>
                <w:sz w:val="16"/>
                <w:szCs w:val="16"/>
              </w:rPr>
              <w:t xml:space="preserve">[C12] [C13]</w:t>
            </w:r>
          </w:p>
        </w:tc>
        <w:tc>
          <w:tcPr>
            <w:tcW w:type="dxa" w:w="4538"/>
            <w:tcMar>
              <w:top w:type="dxa" w:w="30"/>
              <w:left w:type="dxa" w:w="90"/>
              <w:bottom w:type="dxa" w:w="30"/>
              <w:right w:type="dxa" w:w="90"/>
            </w:tcMar>
            <w:vAlign w:val="top"/>
          </w:tcPr>
          <w:p>
            <w:r>
              <w:rPr>
                <w:sz w:val="16"/>
                <w:szCs w:val="16"/>
              </w:rPr>
              <w:t xml:space="preserve">Generative priors and long-term stability.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Symmetries and inversion</w:t>
            </w:r>
          </w:p>
        </w:tc>
        <w:tc>
          <w:tcPr>
            <w:tcW w:type="dxa" w:w="2350"/>
            <w:shd w:fill="F7F9FC" w:color="auto" w:val="clear"/>
            <w:tcMar>
              <w:top w:type="dxa" w:w="30"/>
              <w:left w:type="dxa" w:w="90"/>
              <w:bottom w:type="dxa" w:w="30"/>
              <w:right w:type="dxa" w:w="90"/>
            </w:tcMar>
            <w:vAlign w:val="top"/>
          </w:tcPr>
          <w:p>
            <w:r>
              <w:rPr>
                <w:sz w:val="16"/>
                <w:szCs w:val="16"/>
              </w:rPr>
              <w:t xml:space="preserve">[H1] [H2]</w:t>
            </w:r>
          </w:p>
        </w:tc>
        <w:tc>
          <w:tcPr>
            <w:tcW w:type="dxa" w:w="4538"/>
            <w:shd w:fill="F7F9FC" w:color="auto" w:val="clear"/>
            <w:tcMar>
              <w:top w:type="dxa" w:w="30"/>
              <w:left w:type="dxa" w:w="90"/>
              <w:bottom w:type="dxa" w:w="30"/>
              <w:right w:type="dxa" w:w="90"/>
            </w:tcMar>
            <w:vAlign w:val="top"/>
          </w:tcPr>
          <w:p>
            <w:r>
              <w:rPr>
                <w:sz w:val="16"/>
                <w:szCs w:val="16"/>
              </w:rPr>
              <w:t xml:space="preserve">Equivariance without retraining; a learned inverse for MAP.</w:t>
            </w:r>
          </w:p>
        </w:tc>
      </w:tr>
    </w:tbl>
    <w:p>
      <w:pPr>
        <w:spacing w:after="160"/>
      </w:pPr>
    </w:p>
    <w:p>
      <w:pPr>
        <w:pStyle w:val="Heading1"/>
        <w:pageBreakBefore/>
      </w:pPr>
      <w:r>
        <w:rPr>
          <w:color w:val="1F3864"/>
        </w:rPr>
        <w:t xml:space="preserve">9. References</w:t>
      </w:r>
    </w:p>
    <w:p>
      <w:pPr>
        <w:pStyle w:val="Heading3"/>
      </w:pPr>
      <w:r>
        <w:rPr>
          <w:color w:val="1F3864"/>
        </w:rPr>
        <w:t xml:space="preserve">References of Part I (foundational literature)</w:t>
      </w:r>
    </w:p>
    <w:p>
      <w:pPr>
        <w:tabs>
          <w:tab w:val="left" w:pos="567"/>
        </w:tabs>
        <w:spacing w:after="90"/>
        <w:ind w:left="567" w:hanging="567"/>
        <w:jc w:val="left"/>
      </w:pPr>
      <w:r>
        <w:rPr>
          <w:b/>
          <w:bCs/>
          <w:color w:val="1F3864"/>
          <w:sz w:val="19"/>
          <w:szCs w:val="19"/>
        </w:rPr>
        <w:t xml:space="preserve">[B1]	</w:t>
      </w:r>
      <w:r>
        <w:rPr>
          <w:sz w:val="19"/>
          <w:szCs w:val="19"/>
        </w:rPr>
        <w:t xml:space="preserve">Chen, T. &amp; Chen, H. (1995). Universal approximation to nonlinear operators by neural networks with arbitrary activation functions and its application to dynamical systems. </w:t>
      </w:r>
      <w:r>
        <w:rPr>
          <w:i/>
          <w:iCs/>
          <w:sz w:val="19"/>
          <w:szCs w:val="19"/>
        </w:rPr>
        <w:t xml:space="preserve">IEEE Transactions on Neural Networks</w:t>
      </w:r>
      <w:r>
        <w:rPr>
          <w:sz w:val="19"/>
          <w:szCs w:val="19"/>
        </w:rPr>
        <w:t xml:space="preserve">, 6(4), 911–917.</w:t>
      </w:r>
      <w:r>
        <w:rPr>
          <w:sz w:val="19"/>
          <w:szCs w:val="19"/>
        </w:rPr>
        <w:t xml:space="preserve"> </w:t>
      </w:r>
      <w:hyperlink w:history="1" r:id="rIdjk8tord1dutnpl0xoz8fd">
        <w:r>
          <w:rPr>
            <w:color w:val="1D4ED8"/>
            <w:sz w:val="19"/>
            <w:szCs w:val="19"/>
            <w:u w:val="single"/>
          </w:rPr>
          <w:t xml:space="preserve">https://doi.org/10.1109/72.392253</w:t>
        </w:r>
      </w:hyperlink>
    </w:p>
    <w:p>
      <w:pPr>
        <w:tabs>
          <w:tab w:val="left" w:pos="567"/>
        </w:tabs>
        <w:spacing w:after="90"/>
        <w:ind w:left="567" w:hanging="567"/>
        <w:jc w:val="left"/>
      </w:pPr>
      <w:r>
        <w:rPr>
          <w:b/>
          <w:bCs/>
          <w:color w:val="1F3864"/>
          <w:sz w:val="19"/>
          <w:szCs w:val="19"/>
        </w:rPr>
        <w:t xml:space="preserve">[B2]	</w:t>
      </w:r>
      <w:r>
        <w:rPr>
          <w:sz w:val="19"/>
          <w:szCs w:val="19"/>
        </w:rPr>
        <w:t xml:space="preserve">Lu, L., Jin, P., Pang, G., Zhang, Z. &amp; Karniadakis, G. E. (2021). Learning nonlinear operators via DeepONet based on the universal approximation theorem of operators. </w:t>
      </w:r>
      <w:r>
        <w:rPr>
          <w:i/>
          <w:iCs/>
          <w:sz w:val="19"/>
          <w:szCs w:val="19"/>
        </w:rPr>
        <w:t xml:space="preserve">Nature Machine Intelligence</w:t>
      </w:r>
      <w:r>
        <w:rPr>
          <w:sz w:val="19"/>
          <w:szCs w:val="19"/>
        </w:rPr>
        <w:t xml:space="preserve">, 3(3), 218–229.</w:t>
      </w:r>
      <w:r>
        <w:rPr>
          <w:sz w:val="19"/>
          <w:szCs w:val="19"/>
        </w:rPr>
        <w:t xml:space="preserve"> </w:t>
      </w:r>
      <w:hyperlink w:history="1" r:id="rIdvtgiv7nz60ukqd-y-0pcg">
        <w:r>
          <w:rPr>
            <w:color w:val="1D4ED8"/>
            <w:sz w:val="19"/>
            <w:szCs w:val="19"/>
            <w:u w:val="single"/>
          </w:rPr>
          <w:t xml:space="preserve">https://doi.org/10.1038/s42256-021-00302-5</w:t>
        </w:r>
      </w:hyperlink>
    </w:p>
    <w:p>
      <w:pPr>
        <w:tabs>
          <w:tab w:val="left" w:pos="567"/>
        </w:tabs>
        <w:spacing w:after="90"/>
        <w:ind w:left="567" w:hanging="567"/>
        <w:jc w:val="left"/>
      </w:pPr>
      <w:r>
        <w:rPr>
          <w:b/>
          <w:bCs/>
          <w:color w:val="1F3864"/>
          <w:sz w:val="19"/>
          <w:szCs w:val="19"/>
        </w:rPr>
        <w:t xml:space="preserve">[B3]	</w:t>
      </w:r>
      <w:r>
        <w:rPr>
          <w:sz w:val="19"/>
          <w:szCs w:val="19"/>
        </w:rPr>
        <w:t xml:space="preserve">Kovachki, N., Li, Z., Liu, B., Azizzadenesheli, K., Bhattacharya, K., Stuart, A. &amp; Anandkumar, A. (2023). Neural operator: Learning maps between function spaces with applications to PDEs. </w:t>
      </w:r>
      <w:r>
        <w:rPr>
          <w:i/>
          <w:iCs/>
          <w:sz w:val="19"/>
          <w:szCs w:val="19"/>
        </w:rPr>
        <w:t xml:space="preserve">Journal of Machine Learning Research</w:t>
      </w:r>
      <w:r>
        <w:rPr>
          <w:sz w:val="19"/>
          <w:szCs w:val="19"/>
        </w:rPr>
        <w:t xml:space="preserve">, 24(89), 1–97.</w:t>
      </w:r>
      <w:r>
        <w:rPr>
          <w:sz w:val="19"/>
          <w:szCs w:val="19"/>
        </w:rPr>
        <w:t xml:space="preserve"> </w:t>
      </w:r>
      <w:hyperlink w:history="1" r:id="rId175onulcxk6hsdzkxrtws">
        <w:r>
          <w:rPr>
            <w:color w:val="1D4ED8"/>
            <w:sz w:val="19"/>
            <w:szCs w:val="19"/>
            <w:u w:val="single"/>
          </w:rPr>
          <w:t xml:space="preserve">https://www.jmlr.org/papers/v24/21-1524.html</w:t>
        </w:r>
      </w:hyperlink>
    </w:p>
    <w:p>
      <w:pPr>
        <w:tabs>
          <w:tab w:val="left" w:pos="567"/>
        </w:tabs>
        <w:spacing w:after="90"/>
        <w:ind w:left="567" w:hanging="567"/>
        <w:jc w:val="left"/>
      </w:pPr>
      <w:r>
        <w:rPr>
          <w:b/>
          <w:bCs/>
          <w:color w:val="1F3864"/>
          <w:sz w:val="19"/>
          <w:szCs w:val="19"/>
        </w:rPr>
        <w:t xml:space="preserve">[B4]	</w:t>
      </w:r>
      <w:r>
        <w:rPr>
          <w:sz w:val="19"/>
          <w:szCs w:val="19"/>
        </w:rPr>
        <w:t xml:space="preserve">Li, Z., Kovachki, N., Azizzadenesheli, K., Liu, B., Bhattacharya, K., Stuart, A. &amp; Anandkumar, A. (2021). Fourier neural operator for parametric partial differential equations.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wzh_jzzkkyrxa7brnylvh">
        <w:r>
          <w:rPr>
            <w:color w:val="1D4ED8"/>
            <w:sz w:val="19"/>
            <w:szCs w:val="19"/>
            <w:u w:val="single"/>
          </w:rPr>
          <w:t xml:space="preserve">https://iclr.cc/virtual/2021/poster/3281</w:t>
        </w:r>
      </w:hyperlink>
    </w:p>
    <w:p>
      <w:pPr>
        <w:tabs>
          <w:tab w:val="left" w:pos="567"/>
        </w:tabs>
        <w:spacing w:after="90"/>
        <w:ind w:left="567" w:hanging="567"/>
        <w:jc w:val="left"/>
      </w:pPr>
      <w:r>
        <w:rPr>
          <w:b/>
          <w:bCs/>
          <w:color w:val="1F3864"/>
          <w:sz w:val="19"/>
          <w:szCs w:val="19"/>
        </w:rPr>
        <w:t xml:space="preserve">[B5]	</w:t>
      </w:r>
      <w:r>
        <w:rPr>
          <w:sz w:val="19"/>
          <w:szCs w:val="19"/>
        </w:rPr>
        <w:t xml:space="preserve">Li, Z., Zheng, H., Kovachki, N., Jin, D., Chen, H., Liu, B., Azizzadenesheli, K. &amp; Anandkumar, A. (2024). Physics-informed neural operator for learning partial differential equations. </w:t>
      </w:r>
      <w:r>
        <w:rPr>
          <w:i/>
          <w:iCs/>
          <w:sz w:val="19"/>
          <w:szCs w:val="19"/>
        </w:rPr>
        <w:t xml:space="preserve">ACM/IMS Journal of Data Science</w:t>
      </w:r>
      <w:r>
        <w:rPr>
          <w:sz w:val="19"/>
          <w:szCs w:val="19"/>
        </w:rPr>
        <w:t xml:space="preserve">, 1.</w:t>
      </w:r>
      <w:r>
        <w:rPr>
          <w:sz w:val="19"/>
          <w:szCs w:val="19"/>
        </w:rPr>
        <w:t xml:space="preserve"> </w:t>
      </w:r>
      <w:hyperlink w:history="1" r:id="rIdj3qw5l4yaxtm4tusbjhul">
        <w:r>
          <w:rPr>
            <w:color w:val="1D4ED8"/>
            <w:sz w:val="19"/>
            <w:szCs w:val="19"/>
            <w:u w:val="single"/>
          </w:rPr>
          <w:t xml:space="preserve">https://doi.org/10.1145/3648506</w:t>
        </w:r>
      </w:hyperlink>
    </w:p>
    <w:p>
      <w:pPr>
        <w:tabs>
          <w:tab w:val="left" w:pos="567"/>
        </w:tabs>
        <w:spacing w:after="90"/>
        <w:ind w:left="567" w:hanging="567"/>
        <w:jc w:val="left"/>
      </w:pPr>
      <w:r>
        <w:rPr>
          <w:b/>
          <w:bCs/>
          <w:color w:val="1F3864"/>
          <w:sz w:val="19"/>
          <w:szCs w:val="19"/>
        </w:rPr>
        <w:t xml:space="preserve">[B6]	</w:t>
      </w:r>
      <w:r>
        <w:rPr>
          <w:sz w:val="19"/>
          <w:szCs w:val="19"/>
        </w:rPr>
        <w:t xml:space="preserve">Lanthaler, S., Mishra, S. &amp; Karniadakis, G. E. (2022). Error estimates for DeepONets: A deep learning framework in infinite dimensions. </w:t>
      </w:r>
      <w:r>
        <w:rPr>
          <w:i/>
          <w:iCs/>
          <w:sz w:val="19"/>
          <w:szCs w:val="19"/>
        </w:rPr>
        <w:t xml:space="preserve">Transactions of Mathematics and Its Applications</w:t>
      </w:r>
      <w:r>
        <w:rPr>
          <w:sz w:val="19"/>
          <w:szCs w:val="19"/>
        </w:rPr>
        <w:t xml:space="preserve">, 6(1), tnac001.</w:t>
      </w:r>
      <w:r>
        <w:rPr>
          <w:sz w:val="19"/>
          <w:szCs w:val="19"/>
        </w:rPr>
        <w:t xml:space="preserve"> </w:t>
      </w:r>
      <w:hyperlink w:history="1" r:id="rIdnvfwivkfcmlwamsskso39">
        <w:r>
          <w:rPr>
            <w:color w:val="1D4ED8"/>
            <w:sz w:val="19"/>
            <w:szCs w:val="19"/>
            <w:u w:val="single"/>
          </w:rPr>
          <w:t xml:space="preserve">https://doi.org/10.1093/imatrm/tnac001</w:t>
        </w:r>
      </w:hyperlink>
    </w:p>
    <w:p>
      <w:pPr>
        <w:tabs>
          <w:tab w:val="left" w:pos="567"/>
        </w:tabs>
        <w:spacing w:after="90"/>
        <w:ind w:left="567" w:hanging="567"/>
        <w:jc w:val="left"/>
      </w:pPr>
      <w:r>
        <w:rPr>
          <w:b/>
          <w:bCs/>
          <w:color w:val="1F3864"/>
          <w:sz w:val="19"/>
          <w:szCs w:val="19"/>
        </w:rPr>
        <w:t xml:space="preserve">[B7]	</w:t>
      </w:r>
      <w:r>
        <w:rPr>
          <w:sz w:val="19"/>
          <w:szCs w:val="19"/>
        </w:rPr>
        <w:t xml:space="preserve">O’Leary-Roseberry, T., Chen, P., Villa, U. &amp; Ghattas, O. (2024). Derivative-informed neural operator: An efficient framework for high-dimensional parametric derivative learning. </w:t>
      </w:r>
      <w:r>
        <w:rPr>
          <w:i/>
          <w:iCs/>
          <w:sz w:val="19"/>
          <w:szCs w:val="19"/>
        </w:rPr>
        <w:t xml:space="preserve">Journal of Computational Physics</w:t>
      </w:r>
      <w:r>
        <w:rPr>
          <w:sz w:val="19"/>
          <w:szCs w:val="19"/>
        </w:rPr>
        <w:t xml:space="preserve">, 496, 112555.</w:t>
      </w:r>
      <w:r>
        <w:rPr>
          <w:sz w:val="19"/>
          <w:szCs w:val="19"/>
        </w:rPr>
        <w:t xml:space="preserve"> </w:t>
      </w:r>
      <w:hyperlink w:history="1" r:id="rId7kyepemlsja_3txihkpzk">
        <w:r>
          <w:rPr>
            <w:color w:val="1D4ED8"/>
            <w:sz w:val="19"/>
            <w:szCs w:val="19"/>
            <w:u w:val="single"/>
          </w:rPr>
          <w:t xml:space="preserve">https://doi.org/10.1016/j.jcp.2023.112555</w:t>
        </w:r>
      </w:hyperlink>
    </w:p>
    <w:p>
      <w:pPr>
        <w:tabs>
          <w:tab w:val="left" w:pos="567"/>
        </w:tabs>
        <w:spacing w:after="90"/>
        <w:ind w:left="567" w:hanging="567"/>
        <w:jc w:val="left"/>
      </w:pPr>
      <w:r>
        <w:rPr>
          <w:b/>
          <w:bCs/>
          <w:color w:val="1F3864"/>
          <w:sz w:val="19"/>
          <w:szCs w:val="19"/>
        </w:rPr>
        <w:t xml:space="preserve">[B8]	</w:t>
      </w:r>
      <w:r>
        <w:rPr>
          <w:sz w:val="19"/>
          <w:szCs w:val="19"/>
        </w:rPr>
        <w:t xml:space="preserve">Stuart, A. M. (2010). Inverse problems: A Bayesian perspective. </w:t>
      </w:r>
      <w:r>
        <w:rPr>
          <w:i/>
          <w:iCs/>
          <w:sz w:val="19"/>
          <w:szCs w:val="19"/>
        </w:rPr>
        <w:t xml:space="preserve">Acta Numerica</w:t>
      </w:r>
      <w:r>
        <w:rPr>
          <w:sz w:val="19"/>
          <w:szCs w:val="19"/>
        </w:rPr>
        <w:t xml:space="preserve">, 19, 451–559.</w:t>
      </w:r>
      <w:r>
        <w:rPr>
          <w:sz w:val="19"/>
          <w:szCs w:val="19"/>
        </w:rPr>
        <w:t xml:space="preserve"> </w:t>
      </w:r>
      <w:hyperlink w:history="1" r:id="rIde4ltqxk-rykonka7g7s6n">
        <w:r>
          <w:rPr>
            <w:color w:val="1D4ED8"/>
            <w:sz w:val="19"/>
            <w:szCs w:val="19"/>
            <w:u w:val="single"/>
          </w:rPr>
          <w:t xml:space="preserve">https://doi.org/10.1017/S0962492910000061</w:t>
        </w:r>
      </w:hyperlink>
    </w:p>
    <w:p>
      <w:pPr>
        <w:tabs>
          <w:tab w:val="left" w:pos="567"/>
        </w:tabs>
        <w:spacing w:after="90"/>
        <w:ind w:left="567" w:hanging="567"/>
        <w:jc w:val="left"/>
      </w:pPr>
      <w:r>
        <w:rPr>
          <w:b/>
          <w:bCs/>
          <w:color w:val="1F3864"/>
          <w:sz w:val="19"/>
          <w:szCs w:val="19"/>
        </w:rPr>
        <w:t xml:space="preserve">[B9]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bk4wqw8etccx-ynyl0tpi">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[B10]	</w:t>
      </w:r>
      <w:r>
        <w:rPr>
          <w:sz w:val="19"/>
          <w:szCs w:val="19"/>
        </w:rPr>
        <w:t xml:space="preserve">Raissi, M., Perdikaris, P. &amp; Karniadakis, G. E. (2019). Physics-informed neural networks: A deep learning framework for solving forward and inverse problems involving nonlinear partial differential equations. </w:t>
      </w:r>
      <w:r>
        <w:rPr>
          <w:i/>
          <w:iCs/>
          <w:sz w:val="19"/>
          <w:szCs w:val="19"/>
        </w:rPr>
        <w:t xml:space="preserve">Journal of Computational Physics</w:t>
      </w:r>
      <w:r>
        <w:rPr>
          <w:sz w:val="19"/>
          <w:szCs w:val="19"/>
        </w:rPr>
        <w:t xml:space="preserve">, 378, 686–707.</w:t>
      </w:r>
      <w:r>
        <w:rPr>
          <w:sz w:val="19"/>
          <w:szCs w:val="19"/>
        </w:rPr>
        <w:t xml:space="preserve"> </w:t>
      </w:r>
      <w:hyperlink w:history="1" r:id="rId0wncqrlkd7hts3tceiwpx">
        <w:r>
          <w:rPr>
            <w:color w:val="1D4ED8"/>
            <w:sz w:val="19"/>
            <w:szCs w:val="19"/>
            <w:u w:val="single"/>
          </w:rPr>
          <w:t xml:space="preserve">https://doi.org/10.1016/j.jcp.2018.10.045</w:t>
        </w:r>
      </w:hyperlink>
    </w:p>
    <w:p>
      <w:pPr>
        <w:pStyle w:val="Heading3"/>
      </w:pPr>
      <w:r>
        <w:rPr>
          <w:color w:val="1F3864"/>
        </w:rPr>
        <w:t xml:space="preserve">References of Part II (the 20 articles)</w:t>
      </w:r>
    </w:p>
    <w:p>
      <w:pPr>
        <w:tabs>
          <w:tab w:val="left" w:pos="567"/>
        </w:tabs>
        <w:spacing w:after="90"/>
        <w:ind w:left="567" w:hanging="567"/>
        <w:jc w:val="left"/>
      </w:pPr>
      <w:r>
        <w:rPr>
          <w:b/>
          <w:bCs/>
          <w:color w:val="B4410C"/>
          <w:sz w:val="19"/>
          <w:szCs w:val="19"/>
        </w:rPr>
        <w:t xml:space="preserve">[C1]	</w:t>
      </w:r>
      <w:r>
        <w:rPr>
          <w:sz w:val="19"/>
          <w:szCs w:val="19"/>
        </w:rPr>
        <w:t xml:space="preserve">Kovachki, N., Lanthaler, S. &amp; Mishra, S. (2021). On universal approximation and error bounds for Fourier neural operators. </w:t>
      </w:r>
      <w:r>
        <w:rPr>
          <w:i/>
          <w:iCs/>
          <w:sz w:val="19"/>
          <w:szCs w:val="19"/>
        </w:rPr>
        <w:t xml:space="preserve">Journal of Machine Learning Research</w:t>
      </w:r>
      <w:r>
        <w:rPr>
          <w:sz w:val="19"/>
          <w:szCs w:val="19"/>
        </w:rPr>
        <w:t xml:space="preserve">, 22(290), 1–76.</w:t>
      </w:r>
      <w:r>
        <w:rPr>
          <w:sz w:val="19"/>
          <w:szCs w:val="19"/>
        </w:rPr>
        <w:t xml:space="preserve"> </w:t>
      </w:r>
      <w:hyperlink w:history="1" r:id="rIdluq0abtshhbq4znyaksyo">
        <w:r>
          <w:rPr>
            <w:color w:val="1D4ED8"/>
            <w:sz w:val="19"/>
            <w:szCs w:val="19"/>
            <w:u w:val="single"/>
          </w:rPr>
          <w:t xml:space="preserve">https://jmlr.org/papers/v22/21-0806.html</w:t>
        </w:r>
      </w:hyperlink>
    </w:p>
    <w:p>
      <w:pPr>
        <w:tabs>
          <w:tab w:val="left" w:pos="567"/>
        </w:tabs>
        <w:spacing w:after="90"/>
        <w:ind w:left="567" w:hanging="567"/>
        <w:jc w:val="left"/>
      </w:pPr>
      <w:r>
        <w:rPr>
          <w:b/>
          <w:bCs/>
          <w:color w:val="B4410C"/>
          <w:sz w:val="19"/>
          <w:szCs w:val="19"/>
        </w:rPr>
        <w:t xml:space="preserve">[C2]	</w:t>
      </w:r>
      <w:r>
        <w:rPr>
          <w:sz w:val="19"/>
          <w:szCs w:val="19"/>
        </w:rPr>
        <w:t xml:space="preserve">Lanthaler, S., Li, Z. &amp; Stuart, A. M. (2025). Nonlocality and nonlinearity implies universality in operator learning. </w:t>
      </w:r>
      <w:r>
        <w:rPr>
          <w:i/>
          <w:iCs/>
          <w:sz w:val="19"/>
          <w:szCs w:val="19"/>
        </w:rPr>
        <w:t xml:space="preserve">Constructive Approximation</w:t>
      </w:r>
      <w:r>
        <w:rPr>
          <w:sz w:val="19"/>
          <w:szCs w:val="19"/>
        </w:rPr>
        <w:t xml:space="preserve">.</w:t>
      </w:r>
      <w:r>
        <w:rPr>
          <w:sz w:val="19"/>
          <w:szCs w:val="19"/>
        </w:rPr>
        <w:t xml:space="preserve"> </w:t>
      </w:r>
      <w:hyperlink w:history="1" r:id="rIdsmob2hyrfncdp2eena3q2">
        <w:r>
          <w:rPr>
            <w:color w:val="1D4ED8"/>
            <w:sz w:val="19"/>
            <w:szCs w:val="19"/>
            <w:u w:val="single"/>
          </w:rPr>
          <w:t xml:space="preserve">https://doi.org/10.1007/s00365-025-09718-3</w:t>
        </w:r>
      </w:hyperlink>
    </w:p>
    <w:p>
      <w:pPr>
        <w:tabs>
          <w:tab w:val="left" w:pos="567"/>
        </w:tabs>
        <w:spacing w:after="90"/>
        <w:ind w:left="567" w:hanging="567"/>
        <w:jc w:val="left"/>
      </w:pPr>
      <w:r>
        <w:rPr>
          <w:b/>
          <w:bCs/>
          <w:color w:val="B4410C"/>
          <w:sz w:val="19"/>
          <w:szCs w:val="19"/>
        </w:rPr>
        <w:t xml:space="preserve">[C3]	</w:t>
      </w:r>
      <w:r>
        <w:rPr>
          <w:sz w:val="19"/>
          <w:szCs w:val="19"/>
        </w:rPr>
        <w:t xml:space="preserve">Lanthaler, S. (2023). Operator learning with PCA-Net: upper and lower complexity bounds. </w:t>
      </w:r>
      <w:r>
        <w:rPr>
          <w:i/>
          <w:iCs/>
          <w:sz w:val="19"/>
          <w:szCs w:val="19"/>
        </w:rPr>
        <w:t xml:space="preserve">Journal of Machine Learning Research</w:t>
      </w:r>
      <w:r>
        <w:rPr>
          <w:sz w:val="19"/>
          <w:szCs w:val="19"/>
        </w:rPr>
        <w:t xml:space="preserve">, 24(318), 1–67.</w:t>
      </w:r>
      <w:r>
        <w:rPr>
          <w:sz w:val="19"/>
          <w:szCs w:val="19"/>
        </w:rPr>
        <w:t xml:space="preserve"> </w:t>
      </w:r>
      <w:hyperlink w:history="1" r:id="rIdum58icibzei9bi32opx2r">
        <w:r>
          <w:rPr>
            <w:color w:val="1D4ED8"/>
            <w:sz w:val="19"/>
            <w:szCs w:val="19"/>
            <w:u w:val="single"/>
          </w:rPr>
          <w:t xml:space="preserve">https://www.jmlr.org/papers/v24/23-0478.html</w:t>
        </w:r>
      </w:hyperlink>
    </w:p>
    <w:p>
      <w:pPr>
        <w:tabs>
          <w:tab w:val="left" w:pos="567"/>
        </w:tabs>
        <w:spacing w:after="90"/>
        <w:ind w:left="567" w:hanging="567"/>
        <w:jc w:val="left"/>
      </w:pPr>
      <w:r>
        <w:rPr>
          <w:b/>
          <w:bCs/>
          <w:color w:val="B4410C"/>
          <w:sz w:val="19"/>
          <w:szCs w:val="19"/>
        </w:rPr>
        <w:t xml:space="preserve">[C4]	</w:t>
      </w:r>
      <w:r>
        <w:rPr>
          <w:sz w:val="19"/>
          <w:szCs w:val="19"/>
        </w:rPr>
        <w:t xml:space="preserve">Lanthaler, S. &amp; Stuart, A. M. (2026). The parametric complexity of operator learning. </w:t>
      </w:r>
      <w:r>
        <w:rPr>
          <w:i/>
          <w:iCs/>
          <w:sz w:val="19"/>
          <w:szCs w:val="19"/>
        </w:rPr>
        <w:t xml:space="preserve">IMA Journal of Numerical Analysis</w:t>
      </w:r>
      <w:r>
        <w:rPr>
          <w:sz w:val="19"/>
          <w:szCs w:val="19"/>
        </w:rPr>
        <w:t xml:space="preserve">, 46(2), 647–712.</w:t>
      </w:r>
      <w:r>
        <w:rPr>
          <w:sz w:val="19"/>
          <w:szCs w:val="19"/>
        </w:rPr>
        <w:t xml:space="preserve"> </w:t>
      </w:r>
      <w:hyperlink w:history="1" r:id="rIde5ru6etswetp8hib6lyej">
        <w:r>
          <w:rPr>
            <w:color w:val="1D4ED8"/>
            <w:sz w:val="19"/>
            <w:szCs w:val="19"/>
            <w:u w:val="single"/>
          </w:rPr>
          <w:t xml:space="preserve">https://doi.org/10.1093/imanum/draf028</w:t>
        </w:r>
      </w:hyperlink>
    </w:p>
    <w:p>
      <w:pPr>
        <w:tabs>
          <w:tab w:val="left" w:pos="567"/>
        </w:tabs>
        <w:spacing w:after="90"/>
        <w:ind w:left="567" w:hanging="567"/>
        <w:jc w:val="left"/>
      </w:pPr>
      <w:r>
        <w:rPr>
          <w:b/>
          <w:bCs/>
          <w:color w:val="B4410C"/>
          <w:sz w:val="19"/>
          <w:szCs w:val="19"/>
        </w:rPr>
        <w:t xml:space="preserve">[C5]	</w:t>
      </w:r>
      <w:r>
        <w:rPr>
          <w:sz w:val="19"/>
          <w:szCs w:val="19"/>
        </w:rPr>
        <w:t xml:space="preserve">de Hoop, M. V., Kovachki, N. B., Nelsen, N. H. &amp; Stuart, A. M. (2023). Convergence rates for learning linear operators from noisy data. </w:t>
      </w:r>
      <w:r>
        <w:rPr>
          <w:i/>
          <w:iCs/>
          <w:sz w:val="19"/>
          <w:szCs w:val="19"/>
        </w:rPr>
        <w:t xml:space="preserve">SIAM/ASA Journal on Uncertainty Quantification</w:t>
      </w:r>
      <w:r>
        <w:rPr>
          <w:sz w:val="19"/>
          <w:szCs w:val="19"/>
        </w:rPr>
        <w:t xml:space="preserve">, 11(2), 480–513.</w:t>
      </w:r>
      <w:r>
        <w:rPr>
          <w:sz w:val="19"/>
          <w:szCs w:val="19"/>
        </w:rPr>
        <w:t xml:space="preserve"> </w:t>
      </w:r>
      <w:hyperlink w:history="1" r:id="rIdjficwebardvk9j7wsqhez">
        <w:r>
          <w:rPr>
            <w:color w:val="1D4ED8"/>
            <w:sz w:val="19"/>
            <w:szCs w:val="19"/>
            <w:u w:val="single"/>
          </w:rPr>
          <w:t xml:space="preserve">https://doi.org/10.1137/21M1442942</w:t>
        </w:r>
      </w:hyperlink>
    </w:p>
    <w:p>
      <w:pPr>
        <w:tabs>
          <w:tab w:val="left" w:pos="567"/>
        </w:tabs>
        <w:spacing w:after="90"/>
        <w:ind w:left="567" w:hanging="567"/>
        <w:jc w:val="left"/>
      </w:pPr>
      <w:r>
        <w:rPr>
          <w:b/>
          <w:bCs/>
          <w:color w:val="B4410C"/>
          <w:sz w:val="19"/>
          <w:szCs w:val="19"/>
        </w:rPr>
        <w:t xml:space="preserve">[C6]	</w:t>
      </w:r>
      <w:r>
        <w:rPr>
          <w:sz w:val="19"/>
          <w:szCs w:val="19"/>
        </w:rPr>
        <w:t xml:space="preserve">Nelsen, N. H. &amp; Stuart, A. M. (2024). Operator learning using random features: A tool for scientific computing. </w:t>
      </w:r>
      <w:r>
        <w:rPr>
          <w:i/>
          <w:iCs/>
          <w:sz w:val="19"/>
          <w:szCs w:val="19"/>
        </w:rPr>
        <w:t xml:space="preserve">SIAM Review</w:t>
      </w:r>
      <w:r>
        <w:rPr>
          <w:sz w:val="19"/>
          <w:szCs w:val="19"/>
        </w:rPr>
        <w:t xml:space="preserve">, 66(3), 535–571.</w:t>
      </w:r>
      <w:r>
        <w:rPr>
          <w:sz w:val="19"/>
          <w:szCs w:val="19"/>
        </w:rPr>
        <w:t xml:space="preserve"> </w:t>
      </w:r>
      <w:hyperlink w:history="1" r:id="rId3yej_ohxlpity_pnosoit">
        <w:r>
          <w:rPr>
            <w:color w:val="1D4ED8"/>
            <w:sz w:val="19"/>
            <w:szCs w:val="19"/>
            <w:u w:val="single"/>
          </w:rPr>
          <w:t xml:space="preserve">https://doi.org/10.1137/24M1648703</w:t>
        </w:r>
      </w:hyperlink>
    </w:p>
    <w:p>
      <w:pPr>
        <w:tabs>
          <w:tab w:val="left" w:pos="567"/>
        </w:tabs>
        <w:spacing w:after="90"/>
        <w:ind w:left="567" w:hanging="567"/>
        <w:jc w:val="left"/>
      </w:pPr>
      <w:r>
        <w:rPr>
          <w:b/>
          <w:bCs/>
          <w:color w:val="B4410C"/>
          <w:sz w:val="19"/>
          <w:szCs w:val="19"/>
        </w:rPr>
        <w:t xml:space="preserve">[C7]	</w:t>
      </w:r>
      <w:r>
        <w:rPr>
          <w:sz w:val="19"/>
          <w:szCs w:val="19"/>
        </w:rPr>
        <w:t xml:space="preserve">Batlle, P., Darcy, M., Hosseini, B. &amp; Owhadi, H. (2024). Kernel methods are competitive for operator learning. </w:t>
      </w:r>
      <w:r>
        <w:rPr>
          <w:i/>
          <w:iCs/>
          <w:sz w:val="19"/>
          <w:szCs w:val="19"/>
        </w:rPr>
        <w:t xml:space="preserve">Journal of Computational Physics</w:t>
      </w:r>
      <w:r>
        <w:rPr>
          <w:sz w:val="19"/>
          <w:szCs w:val="19"/>
        </w:rPr>
        <w:t xml:space="preserve">, 496, 112549.</w:t>
      </w:r>
      <w:r>
        <w:rPr>
          <w:sz w:val="19"/>
          <w:szCs w:val="19"/>
        </w:rPr>
        <w:t xml:space="preserve"> </w:t>
      </w:r>
      <w:hyperlink w:history="1" r:id="rId3awdyt3rkdfs0avzaodwe">
        <w:r>
          <w:rPr>
            <w:color w:val="1D4ED8"/>
            <w:sz w:val="19"/>
            <w:szCs w:val="19"/>
            <w:u w:val="single"/>
          </w:rPr>
          <w:t xml:space="preserve">https://doi.org/10.1016/j.jcp.2023.112549</w:t>
        </w:r>
      </w:hyperlink>
    </w:p>
    <w:p>
      <w:pPr>
        <w:tabs>
          <w:tab w:val="left" w:pos="567"/>
        </w:tabs>
        <w:spacing w:after="90"/>
        <w:ind w:left="567" w:hanging="567"/>
        <w:jc w:val="left"/>
      </w:pPr>
      <w:r>
        <w:rPr>
          <w:b/>
          <w:bCs/>
          <w:color w:val="B4410C"/>
          <w:sz w:val="19"/>
          <w:szCs w:val="19"/>
        </w:rPr>
        <w:t xml:space="preserve">[C8]	</w:t>
      </w:r>
      <w:r>
        <w:rPr>
          <w:sz w:val="19"/>
          <w:szCs w:val="19"/>
        </w:rPr>
        <w:t xml:space="preserve">Huang, D. Z., Nelsen, N. H. &amp; Trautner, M. (2025). An operator learning perspective on parameter-to-observable maps. </w:t>
      </w:r>
      <w:r>
        <w:rPr>
          <w:i/>
          <w:iCs/>
          <w:sz w:val="19"/>
          <w:szCs w:val="19"/>
        </w:rPr>
        <w:t xml:space="preserve">Foundations of Data Science</w:t>
      </w:r>
      <w:r>
        <w:rPr>
          <w:sz w:val="19"/>
          <w:szCs w:val="19"/>
        </w:rPr>
        <w:t xml:space="preserve">.</w:t>
      </w:r>
      <w:r>
        <w:rPr>
          <w:sz w:val="19"/>
          <w:szCs w:val="19"/>
        </w:rPr>
        <w:t xml:space="preserve"> </w:t>
      </w:r>
      <w:hyperlink w:history="1" r:id="rId-hijtvembrafkqq2pnr-8">
        <w:r>
          <w:rPr>
            <w:color w:val="1D4ED8"/>
            <w:sz w:val="19"/>
            <w:szCs w:val="19"/>
            <w:u w:val="single"/>
          </w:rPr>
          <w:t xml:space="preserve">https://doi.org/10.3934/fods.2024037</w:t>
        </w:r>
      </w:hyperlink>
    </w:p>
    <w:p>
      <w:pPr>
        <w:tabs>
          <w:tab w:val="left" w:pos="567"/>
        </w:tabs>
        <w:spacing w:after="90"/>
        <w:ind w:left="567" w:hanging="567"/>
        <w:jc w:val="left"/>
      </w:pPr>
      <w:r>
        <w:rPr>
          <w:b/>
          <w:bCs/>
          <w:color w:val="B4410C"/>
          <w:sz w:val="19"/>
          <w:szCs w:val="19"/>
        </w:rPr>
        <w:t xml:space="preserve">[C9]	</w:t>
      </w:r>
      <w:r>
        <w:rPr>
          <w:sz w:val="19"/>
          <w:szCs w:val="19"/>
        </w:rPr>
        <w:t xml:space="preserve">Li, Z., Huang, D. Z., Liu, B. &amp; Anandkumar, A. (2023). Fourier neural operator with learned deformations for PDEs on general geometries. </w:t>
      </w:r>
      <w:r>
        <w:rPr>
          <w:i/>
          <w:iCs/>
          <w:sz w:val="19"/>
          <w:szCs w:val="19"/>
        </w:rPr>
        <w:t xml:space="preserve">Journal of Machine Learning Research</w:t>
      </w:r>
      <w:r>
        <w:rPr>
          <w:sz w:val="19"/>
          <w:szCs w:val="19"/>
        </w:rPr>
        <w:t xml:space="preserve">, 24(388), 1–26.</w:t>
      </w:r>
      <w:r>
        <w:rPr>
          <w:sz w:val="19"/>
          <w:szCs w:val="19"/>
        </w:rPr>
        <w:t xml:space="preserve"> </w:t>
      </w:r>
      <w:hyperlink w:history="1" r:id="rId4rglw0m_pa8h9ip0moncn">
        <w:r>
          <w:rPr>
            <w:color w:val="1D4ED8"/>
            <w:sz w:val="19"/>
            <w:szCs w:val="19"/>
            <w:u w:val="single"/>
          </w:rPr>
          <w:t xml:space="preserve">https://www.jmlr.org/papers/v24/23-0064.html</w:t>
        </w:r>
      </w:hyperlink>
    </w:p>
    <w:p>
      <w:pPr>
        <w:tabs>
          <w:tab w:val="left" w:pos="567"/>
        </w:tabs>
        <w:spacing w:after="90"/>
        <w:ind w:left="567" w:hanging="567"/>
        <w:jc w:val="left"/>
      </w:pPr>
      <w:r>
        <w:rPr>
          <w:b/>
          <w:bCs/>
          <w:color w:val="B4410C"/>
          <w:sz w:val="19"/>
          <w:szCs w:val="19"/>
        </w:rPr>
        <w:t xml:space="preserve">[C10]	</w:t>
      </w:r>
      <w:r>
        <w:rPr>
          <w:sz w:val="19"/>
          <w:szCs w:val="19"/>
        </w:rPr>
        <w:t xml:space="preserve">Bonev, B., Kurth, T., Hundt, C., Pathak, J., Baust, M., Kashinath, K. &amp; Anandkumar, A. (2023). Spherical Fourier neural operators: Learning stable dynamics on the sphere. </w:t>
      </w:r>
      <w:r>
        <w:rPr>
          <w:i/>
          <w:iCs/>
          <w:sz w:val="19"/>
          <w:szCs w:val="19"/>
        </w:rPr>
        <w:t xml:space="preserve">Proceedings of the 40th International Conference on Machine Learning</w:t>
      </w:r>
      <w:r>
        <w:rPr>
          <w:sz w:val="19"/>
          <w:szCs w:val="19"/>
        </w:rPr>
        <w:t xml:space="preserve">, PMLR 202, 2806–2823.</w:t>
      </w:r>
      <w:r>
        <w:rPr>
          <w:sz w:val="19"/>
          <w:szCs w:val="19"/>
        </w:rPr>
        <w:t xml:space="preserve"> </w:t>
      </w:r>
      <w:hyperlink w:history="1" r:id="rId8trelk-vpesptsh46dtnr">
        <w:r>
          <w:rPr>
            <w:color w:val="1D4ED8"/>
            <w:sz w:val="19"/>
            <w:szCs w:val="19"/>
            <w:u w:val="single"/>
          </w:rPr>
          <w:t xml:space="preserve">https://proceedings.mlr.press/v202/bonev23a.html</w:t>
        </w:r>
      </w:hyperlink>
    </w:p>
    <w:p>
      <w:pPr>
        <w:tabs>
          <w:tab w:val="left" w:pos="567"/>
        </w:tabs>
        <w:spacing w:after="90"/>
        <w:ind w:left="567" w:hanging="567"/>
        <w:jc w:val="left"/>
      </w:pPr>
      <w:r>
        <w:rPr>
          <w:b/>
          <w:bCs/>
          <w:color w:val="B4410C"/>
          <w:sz w:val="19"/>
          <w:szCs w:val="19"/>
        </w:rPr>
        <w:t xml:space="preserve">[C11]	</w:t>
      </w:r>
      <w:r>
        <w:rPr>
          <w:sz w:val="19"/>
          <w:szCs w:val="19"/>
        </w:rPr>
        <w:t xml:space="preserve">Rahman, M. A., George, R. J., Elleithy, M., Leibovici, D., Li, Z., Bonev, B., White, C., Berner, J., Yeh, R. A., Kossaifi, J., Azizzadenesheli, K. &amp; Anandkumar, A. (2024). Pretraining codomain attention neural operators for solving multiphysics PDEs. </w:t>
      </w:r>
      <w:r>
        <w:rPr>
          <w:i/>
          <w:iCs/>
          <w:sz w:val="19"/>
          <w:szCs w:val="19"/>
        </w:rPr>
        <w:t xml:space="preserve">Advances in Neural Information Processing Systems 37 (NeurIPS 2024)</w:t>
      </w:r>
      <w:r>
        <w:rPr>
          <w:sz w:val="19"/>
          <w:szCs w:val="19"/>
        </w:rPr>
        <w:t xml:space="preserve">.</w:t>
      </w:r>
      <w:r>
        <w:rPr>
          <w:sz w:val="19"/>
          <w:szCs w:val="19"/>
        </w:rPr>
        <w:t xml:space="preserve"> </w:t>
      </w:r>
      <w:hyperlink w:history="1" r:id="rIdsokcjativx3fvbkhrgmiz">
        <w:r>
          <w:rPr>
            <w:color w:val="1D4ED8"/>
            <w:sz w:val="19"/>
            <w:szCs w:val="19"/>
            <w:u w:val="single"/>
          </w:rPr>
          <w:t xml:space="preserve">https://neurips.cc/virtual/2024/poster/93155</w:t>
        </w:r>
      </w:hyperlink>
    </w:p>
    <w:p>
      <w:pPr>
        <w:tabs>
          <w:tab w:val="left" w:pos="567"/>
        </w:tabs>
        <w:spacing w:after="90"/>
        <w:ind w:left="567" w:hanging="567"/>
        <w:jc w:val="left"/>
      </w:pPr>
      <w:r>
        <w:rPr>
          <w:b/>
          <w:bCs/>
          <w:color w:val="B4410C"/>
          <w:sz w:val="19"/>
          <w:szCs w:val="19"/>
        </w:rPr>
        <w:t xml:space="preserve">[C12]	</w:t>
      </w:r>
      <w:r>
        <w:rPr>
          <w:sz w:val="19"/>
          <w:szCs w:val="19"/>
        </w:rPr>
        <w:t xml:space="preserve">Li, Z., Liu-Schiaffini, M., Kovachki, N., Azizzadenesheli, K., Liu, B., Bhattacharya, K., Stuart, A. &amp; Anandkumar, A. (2022). Learning chaotic dynamics in dissipative systems. </w:t>
      </w:r>
      <w:r>
        <w:rPr>
          <w:i/>
          <w:iCs/>
          <w:sz w:val="19"/>
          <w:szCs w:val="19"/>
        </w:rPr>
        <w:t xml:space="preserve">Advances in Neural Information Processing Systems 35 (NeurIPS 2022)</w:t>
      </w:r>
      <w:r>
        <w:rPr>
          <w:sz w:val="19"/>
          <w:szCs w:val="19"/>
        </w:rPr>
        <w:t xml:space="preserve">, 16768–16781.</w:t>
      </w:r>
      <w:r>
        <w:rPr>
          <w:sz w:val="19"/>
          <w:szCs w:val="19"/>
        </w:rPr>
        <w:t xml:space="preserve"> </w:t>
      </w:r>
      <w:hyperlink w:history="1" r:id="rId-1ybfcw6jupxf2oyuwfwl">
        <w:r>
          <w:rPr>
            <w:color w:val="1D4ED8"/>
            <w:sz w:val="19"/>
            <w:szCs w:val="19"/>
            <w:u w:val="single"/>
          </w:rPr>
          <w:t xml:space="preserve">https://proceedings.neurips.cc/paper_files/paper/2022/hash/6ad68277e27b42c60ac228c9859fc1a2-Abstract.html</w:t>
        </w:r>
      </w:hyperlink>
    </w:p>
    <w:p>
      <w:pPr>
        <w:tabs>
          <w:tab w:val="left" w:pos="567"/>
        </w:tabs>
        <w:spacing w:after="90"/>
        <w:ind w:left="567" w:hanging="567"/>
        <w:jc w:val="left"/>
      </w:pPr>
      <w:r>
        <w:rPr>
          <w:b/>
          <w:bCs/>
          <w:color w:val="B4410C"/>
          <w:sz w:val="19"/>
          <w:szCs w:val="19"/>
        </w:rPr>
        <w:t xml:space="preserve">[C13]	</w:t>
      </w:r>
      <w:r>
        <w:rPr>
          <w:sz w:val="19"/>
          <w:szCs w:val="19"/>
        </w:rPr>
        <w:t xml:space="preserve">Lim, J. H., Kovachki, N. B., Baptista, R., Beckham, C., Azizzadenesheli, K., Kossaifi, J., Voleti, V., Song, J., Kreis, K., Kautz, J., Pal, C., Vahdat, A. &amp; Anandkumar, A. (2025). Score-based diffusion models in function space. </w:t>
      </w:r>
      <w:r>
        <w:rPr>
          <w:i/>
          <w:iCs/>
          <w:sz w:val="19"/>
          <w:szCs w:val="19"/>
        </w:rPr>
        <w:t xml:space="preserve">Journal of Machine Learning Research</w:t>
      </w:r>
      <w:r>
        <w:rPr>
          <w:sz w:val="19"/>
          <w:szCs w:val="19"/>
        </w:rPr>
        <w:t xml:space="preserve">, 26(158), 1–62.</w:t>
      </w:r>
      <w:r>
        <w:rPr>
          <w:sz w:val="19"/>
          <w:szCs w:val="19"/>
        </w:rPr>
        <w:t xml:space="preserve"> </w:t>
      </w:r>
      <w:hyperlink w:history="1" r:id="rIdeo8toyinica6rh0t1giad">
        <w:r>
          <w:rPr>
            <w:color w:val="1D4ED8"/>
            <w:sz w:val="19"/>
            <w:szCs w:val="19"/>
            <w:u w:val="single"/>
          </w:rPr>
          <w:t xml:space="preserve">https://www.jmlr.org/papers/v26/23-1472.html</w:t>
        </w:r>
      </w:hyperlink>
    </w:p>
    <w:p>
      <w:pPr>
        <w:tabs>
          <w:tab w:val="left" w:pos="567"/>
        </w:tabs>
        <w:spacing w:after="90"/>
        <w:ind w:left="567" w:hanging="567"/>
        <w:jc w:val="left"/>
      </w:pPr>
      <w:r>
        <w:rPr>
          <w:b/>
          <w:bCs/>
          <w:color w:val="B4410C"/>
          <w:sz w:val="19"/>
          <w:szCs w:val="19"/>
        </w:rPr>
        <w:t xml:space="preserve">[C14]	</w:t>
      </w:r>
      <w:r>
        <w:rPr>
          <w:sz w:val="19"/>
          <w:szCs w:val="19"/>
        </w:rPr>
        <w:t xml:space="preserve">Wen, G., Li, Z., Azizzadenesheli, K., Anandkumar, A. &amp; Benson, S. M. (2022). U-FNO—An enhanced Fourier neural operator-based deep-learning model for multiphase flow. </w:t>
      </w:r>
      <w:r>
        <w:rPr>
          <w:i/>
          <w:iCs/>
          <w:sz w:val="19"/>
          <w:szCs w:val="19"/>
        </w:rPr>
        <w:t xml:space="preserve">Advances in Water Resources</w:t>
      </w:r>
      <w:r>
        <w:rPr>
          <w:sz w:val="19"/>
          <w:szCs w:val="19"/>
        </w:rPr>
        <w:t xml:space="preserve">, 163, 104180.</w:t>
      </w:r>
      <w:r>
        <w:rPr>
          <w:sz w:val="19"/>
          <w:szCs w:val="19"/>
        </w:rPr>
        <w:t xml:space="preserve"> </w:t>
      </w:r>
      <w:hyperlink w:history="1" r:id="rIdqpbimlzkak9tmujxgsh2z">
        <w:r>
          <w:rPr>
            <w:color w:val="1D4ED8"/>
            <w:sz w:val="19"/>
            <w:szCs w:val="19"/>
            <w:u w:val="single"/>
          </w:rPr>
          <w:t xml:space="preserve">https://authors.library.caltech.edu/records/0m99v-t3788</w:t>
        </w:r>
      </w:hyperlink>
    </w:p>
    <w:p>
      <w:pPr>
        <w:tabs>
          <w:tab w:val="left" w:pos="567"/>
        </w:tabs>
        <w:spacing w:after="90"/>
        <w:ind w:left="567" w:hanging="567"/>
        <w:jc w:val="left"/>
      </w:pPr>
      <w:r>
        <w:rPr>
          <w:b/>
          <w:bCs/>
          <w:color w:val="B4410C"/>
          <w:sz w:val="19"/>
          <w:szCs w:val="19"/>
        </w:rPr>
        <w:t xml:space="preserve">[C15]	</w:t>
      </w:r>
      <w:r>
        <w:rPr>
          <w:sz w:val="19"/>
          <w:szCs w:val="19"/>
        </w:rPr>
        <w:t xml:space="preserve">Wen, G., Li, Z., Long, Q., Azizzadenesheli, K., Anandkumar, A. &amp; Benson, S. M. (2023). Real-time high-resolution CO₂ geological storage prediction using nested Fourier neural operators. </w:t>
      </w:r>
      <w:r>
        <w:rPr>
          <w:i/>
          <w:iCs/>
          <w:sz w:val="19"/>
          <w:szCs w:val="19"/>
        </w:rPr>
        <w:t xml:space="preserve">Energy &amp; Environmental Science</w:t>
      </w:r>
      <w:r>
        <w:rPr>
          <w:sz w:val="19"/>
          <w:szCs w:val="19"/>
        </w:rPr>
        <w:t xml:space="preserve">, 16(4), 1732–1741.</w:t>
      </w:r>
      <w:r>
        <w:rPr>
          <w:sz w:val="19"/>
          <w:szCs w:val="19"/>
        </w:rPr>
        <w:t xml:space="preserve"> </w:t>
      </w:r>
      <w:hyperlink w:history="1" r:id="rId7d959h5nuqfxihxnk2fv5">
        <w:r>
          <w:rPr>
            <w:color w:val="1D4ED8"/>
            <w:sz w:val="19"/>
            <w:szCs w:val="19"/>
            <w:u w:val="single"/>
          </w:rPr>
          <w:t xml:space="preserve">https://doi.org/10.1039/D2EE04204E</w:t>
        </w:r>
      </w:hyperlink>
    </w:p>
    <w:p>
      <w:pPr>
        <w:tabs>
          <w:tab w:val="left" w:pos="567"/>
        </w:tabs>
        <w:spacing w:after="90"/>
        <w:ind w:left="567" w:hanging="567"/>
        <w:jc w:val="left"/>
      </w:pPr>
      <w:r>
        <w:rPr>
          <w:b/>
          <w:bCs/>
          <w:color w:val="002147"/>
          <w:sz w:val="19"/>
          <w:szCs w:val="19"/>
        </w:rPr>
        <w:t xml:space="preserve">[O1]	</w:t>
      </w:r>
      <w:r>
        <w:rPr>
          <w:sz w:val="19"/>
          <w:szCs w:val="19"/>
        </w:rPr>
        <w:t xml:space="preserve">Boullé, N. &amp; Townsend, A. (2023). Learning elliptic partial differential equations with randomized linear algebra. </w:t>
      </w:r>
      <w:r>
        <w:rPr>
          <w:i/>
          <w:iCs/>
          <w:sz w:val="19"/>
          <w:szCs w:val="19"/>
        </w:rPr>
        <w:t xml:space="preserve">Foundations of Computational Mathematics</w:t>
      </w:r>
      <w:r>
        <w:rPr>
          <w:sz w:val="19"/>
          <w:szCs w:val="19"/>
        </w:rPr>
        <w:t xml:space="preserve">, 23(2), 709–739.</w:t>
      </w:r>
      <w:r>
        <w:rPr>
          <w:sz w:val="19"/>
          <w:szCs w:val="19"/>
        </w:rPr>
        <w:t xml:space="preserve"> </w:t>
      </w:r>
      <w:hyperlink w:history="1" r:id="rIdxbwcf9tmhhoccr5u1x0w9">
        <w:r>
          <w:rPr>
            <w:color w:val="1D4ED8"/>
            <w:sz w:val="19"/>
            <w:szCs w:val="19"/>
            <w:u w:val="single"/>
          </w:rPr>
          <w:t xml:space="preserve">https://doi.org/10.1007/s10208-022-09556-w</w:t>
        </w:r>
      </w:hyperlink>
    </w:p>
    <w:p>
      <w:pPr>
        <w:tabs>
          <w:tab w:val="left" w:pos="567"/>
        </w:tabs>
        <w:spacing w:after="90"/>
        <w:ind w:left="567" w:hanging="567"/>
        <w:jc w:val="left"/>
      </w:pPr>
      <w:r>
        <w:rPr>
          <w:b/>
          <w:bCs/>
          <w:color w:val="002147"/>
          <w:sz w:val="19"/>
          <w:szCs w:val="19"/>
        </w:rPr>
        <w:t xml:space="preserve">[O2]	</w:t>
      </w:r>
      <w:r>
        <w:rPr>
          <w:sz w:val="19"/>
          <w:szCs w:val="19"/>
        </w:rPr>
        <w:t xml:space="preserve">Boullé, N., Kim, S., Shi, T. &amp; Townsend, A. (2022). Learning Green’s functions associated with time-dependent partial differential equations. </w:t>
      </w:r>
      <w:r>
        <w:rPr>
          <w:i/>
          <w:iCs/>
          <w:sz w:val="19"/>
          <w:szCs w:val="19"/>
        </w:rPr>
        <w:t xml:space="preserve">Journal of Machine Learning Research</w:t>
      </w:r>
      <w:r>
        <w:rPr>
          <w:sz w:val="19"/>
          <w:szCs w:val="19"/>
        </w:rPr>
        <w:t xml:space="preserve">, 23(218), 1–34.</w:t>
      </w:r>
      <w:r>
        <w:rPr>
          <w:sz w:val="19"/>
          <w:szCs w:val="19"/>
        </w:rPr>
        <w:t xml:space="preserve"> </w:t>
      </w:r>
      <w:hyperlink w:history="1" r:id="rIdbid12lzk50kx5oe22xkoa">
        <w:r>
          <w:rPr>
            <w:color w:val="1D4ED8"/>
            <w:sz w:val="19"/>
            <w:szCs w:val="19"/>
            <w:u w:val="single"/>
          </w:rPr>
          <w:t xml:space="preserve">https://jmlr.org/papers/v23/22-0433.html</w:t>
        </w:r>
      </w:hyperlink>
    </w:p>
    <w:p>
      <w:pPr>
        <w:tabs>
          <w:tab w:val="left" w:pos="567"/>
        </w:tabs>
        <w:spacing w:after="90"/>
        <w:ind w:left="567" w:hanging="567"/>
        <w:jc w:val="left"/>
      </w:pPr>
      <w:r>
        <w:rPr>
          <w:b/>
          <w:bCs/>
          <w:color w:val="002147"/>
          <w:sz w:val="19"/>
          <w:szCs w:val="19"/>
        </w:rPr>
        <w:t xml:space="preserve">[O3]	</w:t>
      </w:r>
      <w:r>
        <w:rPr>
          <w:sz w:val="19"/>
          <w:szCs w:val="19"/>
        </w:rPr>
        <w:t xml:space="preserve">Boullé, N. &amp; Townsend, A. (2022). A generalization of the randomized singular value decomposition. </w:t>
      </w:r>
      <w:r>
        <w:rPr>
          <w:i/>
          <w:iCs/>
          <w:sz w:val="19"/>
          <w:szCs w:val="19"/>
        </w:rPr>
        <w:t xml:space="preserve">International Conference on Learning Representations (ICLR 2022)</w:t>
      </w:r>
      <w:r>
        <w:rPr>
          <w:sz w:val="19"/>
          <w:szCs w:val="19"/>
        </w:rPr>
        <w:t xml:space="preserve">.</w:t>
      </w:r>
      <w:r>
        <w:rPr>
          <w:sz w:val="19"/>
          <w:szCs w:val="19"/>
        </w:rPr>
        <w:t xml:space="preserve"> </w:t>
      </w:r>
      <w:hyperlink w:history="1" r:id="rIdsnnlflmxzjs4wuqttx-yg">
        <w:r>
          <w:rPr>
            <w:color w:val="1D4ED8"/>
            <w:sz w:val="19"/>
            <w:szCs w:val="19"/>
            <w:u w:val="single"/>
          </w:rPr>
          <w:t xml:space="preserve">https://www.iclr.cc/virtual/2022/poster/7116</w:t>
        </w:r>
      </w:hyperlink>
    </w:p>
    <w:p>
      <w:pPr>
        <w:tabs>
          <w:tab w:val="left" w:pos="567"/>
        </w:tabs>
        <w:spacing w:after="90"/>
        <w:ind w:left="567" w:hanging="567"/>
        <w:jc w:val="left"/>
      </w:pPr>
      <w:r>
        <w:rPr>
          <w:b/>
          <w:bCs/>
          <w:color w:val="A51C30"/>
          <w:sz w:val="19"/>
          <w:szCs w:val="19"/>
        </w:rPr>
        <w:t xml:space="preserve">[H1]	</w:t>
      </w:r>
      <w:r>
        <w:rPr>
          <w:sz w:val="19"/>
          <w:szCs w:val="19"/>
        </w:rPr>
        <w:t xml:space="preserve">Shumaylov, Z., Zaika, P., Rowbottom, J., Sherry, F., Weber, M. &amp; Schönlieb, C.-B. (2025). Lie algebra canonicalization: Equivariant neural operators under arbitrary Lie groups. </w:t>
      </w:r>
      <w:r>
        <w:rPr>
          <w:i/>
          <w:iCs/>
          <w:sz w:val="19"/>
          <w:szCs w:val="19"/>
        </w:rPr>
        <w:t xml:space="preserve">International Conference on Learning Representations (ICLR 2025)</w:t>
      </w:r>
      <w:r>
        <w:rPr>
          <w:sz w:val="19"/>
          <w:szCs w:val="19"/>
        </w:rPr>
        <w:t xml:space="preserve">.</w:t>
      </w:r>
      <w:r>
        <w:rPr>
          <w:sz w:val="19"/>
          <w:szCs w:val="19"/>
        </w:rPr>
        <w:t xml:space="preserve"> </w:t>
      </w:r>
      <w:hyperlink w:history="1" r:id="rIdzdugrqhx3ff32cbdrsakh">
        <w:r>
          <w:rPr>
            <w:color w:val="1D4ED8"/>
            <w:sz w:val="19"/>
            <w:szCs w:val="19"/>
            <w:u w:val="single"/>
          </w:rPr>
          <w:t xml:space="preserve">https://iclr.cc/virtual/2025/poster/30825</w:t>
        </w:r>
      </w:hyperlink>
    </w:p>
    <w:p>
      <w:pPr>
        <w:tabs>
          <w:tab w:val="left" w:pos="567"/>
        </w:tabs>
        <w:spacing w:after="90"/>
        <w:ind w:left="567" w:hanging="567"/>
        <w:jc w:val="left"/>
      </w:pPr>
      <w:r>
        <w:rPr>
          <w:b/>
          <w:bCs/>
          <w:color w:val="A51C30"/>
          <w:sz w:val="19"/>
          <w:szCs w:val="19"/>
        </w:rPr>
        <w:t xml:space="preserve">[H2]	</w:t>
      </w:r>
      <w:r>
        <w:rPr>
          <w:sz w:val="19"/>
          <w:szCs w:val="19"/>
        </w:rPr>
        <w:t xml:space="preserve">Frerix, T., Kochkov, D., Smith, J. A., Cremers, D., Brenner, M. P. &amp; Hoyer, S. (2021). Variational data assimilation with a learned inverse observation operator. </w:t>
      </w:r>
      <w:r>
        <w:rPr>
          <w:i/>
          <w:iCs/>
          <w:sz w:val="19"/>
          <w:szCs w:val="19"/>
        </w:rPr>
        <w:t xml:space="preserve">Proceedings of the 38th International Conference on Machine Learning</w:t>
      </w:r>
      <w:r>
        <w:rPr>
          <w:sz w:val="19"/>
          <w:szCs w:val="19"/>
        </w:rPr>
        <w:t xml:space="preserve">, PMLR 139, 3449–3458.</w:t>
      </w:r>
      <w:r>
        <w:rPr>
          <w:sz w:val="19"/>
          <w:szCs w:val="19"/>
        </w:rPr>
        <w:t xml:space="preserve"> </w:t>
      </w:r>
      <w:hyperlink w:history="1" r:id="rIdtvyevfxdfbgfkiv3oufgd">
        <w:r>
          <w:rPr>
            <w:color w:val="1D4ED8"/>
            <w:sz w:val="19"/>
            <w:szCs w:val="19"/>
            <w:u w:val="single"/>
          </w:rPr>
          <w:t xml:space="preserve">https://proceedings.mlr.press/v139/frerix21a.html</w:t>
        </w:r>
      </w:hyperlink>
    </w:p>
    <w:p>
      <w:pPr>
        <w:spacing w:after="200"/>
      </w:pPr>
    </w:p>
    <w:p>
      <w:pPr>
        <w:spacing w:after="120"/>
      </w:pPr>
      <w:r>
        <w:rPr>
          <w:i/>
          <w:iCs/>
          <w:color w:val="5B6573"/>
          <w:sz w:val="18"/>
          <w:szCs w:val="18"/>
        </w:rPr>
        <w:t xml:space="preserve">Note on verification: the bibliographic data were checked against public online sources (publisher websites, JMLR, PMLR, NeurIPS, ICLR, CaltechAUTHORS, NSF PAR, DBLP, arXiv). For conference and JMLR articles, the publication link is given instead of a DOI. For U-FNO [C14], the CaltechAUTHORS record is given, because the DOI was not confirmed directly during the search. For [C2] and [C8], the volume and pages were not confirmed, so only the DOI is given. The Caltech affiliations for some multi-author articles [C10, C11, C12, C13] were taken from the conference pages, the arXiv versions or the CaltechAUTHORS repository and may differ slightly from the published version. For [H2], M. P. Brenner’s affiliation with Harvard was confirmed in the arXiv version. The equations marked “representative formulation” summarize the result in unified notation and are not verbatim copies.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Neural operators · Caltech, Oxford, Harvard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wey7wvc2l9w1z65wwqcng" Type="http://schemas.openxmlformats.org/officeDocument/2006/relationships/hyperlink" Target="https://jmlr.org/papers/v22/21-0806.html" TargetMode="External"/><Relationship Id="rId0jtzksx94mrjda4ang-sa" Type="http://schemas.openxmlformats.org/officeDocument/2006/relationships/hyperlink" Target="https://doi.org/10.1007/s00365-025-09718-3" TargetMode="External"/><Relationship Id="rIdrtwtsqzl6mku8wjxo6-xs" Type="http://schemas.openxmlformats.org/officeDocument/2006/relationships/hyperlink" Target="https://www.jmlr.org/papers/v24/23-0478.html" TargetMode="External"/><Relationship Id="rId_eysar6e8tgl1h8y0lxtn" Type="http://schemas.openxmlformats.org/officeDocument/2006/relationships/hyperlink" Target="https://doi.org/10.1093/imanum/draf028" TargetMode="External"/><Relationship Id="rIdmlaualzs7sbxvabrq9brr" Type="http://schemas.openxmlformats.org/officeDocument/2006/relationships/hyperlink" Target="https://doi.org/10.1137/21M1442942" TargetMode="External"/><Relationship Id="rIdwse2oftdeihrc0hnk7b6o" Type="http://schemas.openxmlformats.org/officeDocument/2006/relationships/hyperlink" Target="https://doi.org/10.1137/24M1648703" TargetMode="External"/><Relationship Id="rIdws3w0ctpqm2jdpooui5ua" Type="http://schemas.openxmlformats.org/officeDocument/2006/relationships/hyperlink" Target="https://doi.org/10.1016/j.jcp.2023.112549" TargetMode="External"/><Relationship Id="rIduminwzmjbmne4j219jvg5" Type="http://schemas.openxmlformats.org/officeDocument/2006/relationships/hyperlink" Target="https://doi.org/10.3934/fods.2024037" TargetMode="External"/><Relationship Id="rId1vcrcgxdepoge1axdx12r" Type="http://schemas.openxmlformats.org/officeDocument/2006/relationships/hyperlink" Target="https://www.jmlr.org/papers/v24/23-0064.html" TargetMode="External"/><Relationship Id="rIdvk864w8yjinzzlpxa4whh" Type="http://schemas.openxmlformats.org/officeDocument/2006/relationships/hyperlink" Target="https://proceedings.mlr.press/v202/bonev23a.html" TargetMode="External"/><Relationship Id="rIdqub3o8vxqljzg_atoa52i" Type="http://schemas.openxmlformats.org/officeDocument/2006/relationships/hyperlink" Target="https://neurips.cc/virtual/2024/poster/93155" TargetMode="External"/><Relationship Id="rIdwqslx7vvyecdkwguplcos" Type="http://schemas.openxmlformats.org/officeDocument/2006/relationships/hyperlink" Target="https://proceedings.neurips.cc/paper_files/paper/2022/hash/6ad68277e27b42c60ac228c9859fc1a2-Abstract.html" TargetMode="External"/><Relationship Id="rIddel0sbaucpraaua5jd55t" Type="http://schemas.openxmlformats.org/officeDocument/2006/relationships/hyperlink" Target="https://www.jmlr.org/papers/v26/23-1472.html" TargetMode="External"/><Relationship Id="rIdkoymnlgqanvdf51alf7ej" Type="http://schemas.openxmlformats.org/officeDocument/2006/relationships/hyperlink" Target="https://authors.library.caltech.edu/records/0m99v-t3788" TargetMode="External"/><Relationship Id="rIdierapiw7wdeojgs1f3oob" Type="http://schemas.openxmlformats.org/officeDocument/2006/relationships/hyperlink" Target="https://doi.org/10.1039/D2EE04204E" TargetMode="External"/><Relationship Id="rIdc7blvyxzo7jcxe3jx4sd8" Type="http://schemas.openxmlformats.org/officeDocument/2006/relationships/hyperlink" Target="https://doi.org/10.1007/s10208-022-09556-w" TargetMode="External"/><Relationship Id="rIdgpozwrotsh-8llilt-iqo" Type="http://schemas.openxmlformats.org/officeDocument/2006/relationships/hyperlink" Target="https://jmlr.org/papers/v23/22-0433.html" TargetMode="External"/><Relationship Id="rIda39za2bsqignk2xwzzpfs" Type="http://schemas.openxmlformats.org/officeDocument/2006/relationships/hyperlink" Target="https://www.iclr.cc/virtual/2022/poster/7116" TargetMode="External"/><Relationship Id="rId243o2splqfxlt0g-nw4my" Type="http://schemas.openxmlformats.org/officeDocument/2006/relationships/hyperlink" Target="https://iclr.cc/virtual/2025/poster/30825" TargetMode="External"/><Relationship Id="rIdk2902x0n2hqi5-gnxckzn" Type="http://schemas.openxmlformats.org/officeDocument/2006/relationships/hyperlink" Target="https://proceedings.mlr.press/v139/frerix21a.html" TargetMode="External"/><Relationship Id="rIdihzzyolrxfbmfhjk792zl" Type="http://schemas.openxmlformats.org/officeDocument/2006/relationships/hyperlink" Target="https://doi.org/10.5802/smai-jcm.74" TargetMode="External"/><Relationship Id="rId-qugsfujiut8nea906xkx" Type="http://schemas.openxmlformats.org/officeDocument/2006/relationships/hyperlink" Target="https://doi.org/10.1785/0320210026" TargetMode="External"/><Relationship Id="rIdorniorz8su-98xrltedtn" Type="http://schemas.openxmlformats.org/officeDocument/2006/relationships/hyperlink" Target="https://doi.org/10.1103/PhysRevFluids.6.064605" TargetMode="External"/><Relationship Id="rIdic5-eojui5oph-nd1709h" Type="http://schemas.openxmlformats.org/officeDocument/2006/relationships/hyperlink" Target="https://proceedings.neurips.cc/paper/2020/hash/a3f390d88e4c41f2747bfa2f1b5f87db-Abstract.html" TargetMode="External"/><Relationship Id="rIdwzufyxhbcyuk1szke3aie" Type="http://schemas.openxmlformats.org/officeDocument/2006/relationships/hyperlink" Target="https://proceedings.mlr.press/v235/liu-schiaffini24a.html" TargetMode="External"/><Relationship Id="rIdnskqkerlshhj8bakw2gtm" Type="http://schemas.openxmlformats.org/officeDocument/2006/relationships/hyperlink" Target="https://neurips.cc/virtual/2022/poster/54074" TargetMode="External"/><Relationship Id="rIdjk8tord1dutnpl0xoz8fd" Type="http://schemas.openxmlformats.org/officeDocument/2006/relationships/hyperlink" Target="https://doi.org/10.1109/72.392253" TargetMode="External"/><Relationship Id="rIdvtgiv7nz60ukqd-y-0pcg" Type="http://schemas.openxmlformats.org/officeDocument/2006/relationships/hyperlink" Target="https://doi.org/10.1038/s42256-021-00302-5" TargetMode="External"/><Relationship Id="rId175onulcxk6hsdzkxrtws" Type="http://schemas.openxmlformats.org/officeDocument/2006/relationships/hyperlink" Target="https://www.jmlr.org/papers/v24/21-1524.html" TargetMode="External"/><Relationship Id="rIdwzh_jzzkkyrxa7brnylvh" Type="http://schemas.openxmlformats.org/officeDocument/2006/relationships/hyperlink" Target="https://iclr.cc/virtual/2021/poster/3281" TargetMode="External"/><Relationship Id="rIdj3qw5l4yaxtm4tusbjhul" Type="http://schemas.openxmlformats.org/officeDocument/2006/relationships/hyperlink" Target="https://doi.org/10.1145/3648506" TargetMode="External"/><Relationship Id="rIdnvfwivkfcmlwamsskso39" Type="http://schemas.openxmlformats.org/officeDocument/2006/relationships/hyperlink" Target="https://doi.org/10.1093/imatrm/tnac001" TargetMode="External"/><Relationship Id="rId7kyepemlsja_3txihkpzk" Type="http://schemas.openxmlformats.org/officeDocument/2006/relationships/hyperlink" Target="https://doi.org/10.1016/j.jcp.2023.112555" TargetMode="External"/><Relationship Id="rIde4ltqxk-rykonka7g7s6n" Type="http://schemas.openxmlformats.org/officeDocument/2006/relationships/hyperlink" Target="https://doi.org/10.1017/S0962492910000061" TargetMode="External"/><Relationship Id="rIdbk4wqw8etccx-ynyl0tpi" Type="http://schemas.openxmlformats.org/officeDocument/2006/relationships/hyperlink" Target="https://doi.org/10.1016/j.advwatres.2012.03.004" TargetMode="External"/><Relationship Id="rId0wncqrlkd7hts3tceiwpx" Type="http://schemas.openxmlformats.org/officeDocument/2006/relationships/hyperlink" Target="https://doi.org/10.1016/j.jcp.2018.10.045" TargetMode="External"/><Relationship Id="rIdluq0abtshhbq4znyaksyo" Type="http://schemas.openxmlformats.org/officeDocument/2006/relationships/hyperlink" Target="https://jmlr.org/papers/v22/21-0806.html" TargetMode="External"/><Relationship Id="rIdsmob2hyrfncdp2eena3q2" Type="http://schemas.openxmlformats.org/officeDocument/2006/relationships/hyperlink" Target="https://doi.org/10.1007/s00365-025-09718-3" TargetMode="External"/><Relationship Id="rIdum58icibzei9bi32opx2r" Type="http://schemas.openxmlformats.org/officeDocument/2006/relationships/hyperlink" Target="https://www.jmlr.org/papers/v24/23-0478.html" TargetMode="External"/><Relationship Id="rIde5ru6etswetp8hib6lyej" Type="http://schemas.openxmlformats.org/officeDocument/2006/relationships/hyperlink" Target="https://doi.org/10.1093/imanum/draf028" TargetMode="External"/><Relationship Id="rIdjficwebardvk9j7wsqhez" Type="http://schemas.openxmlformats.org/officeDocument/2006/relationships/hyperlink" Target="https://doi.org/10.1137/21M1442942" TargetMode="External"/><Relationship Id="rId3yej_ohxlpity_pnosoit" Type="http://schemas.openxmlformats.org/officeDocument/2006/relationships/hyperlink" Target="https://doi.org/10.1137/24M1648703" TargetMode="External"/><Relationship Id="rId3awdyt3rkdfs0avzaodwe" Type="http://schemas.openxmlformats.org/officeDocument/2006/relationships/hyperlink" Target="https://doi.org/10.1016/j.jcp.2023.112549" TargetMode="External"/><Relationship Id="rId-hijtvembrafkqq2pnr-8" Type="http://schemas.openxmlformats.org/officeDocument/2006/relationships/hyperlink" Target="https://doi.org/10.3934/fods.2024037" TargetMode="External"/><Relationship Id="rId4rglw0m_pa8h9ip0moncn" Type="http://schemas.openxmlformats.org/officeDocument/2006/relationships/hyperlink" Target="https://www.jmlr.org/papers/v24/23-0064.html" TargetMode="External"/><Relationship Id="rId8trelk-vpesptsh46dtnr" Type="http://schemas.openxmlformats.org/officeDocument/2006/relationships/hyperlink" Target="https://proceedings.mlr.press/v202/bonev23a.html" TargetMode="External"/><Relationship Id="rIdsokcjativx3fvbkhrgmiz" Type="http://schemas.openxmlformats.org/officeDocument/2006/relationships/hyperlink" Target="https://neurips.cc/virtual/2024/poster/93155" TargetMode="External"/><Relationship Id="rId-1ybfcw6jupxf2oyuwfwl" Type="http://schemas.openxmlformats.org/officeDocument/2006/relationships/hyperlink" Target="https://proceedings.neurips.cc/paper_files/paper/2022/hash/6ad68277e27b42c60ac228c9859fc1a2-Abstract.html" TargetMode="External"/><Relationship Id="rIdeo8toyinica6rh0t1giad" Type="http://schemas.openxmlformats.org/officeDocument/2006/relationships/hyperlink" Target="https://www.jmlr.org/papers/v26/23-1472.html" TargetMode="External"/><Relationship Id="rIdqpbimlzkak9tmujxgsh2z" Type="http://schemas.openxmlformats.org/officeDocument/2006/relationships/hyperlink" Target="https://authors.library.caltech.edu/records/0m99v-t3788" TargetMode="External"/><Relationship Id="rId7d959h5nuqfxihxnk2fv5" Type="http://schemas.openxmlformats.org/officeDocument/2006/relationships/hyperlink" Target="https://doi.org/10.1039/D2EE04204E" TargetMode="External"/><Relationship Id="rIdxbwcf9tmhhoccr5u1x0w9" Type="http://schemas.openxmlformats.org/officeDocument/2006/relationships/hyperlink" Target="https://doi.org/10.1007/s10208-022-09556-w" TargetMode="External"/><Relationship Id="rIdbid12lzk50kx5oe22xkoa" Type="http://schemas.openxmlformats.org/officeDocument/2006/relationships/hyperlink" Target="https://jmlr.org/papers/v23/22-0433.html" TargetMode="External"/><Relationship Id="rIdsnnlflmxzjs4wuqttx-yg" Type="http://schemas.openxmlformats.org/officeDocument/2006/relationships/hyperlink" Target="https://www.iclr.cc/virtual/2022/poster/7116" TargetMode="External"/><Relationship Id="rIdzdugrqhx3ff32cbdrsakh" Type="http://schemas.openxmlformats.org/officeDocument/2006/relationships/hyperlink" Target="https://iclr.cc/virtual/2025/poster/30825" TargetMode="External"/><Relationship Id="rIdtvyevfxdfbgfkiv3oufgd" Type="http://schemas.openxmlformats.org/officeDocument/2006/relationships/hyperlink" Target="https://proceedings.mlr.press/v139/frerix21a.html" TargetMode="External"/><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operators: theory, the latest architectures and applications</dc:title>
  <dc:subject>Literature review: neural operators (Caltech, Oxford, Harvard, 2020–2026)</dc:subject>
  <dc:creator>D. Zeqiraj</dc:creator>
  <dc:description>A theoretical introduction and 20 articles (2020–2026) from Caltech, Oxford and Harvard: the latest and most complex results in operator learning</dc:description>
  <cp:lastModifiedBy>Un-named</cp:lastModifiedBy>
  <cp:revision>1</cp:revision>
  <dcterms:created xsi:type="dcterms:W3CDTF">2026-10-19T15:03:33.186Z</dcterms:created>
  <dcterms:modified xsi:type="dcterms:W3CDTF">2026-10-19T15:03:33.186Z</dcterms:modified>
</cp:coreProperties>
</file>

<file path=docProps/custom.xml><?xml version="1.0" encoding="utf-8"?>
<Properties xmlns="http://schemas.openxmlformats.org/officeDocument/2006/custom-properties" xmlns:vt="http://schemas.openxmlformats.org/officeDocument/2006/docPropsVTypes"/>
</file>