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Physics-informed neural networks (PINNs): theory, training and subsurface applications</w:t>
      </w:r>
    </w:p>
    <w:p>
      <w:pPr>
        <w:spacing w:after="360"/>
      </w:pPr>
      <w:r>
        <w:rPr>
          <w:color w:val="3A4350"/>
          <w:sz w:val="26"/>
          <w:szCs w:val="26"/>
        </w:rPr>
        <w:t xml:space="preserve">A theoretical introduction and 20 articles (2020–2026) from the leading groups worldwide: error and optimization theory, training methods, uncertainty and applications to subsurface flow</w:t>
      </w:r>
    </w:p>
    <w:p>
      <w:pPr>
        <w:spacing w:after="360"/>
      </w:pPr>
      <w:r>
        <w:rPr>
          <w:b/>
          <w:bCs/>
          <w:color w:val="1E3A8A"/>
          <w:sz w:val="24"/>
          <w:szCs w:val="24"/>
        </w:rPr>
        <w:t xml:space="preserve">Theory</w:t>
      </w:r>
      <w:r>
        <w:rPr>
          <w:color w:val="5B6573"/>
          <w:sz w:val="22"/>
          <w:szCs w:val="22"/>
        </w:rPr>
        <w:t xml:space="preserve">   ·   </w:t>
      </w:r>
      <w:r>
        <w:rPr>
          <w:b/>
          <w:bCs/>
          <w:color w:val="0F766E"/>
          <w:sz w:val="24"/>
          <w:szCs w:val="24"/>
        </w:rPr>
        <w:t xml:space="preserve">Training</w:t>
      </w:r>
      <w:r>
        <w:rPr>
          <w:color w:val="5B6573"/>
          <w:sz w:val="22"/>
          <w:szCs w:val="22"/>
        </w:rPr>
        <w:t xml:space="preserve">   ·   </w:t>
      </w:r>
      <w:r>
        <w:rPr>
          <w:b/>
          <w:bCs/>
          <w:color w:val="9A3412"/>
          <w:sz w:val="24"/>
          <w:szCs w:val="24"/>
        </w:rPr>
        <w:t xml:space="preserve">Applications</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to PINNs, from the residual loss and inverse problems to stability, the generalization error, the NTK, conditioning, causality, hard boundary conditions and Bayesian PINNs, with equations. </w:t>
      </w:r>
      <w:r>
        <w:rPr>
          <w:b/>
          <w:bCs/>
        </w:rPr>
        <w:t xml:space="preserve">Part II:</w:t>
      </w:r>
      <w:r>
        <w:t xml:space="preserve"> 20 verified articles in three groups: theory (T1–T7), training (M1–M6) and applications (Z1–Z7), each with a key equation in OMML and an innovation. </w:t>
      </w:r>
      <w:r>
        <w:rPr>
          <w:b/>
          <w:bCs/>
        </w:rPr>
        <w:t xml:space="preserve">Part III:</w:t>
      </w:r>
      <w:r>
        <w:t xml:space="preserve"> a synthesis and an innovative proposal for the SWI-Goal-OED project: AdjPINN-OED, an adjoint PINN conditioned on the well position, with an analytic EIG gradient and an error certificate.</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and a rating of novelty and complexity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it brings that is new.</w:t>
      </w:r>
    </w:p>
    <w:p>
      <w:pPr>
        <w:spacing w:before="600"/>
      </w:pPr>
      <w:r>
        <w:rPr>
          <w:color w:val="5B6573"/>
          <w:sz w:val="20"/>
          <w:szCs w:val="20"/>
        </w:rPr>
        <w:t xml:space="preserve">Search date: October 9, 2026  ·  Period covered: 2020–2026 (the foundational literature of Part I is older)</w:t>
      </w:r>
    </w:p>
    <w:p>
      <w:pPr>
        <w:pStyle w:val="Heading1"/>
        <w:pageBreakBefore/>
      </w:pPr>
      <w:r>
        <w:rPr>
          <w:color w:val="1F3864"/>
        </w:rPr>
        <w:t xml:space="preserve">1. Theoretical introduction: physics-informed neural networks</w:t>
      </w:r>
    </w:p>
    <w:p>
      <w:pPr>
        <w:spacing w:after="120"/>
      </w:pPr>
      <w:r>
        <w:rPr>
          <w:i/>
          <w:iCs/>
          <w:color w:val="5B6573"/>
          <w:sz w:val="18"/>
          <w:szCs w:val="18"/>
        </w:rPr>
        <w:t xml:space="preserve">Theoretical introduction written for this document. It draws on the foundational literature (references B1–B14 at the end) and on the 20 articles of Part II.</w:t>
      </w:r>
    </w:p>
    <w:p>
      <w:pPr>
        <w:pStyle w:val="Heading3"/>
      </w:pPr>
      <w:r>
        <w:rPr>
          <w:color w:val="1F3864"/>
        </w:rPr>
        <w:t xml:space="preserve">1.1 The idea: solving a PDE by minimizing the residual</w:t>
      </w:r>
    </w:p>
    <w:p>
      <w:pPr>
        <w:spacing w:after="120"/>
        <w:jc w:val="both"/>
      </w:pPr>
      <w:r>
        <w:t xml:space="preserve">A physics-informed neural network (PINN) approximates the solution </w:t>
      </w:r>
      <m:oMath>
        <m:r>
          <m:t>u</m:t>
        </m:r>
      </m:oMath>
      <w:r>
        <w:t xml:space="preserve"> of a PDE with a neural network </w:t>
      </w:r>
      <m:oMath>
        <m:sSub>
          <m:e>
            <m:r>
              <m:t>u</m:t>
            </m:r>
          </m:e>
          <m:sub>
            <m:r>
              <m:t>θ</m:t>
            </m:r>
          </m:sub>
        </m:sSub>
      </m:oMath>
      <w:r>
        <w:t xml:space="preserve"> and trains the network to satisfy the equation itself [B1, B2]; [B8] gives an overview of the field. For a general problem</w:t>
      </w:r>
    </w:p>
    <w:p>
      <w:pPr>
        <w:pStyle w:val="Equation"/>
      </w:pPr>
      <m:oMathPara>
        <m:oMathParaPr>
          <m:jc m:val="center"/>
        </m:oMathParaPr>
        <m:oMath>
          <m:r>
            <m:rPr>
              <m:scr m:val="script"/>
              <m:sty m:val="p"/>
            </m:rPr>
            <m:t>N</m:t>
          </m:r>
          <m:d>
            <m:dPr>
              <m:begChr m:val="["/>
              <m:sepChr m:val=""/>
              <m:endChr m:val="]"/>
              <m:grow/>
            </m:dPr>
            <m:e>
              <m:r>
                <m:t>u</m:t>
              </m:r>
            </m:e>
          </m:d>
          <m:d>
            <m:dPr>
              <m:begChr m:val="("/>
              <m:sepChr m:val=""/>
              <m:endChr m:val=")"/>
              <m:grow/>
            </m:dPr>
            <m:e>
              <m:r>
                <m:t>x</m:t>
              </m:r>
            </m:e>
          </m:d>
          <m:r>
            <m:rPr>
              <m:sty m:val="p"/>
            </m:rPr>
            <m:t>=</m:t>
          </m:r>
          <m:r>
            <m:t>f</m:t>
          </m:r>
          <m:d>
            <m:dPr>
              <m:begChr m:val="("/>
              <m:sepChr m:val=""/>
              <m:endChr m:val=")"/>
              <m:grow/>
            </m:dPr>
            <m:e>
              <m:r>
                <m:t>x</m:t>
              </m:r>
            </m:e>
          </m:d>
          <m:r>
            <m:rPr>
              <m:sty m:val="p"/>
            </m:rPr>
            <m:t>,</m:t>
          </m:r>
          <m:r>
            <m:t> </m:t>
          </m:r>
          <m:r>
            <m:t>x</m:t>
          </m:r>
          <m:r>
            <m:rPr>
              <m:sty m:val="p"/>
            </m:rPr>
            <m:t>∈</m:t>
          </m:r>
          <m:r>
            <m:t>Ω</m:t>
          </m:r>
          <m:r>
            <m:rPr>
              <m:sty m:val="p"/>
            </m:rPr>
            <m:t>,</m:t>
          </m:r>
          <m:r>
            <m:t>  </m:t>
          </m:r>
          <m:r>
            <m:rPr>
              <m:scr m:val="script"/>
              <m:sty m:val="p"/>
            </m:rPr>
            <m:t>B</m:t>
          </m:r>
          <m:d>
            <m:dPr>
              <m:begChr m:val="["/>
              <m:sepChr m:val=""/>
              <m:endChr m:val="]"/>
              <m:grow/>
            </m:dPr>
            <m:e>
              <m:r>
                <m:t>u</m:t>
              </m:r>
            </m:e>
          </m:d>
          <m:d>
            <m:dPr>
              <m:begChr m:val="("/>
              <m:sepChr m:val=""/>
              <m:endChr m:val=")"/>
              <m:grow/>
            </m:dPr>
            <m:e>
              <m:r>
                <m:t>x</m:t>
              </m:r>
            </m:e>
          </m:d>
          <m:r>
            <m:rPr>
              <m:sty m:val="p"/>
            </m:rPr>
            <m:t>=</m:t>
          </m:r>
          <m:r>
            <m:t>g</m:t>
          </m:r>
          <m:d>
            <m:dPr>
              <m:begChr m:val="("/>
              <m:sepChr m:val=""/>
              <m:endChr m:val=")"/>
              <m:grow/>
            </m:dPr>
            <m:e>
              <m:r>
                <m:t>x</m:t>
              </m:r>
            </m:e>
          </m:d>
          <m:r>
            <m:rPr>
              <m:sty m:val="p"/>
            </m:rPr>
            <m:t>,</m:t>
          </m:r>
          <m:r>
            <m:t> </m:t>
          </m:r>
          <m:r>
            <m:t>x</m:t>
          </m:r>
          <m:r>
            <m:rPr>
              <m:sty m:val="p"/>
            </m:rPr>
            <m:t>∈</m:t>
          </m:r>
          <m:r>
            <m:rPr>
              <m:sty m:val="p"/>
            </m:rPr>
            <m:t>∂</m:t>
          </m:r>
          <m:r>
            <m:t>Ω</m:t>
          </m:r>
          <m:r>
            <m:rPr>
              <m:sty m:val="p"/>
            </m:rPr>
            <m:t>,</m:t>
          </m:r>
        </m:oMath>
      </m:oMathPara>
    </w:p>
    <w:p>
      <w:pPr>
        <w:spacing w:after="120"/>
        <w:jc w:val="both"/>
      </w:pPr>
      <w:r>
        <w:t xml:space="preserve">the derivatives of </w:t>
      </w:r>
      <m:oMath>
        <m:sSub>
          <m:e>
            <m:r>
              <m:t>u</m:t>
            </m:r>
          </m:e>
          <m:sub>
            <m:r>
              <m:t>θ</m:t>
            </m:r>
          </m:sub>
        </m:sSub>
      </m:oMath>
      <w:r>
        <w:t xml:space="preserve"> are computed exactly by automatic differentiation [B5], and the residuals </w:t>
      </w:r>
      <m:oMath>
        <m:sSub>
          <m:e>
            <m:r>
              <m:t>r</m:t>
            </m:r>
          </m:e>
          <m:sub>
            <m:r>
              <m:t>θ</m:t>
            </m:r>
          </m:sub>
        </m:sSub>
        <m:r>
          <m:rPr>
            <m:sty m:val="p"/>
          </m:rPr>
          <m:t>=</m:t>
        </m:r>
        <m:r>
          <m:rPr>
            <m:scr m:val="script"/>
            <m:sty m:val="p"/>
          </m:rPr>
          <m:t>N</m:t>
        </m:r>
        <m:d>
          <m:dPr>
            <m:begChr m:val="["/>
            <m:sepChr m:val=""/>
            <m:endChr m:val="]"/>
            <m:grow/>
          </m:dPr>
          <m:e>
            <m:sSub>
              <m:e>
                <m:r>
                  <m:t>u</m:t>
                </m:r>
              </m:e>
              <m:sub>
                <m:r>
                  <m:t>θ</m:t>
                </m:r>
              </m:sub>
            </m:sSub>
          </m:e>
        </m:d>
        <m:r>
          <m:rPr>
            <m:sty m:val="p"/>
          </m:rPr>
          <m:t>−</m:t>
        </m:r>
        <m:r>
          <m:t>f</m:t>
        </m:r>
      </m:oMath>
      <w:r>
        <w:t xml:space="preserve"> and </w:t>
      </w:r>
      <m:oMath>
        <m:sSub>
          <m:e>
            <m:r>
              <m:t>b</m:t>
            </m:r>
          </m:e>
          <m:sub>
            <m:r>
              <m:t>θ</m:t>
            </m:r>
          </m:sub>
        </m:sSub>
        <m:r>
          <m:rPr>
            <m:sty m:val="p"/>
          </m:rPr>
          <m:t>=</m:t>
        </m:r>
        <m:r>
          <m:rPr>
            <m:scr m:val="script"/>
            <m:sty m:val="p"/>
          </m:rPr>
          <m:t>B</m:t>
        </m:r>
        <m:d>
          <m:dPr>
            <m:begChr m:val="["/>
            <m:sepChr m:val=""/>
            <m:endChr m:val="]"/>
            <m:grow/>
          </m:dPr>
          <m:e>
            <m:sSub>
              <m:e>
                <m:r>
                  <m:t>u</m:t>
                </m:r>
              </m:e>
              <m:sub>
                <m:r>
                  <m:t>θ</m:t>
                </m:r>
              </m:sub>
            </m:sSub>
          </m:e>
        </m:d>
        <m:r>
          <m:rPr>
            <m:sty m:val="p"/>
          </m:rPr>
          <m:t>−</m:t>
        </m:r>
        <m:r>
          <m:t>g</m:t>
        </m:r>
      </m:oMath>
      <w:r>
        <w:t xml:space="preserve"> are evaluated at collocation points, without a mesh. The loss combines the physics, the boundary conditions and the data:</w:t>
      </w:r>
    </w:p>
    <w:p>
      <w:pPr>
        <w:pStyle w:val="Equation"/>
      </w:pPr>
      <m:oMathPara>
        <m:oMathParaPr>
          <m:jc m:val="center"/>
        </m:oMathParaPr>
        <m:oMath>
          <m:r>
            <m:rPr>
              <m:scr m:val="script"/>
              <m:sty m:val="p"/>
            </m:rPr>
            <m:t>L</m:t>
          </m:r>
          <m:d>
            <m:dPr>
              <m:begChr m:val="("/>
              <m:sepChr m:val=""/>
              <m:endChr m:val=")"/>
              <m:grow/>
            </m:dPr>
            <m:e>
              <m:r>
                <m:t>θ</m:t>
              </m:r>
            </m:e>
          </m:d>
          <m:r>
            <m:rPr>
              <m:sty m:val="p"/>
            </m:rPr>
            <m:t>=</m:t>
          </m:r>
          <m:f>
            <m:fPr>
              <m:type m:val="bar"/>
            </m:fPr>
            <m:num>
              <m:sSub>
                <m:e>
                  <m:r>
                    <m:t>λ</m:t>
                  </m:r>
                </m:e>
                <m:sub>
                  <m:r>
                    <m:t>r</m:t>
                  </m:r>
                </m:sub>
              </m:sSub>
            </m:num>
            <m:den>
              <m:sSub>
                <m:e>
                  <m:r>
                    <m:t>N</m:t>
                  </m:r>
                </m:e>
                <m:sub>
                  <m:r>
                    <m:t>r</m:t>
                  </m:r>
                </m:sub>
              </m:sSub>
            </m:den>
          </m:f>
          <m:nary>
            <m:naryPr>
              <m:chr m:val="∑"/>
              <m:limLoc m:val="undOvr"/>
              <m:subHide m:val="off"/>
              <m:supHide m:val="off"/>
            </m:naryPr>
            <m:sub>
              <m:r>
                <m:t>i</m:t>
              </m:r>
              <m:r>
                <m:rPr>
                  <m:sty m:val="p"/>
                </m:rPr>
                <m:t>=</m:t>
              </m:r>
              <m:r>
                <m:t>1</m:t>
              </m:r>
            </m:sub>
            <m:sup>
              <m:sSub>
                <m:e>
                  <m:r>
                    <m:t>N</m:t>
                  </m:r>
                </m:e>
                <m:sub>
                  <m:r>
                    <m:t>r</m:t>
                  </m:r>
                </m:sub>
              </m:sSub>
            </m:sup>
            <m:e>
              <m:sSup>
                <m:e>
                  <m:d>
                    <m:dPr>
                      <m:begChr m:val="|"/>
                      <m:sepChr m:val=""/>
                      <m:endChr m:val="|"/>
                      <m:grow/>
                    </m:dPr>
                    <m:e>
                      <m:sSub>
                        <m:e>
                          <m:r>
                            <m:t>r</m:t>
                          </m:r>
                        </m:e>
                        <m:sub>
                          <m:r>
                            <m:t>θ</m:t>
                          </m:r>
                        </m:sub>
                      </m:sSub>
                      <m:d>
                        <m:dPr>
                          <m:begChr m:val="("/>
                          <m:sepChr m:val=""/>
                          <m:endChr m:val=")"/>
                          <m:grow/>
                        </m:dPr>
                        <m:e>
                          <m:sSubSup>
                            <m:e>
                              <m:r>
                                <m:t>x</m:t>
                              </m:r>
                            </m:e>
                            <m:sub>
                              <m:r>
                                <m:t>i</m:t>
                              </m:r>
                            </m:sub>
                            <m:sup>
                              <m:r>
                                <m:t>r</m:t>
                              </m:r>
                            </m:sup>
                          </m:sSubSup>
                        </m:e>
                      </m:d>
                    </m:e>
                  </m:d>
                </m:e>
                <m:sup>
                  <m:r>
                    <m:t>2</m:t>
                  </m:r>
                </m:sup>
              </m:sSup>
            </m:e>
          </m:nary>
          <m:r>
            <m:rPr>
              <m:sty m:val="p"/>
            </m:rPr>
            <m:t>+</m:t>
          </m:r>
          <m:f>
            <m:fPr>
              <m:type m:val="bar"/>
            </m:fPr>
            <m:num>
              <m:sSub>
                <m:e>
                  <m:r>
                    <m:t>λ</m:t>
                  </m:r>
                </m:e>
                <m:sub>
                  <m:r>
                    <m:t>b</m:t>
                  </m:r>
                </m:sub>
              </m:sSub>
            </m:num>
            <m:den>
              <m:sSub>
                <m:e>
                  <m:r>
                    <m:t>N</m:t>
                  </m:r>
                </m:e>
                <m:sub>
                  <m:r>
                    <m:t>b</m:t>
                  </m:r>
                </m:sub>
              </m:sSub>
            </m:den>
          </m:f>
          <m:nary>
            <m:naryPr>
              <m:chr m:val="∑"/>
              <m:limLoc m:val="undOvr"/>
              <m:subHide m:val="off"/>
              <m:supHide m:val="off"/>
            </m:naryPr>
            <m:sub>
              <m:r>
                <m:t>i</m:t>
              </m:r>
              <m:r>
                <m:rPr>
                  <m:sty m:val="p"/>
                </m:rPr>
                <m:t>=</m:t>
              </m:r>
              <m:r>
                <m:t>1</m:t>
              </m:r>
            </m:sub>
            <m:sup>
              <m:sSub>
                <m:e>
                  <m:r>
                    <m:t>N</m:t>
                  </m:r>
                </m:e>
                <m:sub>
                  <m:r>
                    <m:t>b</m:t>
                  </m:r>
                </m:sub>
              </m:sSub>
            </m:sup>
            <m:e>
              <m:sSup>
                <m:e>
                  <m:d>
                    <m:dPr>
                      <m:begChr m:val="|"/>
                      <m:sepChr m:val=""/>
                      <m:endChr m:val="|"/>
                      <m:grow/>
                    </m:dPr>
                    <m:e>
                      <m:sSub>
                        <m:e>
                          <m:r>
                            <m:t>b</m:t>
                          </m:r>
                        </m:e>
                        <m:sub>
                          <m:r>
                            <m:t>θ</m:t>
                          </m:r>
                        </m:sub>
                      </m:sSub>
                      <m:d>
                        <m:dPr>
                          <m:begChr m:val="("/>
                          <m:sepChr m:val=""/>
                          <m:endChr m:val=")"/>
                          <m:grow/>
                        </m:dPr>
                        <m:e>
                          <m:sSubSup>
                            <m:e>
                              <m:r>
                                <m:t>x</m:t>
                              </m:r>
                            </m:e>
                            <m:sub>
                              <m:r>
                                <m:t>i</m:t>
                              </m:r>
                            </m:sub>
                            <m:sup>
                              <m:r>
                                <m:t>b</m:t>
                              </m:r>
                            </m:sup>
                          </m:sSubSup>
                        </m:e>
                      </m:d>
                    </m:e>
                  </m:d>
                </m:e>
                <m:sup>
                  <m:r>
                    <m:t>2</m:t>
                  </m:r>
                </m:sup>
              </m:sSup>
            </m:e>
          </m:nary>
          <m:r>
            <m:rPr>
              <m:sty m:val="p"/>
            </m:rPr>
            <m:t>+</m:t>
          </m:r>
          <m:f>
            <m:fPr>
              <m:type m:val="bar"/>
            </m:fPr>
            <m:num>
              <m:sSub>
                <m:e>
                  <m:r>
                    <m:t>λ</m:t>
                  </m:r>
                </m:e>
                <m:sub>
                  <m:r>
                    <m:t>d</m:t>
                  </m:r>
                </m:sub>
              </m:sSub>
            </m:num>
            <m:den>
              <m:sSub>
                <m:e>
                  <m:r>
                    <m:t>N</m:t>
                  </m:r>
                </m:e>
                <m:sub>
                  <m:r>
                    <m:t>d</m:t>
                  </m:r>
                </m:sub>
              </m:sSub>
            </m:den>
          </m:f>
          <m:nary>
            <m:naryPr>
              <m:chr m:val="∑"/>
              <m:limLoc m:val="undOvr"/>
              <m:subHide m:val="off"/>
              <m:supHide m:val="off"/>
            </m:naryPr>
            <m:sub>
              <m:r>
                <m:t>i</m:t>
              </m:r>
              <m:r>
                <m:rPr>
                  <m:sty m:val="p"/>
                </m:rPr>
                <m:t>=</m:t>
              </m:r>
              <m:r>
                <m:t>1</m:t>
              </m:r>
            </m:sub>
            <m:sup>
              <m:sSub>
                <m:e>
                  <m:r>
                    <m:t>N</m:t>
                  </m:r>
                </m:e>
                <m:sub>
                  <m:r>
                    <m:t>d</m:t>
                  </m:r>
                </m:sub>
              </m:sSub>
            </m:sup>
            <m:e>
              <m:sSup>
                <m:e>
                  <m:d>
                    <m:dPr>
                      <m:begChr m:val="|"/>
                      <m:sepChr m:val=""/>
                      <m:endChr m:val="|"/>
                      <m:grow/>
                    </m:dPr>
                    <m:e>
                      <m:sSub>
                        <m:e>
                          <m:r>
                            <m:t>u</m:t>
                          </m:r>
                        </m:e>
                        <m:sub>
                          <m:r>
                            <m:t>θ</m:t>
                          </m:r>
                        </m:sub>
                      </m:sSub>
                      <m:d>
                        <m:dPr>
                          <m:begChr m:val="("/>
                          <m:sepChr m:val=""/>
                          <m:endChr m:val=")"/>
                          <m:grow/>
                        </m:dPr>
                        <m:e>
                          <m:sSubSup>
                            <m:e>
                              <m:r>
                                <m:t>x</m:t>
                              </m:r>
                            </m:e>
                            <m:sub>
                              <m:r>
                                <m:t>i</m:t>
                              </m:r>
                            </m:sub>
                            <m:sup>
                              <m:r>
                                <m:t>d</m:t>
                              </m:r>
                            </m:sup>
                          </m:sSubSup>
                        </m:e>
                      </m:d>
                      <m:r>
                        <m:rPr>
                          <m:sty m:val="p"/>
                        </m:rPr>
                        <m:t>−</m:t>
                      </m:r>
                      <m:sSubSup>
                        <m:e>
                          <m:r>
                            <m:t>u</m:t>
                          </m:r>
                        </m:e>
                        <m:sub>
                          <m:r>
                            <m:t>i</m:t>
                          </m:r>
                        </m:sub>
                        <m:sup>
                          <m:r>
                            <m:rPr>
                              <m:sty m:val="p"/>
                            </m:rPr>
                            <m:t>o</m:t>
                          </m:r>
                          <m:r>
                            <m:rPr>
                              <m:sty m:val="p"/>
                            </m:rPr>
                            <m:t>b</m:t>
                          </m:r>
                          <m:r>
                            <m:rPr>
                              <m:sty m:val="p"/>
                            </m:rPr>
                            <m:t>s</m:t>
                          </m:r>
                        </m:sup>
                      </m:sSubSup>
                    </m:e>
                  </m:d>
                </m:e>
                <m:sup>
                  <m:r>
                    <m:t>2</m:t>
                  </m:r>
                </m:sup>
              </m:sSup>
            </m:e>
          </m:nary>
        </m:oMath>
      </m:oMathPara>
    </w:p>
    <w:p>
      <w:pPr>
        <w:spacing w:after="120"/>
        <w:jc w:val="both"/>
      </w:pPr>
      <w:r>
        <w:t xml:space="preserve">The sums are Monte Carlo quadratures for the continuous norms of the residuals; e.g., the mean of </w:t>
      </w:r>
      <m:oMath>
        <m:sSup>
          <m:e>
            <m:d>
              <m:dPr>
                <m:begChr m:val="|"/>
                <m:sepChr m:val=""/>
                <m:endChr m:val="|"/>
                <m:grow/>
              </m:dPr>
              <m:e>
                <m:sSub>
                  <m:e>
                    <m:r>
                      <m:t>r</m:t>
                    </m:r>
                  </m:e>
                  <m:sub>
                    <m:r>
                      <m:t>θ</m:t>
                    </m:r>
                  </m:sub>
                </m:sSub>
              </m:e>
            </m:d>
          </m:e>
          <m:sup>
            <m:r>
              <m:t>2</m:t>
            </m:r>
          </m:sup>
        </m:sSup>
      </m:oMath>
      <w:r>
        <w:t xml:space="preserve"> over the points approximates </w:t>
      </w:r>
      <m:oMath>
        <m:sSubSup>
          <m:e>
            <m:d>
              <m:dPr>
                <m:begChr m:val="∥"/>
                <m:sepChr m:val=""/>
                <m:endChr m:val="∥"/>
                <m:grow/>
              </m:dPr>
              <m:e>
                <m:sSub>
                  <m:e>
                    <m:r>
                      <m:t>r</m:t>
                    </m:r>
                  </m:e>
                  <m:sub>
                    <m:r>
                      <m:t>θ</m:t>
                    </m:r>
                  </m:sub>
                </m:sSub>
              </m:e>
            </m:d>
          </m:e>
          <m:sub>
            <m:sSup>
              <m:e>
                <m:r>
                  <m:t>L</m:t>
                </m:r>
              </m:e>
              <m:sup>
                <m:r>
                  <m:t>2</m:t>
                </m:r>
              </m:sup>
            </m:sSup>
            <m:d>
              <m:dPr>
                <m:begChr m:val="("/>
                <m:sepChr m:val=""/>
                <m:endChr m:val=")"/>
                <m:grow/>
              </m:dPr>
              <m:e>
                <m:r>
                  <m:t>Ω</m:t>
                </m:r>
              </m:e>
            </m:d>
          </m:sub>
          <m:sup>
            <m:r>
              <m:t>2</m:t>
            </m:r>
          </m:sup>
        </m:sSubSup>
        <m:r>
          <m:rPr>
            <m:sty m:val="p"/>
          </m:rPr>
          <m:t>/</m:t>
        </m:r>
        <m:d>
          <m:dPr>
            <m:begChr m:val="|"/>
            <m:sepChr m:val=""/>
            <m:endChr m:val="|"/>
            <m:grow/>
          </m:dPr>
          <m:e>
            <m:r>
              <m:t>Ω</m:t>
            </m:r>
          </m:e>
        </m:d>
      </m:oMath>
      <w:r>
        <w:t xml:space="preserve">. The weights </w:t>
      </w:r>
      <m:oMath>
        <m:sSub>
          <m:e>
            <m:r>
              <m:t>λ</m:t>
            </m:r>
          </m:e>
          <m:sub>
            <m:r>
              <m:t>r</m:t>
            </m:r>
          </m:sub>
        </m:sSub>
      </m:oMath>
      <w:r>
        <w:t xml:space="preserve">, </w:t>
      </w:r>
      <m:oMath>
        <m:sSub>
          <m:e>
            <m:r>
              <m:t>λ</m:t>
            </m:r>
          </m:e>
          <m:sub>
            <m:r>
              <m:t>b</m:t>
            </m:r>
          </m:sub>
        </m:sSub>
      </m:oMath>
      <w:r>
        <w:t xml:space="preserve"> and </w:t>
      </w:r>
      <m:oMath>
        <m:sSub>
          <m:e>
            <m:r>
              <m:t>λ</m:t>
            </m:r>
          </m:e>
          <m:sub>
            <m:r>
              <m:t>d</m:t>
            </m:r>
          </m:sub>
        </m:sSub>
      </m:oMath>
      <w:r>
        <w:t xml:space="preserve"> balance the physics against the data, and, as we will see, choosing them is one of the main difficulties. The DGM method [B3] and the Deep Ritz method [B4], which minimizes the energy instead of the residual, follow the same idea.</w:t>
      </w:r>
    </w:p>
    <w:p>
      <w:pPr>
        <w:pStyle w:val="Heading3"/>
      </w:pPr>
      <w:r>
        <w:rPr>
          <w:color w:val="1F3864"/>
        </w:rPr>
        <w:t xml:space="preserve">1.2 Inverse problems: the same loss, unknown parameters</w:t>
      </w:r>
    </w:p>
    <w:p>
      <w:pPr>
        <w:spacing w:after="120"/>
        <w:jc w:val="both"/>
      </w:pPr>
      <w:r>
        <w:t xml:space="preserve">The greatest advantage of PINNs is that the inverse problem needs no other algorithm. If a coefficient, e.g. the hydraulic conductivity </w:t>
      </w:r>
      <m:oMath>
        <m:r>
          <m:t>K</m:t>
        </m:r>
      </m:oMath>
      <w:r>
        <w:t xml:space="preserve">, is unknown, it is represented by a second network </w:t>
      </w:r>
      <m:oMath>
        <m:sSub>
          <m:e>
            <m:r>
              <m:t>K</m:t>
            </m:r>
          </m:e>
          <m:sub>
            <m:r>
              <m:t>ϑ</m:t>
            </m:r>
          </m:sub>
        </m:sSub>
      </m:oMath>
      <w:r>
        <w:t xml:space="preserve"> or by a few parameters, and the state and the coefficient are trained together [T2]:</w:t>
      </w:r>
    </w:p>
    <w:p>
      <w:pPr>
        <w:pStyle w:val="Equation"/>
      </w:pPr>
      <m:oMathPara>
        <m:oMathParaPr>
          <m:jc m:val="center"/>
        </m:oMathParaPr>
        <m:oMath>
          <m:limLow>
            <m:e>
              <m:r>
                <m:rPr>
                  <m:sty m:val="p"/>
                </m:rPr>
                <m:t>min</m:t>
              </m:r>
            </m:e>
            <m:lim>
              <m:r>
                <m:t>θ</m:t>
              </m:r>
              <m:r>
                <m:rPr>
                  <m:sty m:val="p"/>
                </m:rPr>
                <m:t>,</m:t>
              </m:r>
              <m:r>
                <m:t>ϑ</m:t>
              </m:r>
            </m:lim>
          </m:limLow>
          <m:r>
            <m:t> </m:t>
          </m:r>
          <m:f>
            <m:fPr>
              <m:type m:val="bar"/>
            </m:fPr>
            <m:num>
              <m:r>
                <m:t>1</m:t>
              </m:r>
            </m:num>
            <m:den>
              <m:sSub>
                <m:e>
                  <m:r>
                    <m:t>N</m:t>
                  </m:r>
                </m:e>
                <m:sub>
                  <m:r>
                    <m:t>d</m:t>
                  </m:r>
                </m:sub>
              </m:sSub>
            </m:den>
          </m:f>
          <m:nary>
            <m:naryPr>
              <m:chr m:val="∑"/>
              <m:limLoc m:val="undOvr"/>
              <m:subHide m:val="off"/>
              <m:supHide m:val="off"/>
            </m:naryPr>
            <m:sub>
              <m:r>
                <m:t>i</m:t>
              </m:r>
              <m:r>
                <m:rPr>
                  <m:sty m:val="p"/>
                </m:rPr>
                <m:t>=</m:t>
              </m:r>
              <m:r>
                <m:t>1</m:t>
              </m:r>
            </m:sub>
            <m:sup>
              <m:sSub>
                <m:e>
                  <m:r>
                    <m:t>N</m:t>
                  </m:r>
                </m:e>
                <m:sub>
                  <m:r>
                    <m:t>d</m:t>
                  </m:r>
                </m:sub>
              </m:sSub>
            </m:sup>
            <m:e>
              <m:sSup>
                <m:e>
                  <m:d>
                    <m:dPr>
                      <m:begChr m:val="|"/>
                      <m:sepChr m:val=""/>
                      <m:endChr m:val="|"/>
                      <m:grow/>
                    </m:dPr>
                    <m:e>
                      <m:sSub>
                        <m:e>
                          <m:r>
                            <m:t>u</m:t>
                          </m:r>
                        </m:e>
                        <m:sub>
                          <m:r>
                            <m:t>θ</m:t>
                          </m:r>
                        </m:sub>
                      </m:sSub>
                      <m:d>
                        <m:dPr>
                          <m:begChr m:val="("/>
                          <m:sepChr m:val=""/>
                          <m:endChr m:val=")"/>
                          <m:grow/>
                        </m:dPr>
                        <m:e>
                          <m:sSub>
                            <m:e>
                              <m:r>
                                <m:t>x</m:t>
                              </m:r>
                            </m:e>
                            <m:sub>
                              <m:r>
                                <m:t>i</m:t>
                              </m:r>
                            </m:sub>
                          </m:sSub>
                        </m:e>
                      </m:d>
                      <m:r>
                        <m:rPr>
                          <m:sty m:val="p"/>
                        </m:rPr>
                        <m:t>−</m:t>
                      </m:r>
                      <m:sSubSup>
                        <m:e>
                          <m:r>
                            <m:t>u</m:t>
                          </m:r>
                        </m:e>
                        <m:sub>
                          <m:r>
                            <m:t>i</m:t>
                          </m:r>
                        </m:sub>
                        <m:sup>
                          <m:r>
                            <m:rPr>
                              <m:sty m:val="p"/>
                            </m:rPr>
                            <m:t>o</m:t>
                          </m:r>
                          <m:r>
                            <m:rPr>
                              <m:sty m:val="p"/>
                            </m:rPr>
                            <m:t>b</m:t>
                          </m:r>
                          <m:r>
                            <m:rPr>
                              <m:sty m:val="p"/>
                            </m:rPr>
                            <m:t>s</m:t>
                          </m:r>
                        </m:sup>
                      </m:sSubSup>
                    </m:e>
                  </m:d>
                </m:e>
                <m:sup>
                  <m:r>
                    <m:t>2</m:t>
                  </m:r>
                </m:sup>
              </m:sSup>
            </m:e>
          </m:nary>
          <m:r>
            <m:rPr>
              <m:sty m:val="p"/>
            </m:rPr>
            <m:t>+</m:t>
          </m:r>
          <m:f>
            <m:fPr>
              <m:type m:val="bar"/>
            </m:fPr>
            <m:num>
              <m:sSub>
                <m:e>
                  <m:r>
                    <m:t>λ</m:t>
                  </m:r>
                </m:e>
                <m:sub>
                  <m:r>
                    <m:t>r</m:t>
                  </m:r>
                </m:sub>
              </m:sSub>
            </m:num>
            <m:den>
              <m:sSub>
                <m:e>
                  <m:r>
                    <m:t>N</m:t>
                  </m:r>
                </m:e>
                <m:sub>
                  <m:r>
                    <m:t>r</m:t>
                  </m:r>
                </m:sub>
              </m:sSub>
            </m:den>
          </m:f>
          <m:nary>
            <m:naryPr>
              <m:chr m:val="∑"/>
              <m:limLoc m:val="undOvr"/>
              <m:subHide m:val="off"/>
              <m:supHide m:val="off"/>
            </m:naryPr>
            <m:sub>
              <m:r>
                <m:t>j</m:t>
              </m:r>
              <m:r>
                <m:rPr>
                  <m:sty m:val="p"/>
                </m:rPr>
                <m:t>=</m:t>
              </m:r>
              <m:r>
                <m:t>1</m:t>
              </m:r>
            </m:sub>
            <m:sup>
              <m:sSub>
                <m:e>
                  <m:r>
                    <m:t>N</m:t>
                  </m:r>
                </m:e>
                <m:sub>
                  <m:r>
                    <m:t>r</m:t>
                  </m:r>
                </m:sub>
              </m:sSub>
            </m:sup>
            <m:e>
              <m:sSup>
                <m:e>
                  <m:d>
                    <m:dPr>
                      <m:begChr m:val="|"/>
                      <m:sepChr m:val=""/>
                      <m:endChr m:val="|"/>
                      <m:grow/>
                    </m:dPr>
                    <m:e>
                      <m:r>
                        <m:rPr>
                          <m:scr m:val="script"/>
                          <m:sty m:val="p"/>
                        </m:rPr>
                        <m:t>N</m:t>
                      </m:r>
                      <m:d>
                        <m:dPr>
                          <m:begChr m:val="["/>
                          <m:sepChr m:val=""/>
                          <m:endChr m:val="]"/>
                          <m:grow/>
                        </m:dPr>
                        <m:e>
                          <m:sSub>
                            <m:e>
                              <m:r>
                                <m:t>u</m:t>
                              </m:r>
                            </m:e>
                            <m:sub>
                              <m:r>
                                <m:t>θ</m:t>
                              </m:r>
                            </m:sub>
                          </m:sSub>
                          <m:r>
                            <m:rPr>
                              <m:sty m:val="p"/>
                            </m:rPr>
                            <m:t>;</m:t>
                          </m:r>
                          <m:sSub>
                            <m:e>
                              <m:r>
                                <m:t>K</m:t>
                              </m:r>
                            </m:e>
                            <m:sub>
                              <m:r>
                                <m:t>ϑ</m:t>
                              </m:r>
                            </m:sub>
                          </m:sSub>
                        </m:e>
                      </m:d>
                      <m:d>
                        <m:dPr>
                          <m:begChr m:val="("/>
                          <m:sepChr m:val=""/>
                          <m:endChr m:val=")"/>
                          <m:grow/>
                        </m:dPr>
                        <m:e>
                          <m:sSub>
                            <m:e>
                              <m:r>
                                <m:t>x</m:t>
                              </m:r>
                            </m:e>
                            <m:sub>
                              <m:r>
                                <m:t>j</m:t>
                              </m:r>
                            </m:sub>
                          </m:sSub>
                        </m:e>
                      </m:d>
                      <m:r>
                        <m:rPr>
                          <m:sty m:val="p"/>
                        </m:rPr>
                        <m:t>−</m:t>
                      </m:r>
                      <m:r>
                        <m:t>f</m:t>
                      </m:r>
                      <m:d>
                        <m:dPr>
                          <m:begChr m:val="("/>
                          <m:sepChr m:val=""/>
                          <m:endChr m:val=")"/>
                          <m:grow/>
                        </m:dPr>
                        <m:e>
                          <m:sSub>
                            <m:e>
                              <m:r>
                                <m:t>x</m:t>
                              </m:r>
                            </m:e>
                            <m:sub>
                              <m:r>
                                <m:t>j</m:t>
                              </m:r>
                            </m:sub>
                          </m:sSub>
                        </m:e>
                      </m:d>
                    </m:e>
                  </m:d>
                </m:e>
                <m:sup>
                  <m:r>
                    <m:t>2</m:t>
                  </m:r>
                </m:sup>
              </m:sSup>
            </m:e>
          </m:nary>
        </m:oMath>
      </m:oMathPara>
    </w:p>
    <w:p>
      <w:pPr>
        <w:spacing w:after="120"/>
        <w:jc w:val="both"/>
      </w:pPr>
      <w:r>
        <w:t xml:space="preserve">Here the PDE acts as a regularizer, and even fields that are never measured can be recovered, e.g. velocity and pressure from observations of a transported scalar [Z2]. But inverse problems are often unstable, so guarantees require conditional stability: the error is controlled only on a subset of the domain or at a weaker rate, e.g. of Hölder or logarithmic type [T2].</w:t>
      </w:r>
    </w:p>
    <w:p>
      <w:pPr>
        <w:pStyle w:val="Heading3"/>
      </w:pPr>
      <w:r>
        <w:rPr>
          <w:color w:val="1F3864"/>
        </w:rPr>
        <w:t xml:space="preserve">1.3 Stability and the generalization error</w:t>
      </w:r>
    </w:p>
    <w:p>
      <w:pPr>
        <w:spacing w:after="120"/>
        <w:jc w:val="both"/>
      </w:pPr>
      <w:r>
        <w:t xml:space="preserve">The error theory of PINNs rests on a stability estimate: if the PDE is well-posed, the error of any function </w:t>
      </w:r>
      <m:oMath>
        <m:r>
          <m:t>v</m:t>
        </m:r>
      </m:oMath>
      <w:r>
        <w:t xml:space="preserve"> is controlled by its residuals,</w:t>
      </w:r>
    </w:p>
    <w:p>
      <w:pPr>
        <w:pStyle w:val="Equation"/>
      </w:pPr>
      <m:oMathPara>
        <m:oMathParaPr>
          <m:jc m:val="center"/>
        </m:oMathParaPr>
        <m:oMath>
          <m:sSub>
            <m:e>
              <m:d>
                <m:dPr>
                  <m:begChr m:val="∥"/>
                  <m:sepChr m:val=""/>
                  <m:endChr m:val="∥"/>
                  <m:grow/>
                </m:dPr>
                <m:e>
                  <m:r>
                    <m:t>u</m:t>
                  </m:r>
                  <m:r>
                    <m:rPr>
                      <m:sty m:val="p"/>
                    </m:rPr>
                    <m:t>−</m:t>
                  </m:r>
                  <m:r>
                    <m:t>v</m:t>
                  </m:r>
                </m:e>
              </m:d>
            </m:e>
            <m:sub>
              <m:r>
                <m:t>X</m:t>
              </m:r>
            </m:sub>
          </m:sSub>
          <m:r>
            <m:rPr>
              <m:sty m:val="p"/>
            </m:rPr>
            <m:t>≤</m:t>
          </m:r>
          <m:sSub>
            <m:e>
              <m:r>
                <m:t>C</m:t>
              </m:r>
            </m:e>
            <m:sub>
              <m:r>
                <m:rPr>
                  <m:sty m:val="p"/>
                </m:rPr>
                <m:t>s</m:t>
              </m:r>
              <m:r>
                <m:rPr>
                  <m:sty m:val="p"/>
                </m:rPr>
                <m:t>t</m:t>
              </m:r>
              <m:r>
                <m:rPr>
                  <m:sty m:val="p"/>
                </m:rPr>
                <m:t>a</m:t>
              </m:r>
              <m:r>
                <m:rPr>
                  <m:sty m:val="p"/>
                </m:rPr>
                <m:t>b</m:t>
              </m:r>
            </m:sub>
          </m:sSub>
          <m:d>
            <m:dPr>
              <m:begChr m:val="("/>
              <m:sepChr m:val=""/>
              <m:endChr m:val=")"/>
              <m:grow/>
            </m:dPr>
            <m:e>
              <m:sSub>
                <m:e>
                  <m:d>
                    <m:dPr>
                      <m:begChr m:val="∥"/>
                      <m:sepChr m:val=""/>
                      <m:endChr m:val="∥"/>
                      <m:grow/>
                    </m:dPr>
                    <m:e>
                      <m:r>
                        <m:rPr>
                          <m:scr m:val="script"/>
                          <m:sty m:val="p"/>
                        </m:rPr>
                        <m:t>N</m:t>
                      </m:r>
                      <m:d>
                        <m:dPr>
                          <m:begChr m:val="["/>
                          <m:sepChr m:val=""/>
                          <m:endChr m:val="]"/>
                          <m:grow/>
                        </m:dPr>
                        <m:e>
                          <m:r>
                            <m:t>v</m:t>
                          </m:r>
                        </m:e>
                      </m:d>
                      <m:r>
                        <m:rPr>
                          <m:sty m:val="p"/>
                        </m:rPr>
                        <m:t>−</m:t>
                      </m:r>
                      <m:r>
                        <m:t>f</m:t>
                      </m:r>
                    </m:e>
                  </m:d>
                </m:e>
                <m:sub>
                  <m:r>
                    <m:t>Y</m:t>
                  </m:r>
                </m:sub>
              </m:sSub>
              <m:r>
                <m:rPr>
                  <m:sty m:val="p"/>
                </m:rPr>
                <m:t>+</m:t>
              </m:r>
              <m:sSub>
                <m:e>
                  <m:d>
                    <m:dPr>
                      <m:begChr m:val="∥"/>
                      <m:sepChr m:val=""/>
                      <m:endChr m:val="∥"/>
                      <m:grow/>
                    </m:dPr>
                    <m:e>
                      <m:r>
                        <m:rPr>
                          <m:scr m:val="script"/>
                          <m:sty m:val="p"/>
                        </m:rPr>
                        <m:t>B</m:t>
                      </m:r>
                      <m:d>
                        <m:dPr>
                          <m:begChr m:val="["/>
                          <m:sepChr m:val=""/>
                          <m:endChr m:val="]"/>
                          <m:grow/>
                        </m:dPr>
                        <m:e>
                          <m:r>
                            <m:t>v</m:t>
                          </m:r>
                        </m:e>
                      </m:d>
                      <m:r>
                        <m:rPr>
                          <m:sty m:val="p"/>
                        </m:rPr>
                        <m:t>−</m:t>
                      </m:r>
                      <m:r>
                        <m:t>g</m:t>
                      </m:r>
                    </m:e>
                  </m:d>
                </m:e>
                <m:sub>
                  <m:r>
                    <m:t>Z</m:t>
                  </m:r>
                </m:sub>
              </m:sSub>
            </m:e>
          </m:d>
          <m:r>
            <m:rPr>
              <m:sty m:val="p"/>
            </m:rPr>
            <m:t>.</m:t>
          </m:r>
        </m:oMath>
      </m:oMathPara>
    </w:p>
    <w:p>
      <w:pPr>
        <w:spacing w:after="120"/>
        <w:jc w:val="both"/>
      </w:pPr>
      <w:r>
        <w:t xml:space="preserve">When this estimate is applied to </w:t>
      </w:r>
      <m:oMath>
        <m:r>
          <m:t>v</m:t>
        </m:r>
        <m:r>
          <m:rPr>
            <m:sty m:val="p"/>
          </m:rPr>
          <m:t>=</m:t>
        </m:r>
        <m:sSub>
          <m:e>
            <m:r>
              <m:t>u</m:t>
            </m:r>
          </m:e>
          <m:sub>
            <m:sSup>
              <m:e>
                <m:r>
                  <m:t>θ</m:t>
                </m:r>
              </m:e>
              <m:sup>
                <m:r>
                  <m:rPr>
                    <m:sty m:val="p"/>
                  </m:rPr>
                  <m:t>⋆</m:t>
                </m:r>
              </m:sup>
            </m:sSup>
          </m:sub>
        </m:sSub>
      </m:oMath>
      <w:r>
        <w:t xml:space="preserve"> and the continuous residual is split into the training error </w:t>
      </w:r>
      <m:oMath>
        <m:sSub>
          <m:e>
            <m:r>
              <m:rPr>
                <m:scr m:val="script"/>
                <m:sty m:val="p"/>
              </m:rPr>
              <m:t>E</m:t>
            </m:r>
          </m:e>
          <m:sub>
            <m:r>
              <m:t>T</m:t>
            </m:r>
          </m:sub>
        </m:sSub>
      </m:oMath>
      <w:r>
        <w:t xml:space="preserve"> and the quadrature error, an a posteriori bound on the generalization error follows [T1, T3]:</w:t>
      </w:r>
    </w:p>
    <w:p>
      <w:pPr>
        <w:pStyle w:val="Equation"/>
      </w:pPr>
      <m:oMathPara>
        <m:oMathParaPr>
          <m:jc m:val="center"/>
        </m:oMathParaPr>
        <m:oMath>
          <m:sSub>
            <m:e>
              <m:r>
                <m:rPr>
                  <m:scr m:val="script"/>
                  <m:sty m:val="p"/>
                </m:rPr>
                <m:t>E</m:t>
              </m:r>
            </m:e>
            <m:sub>
              <m:r>
                <m:t>G</m:t>
              </m:r>
            </m:sub>
          </m:sSub>
          <m:r>
            <m:rPr>
              <m:sty m:val="p"/>
            </m:rPr>
            <m:t>=</m:t>
          </m:r>
          <m:sSub>
            <m:e>
              <m:d>
                <m:dPr>
                  <m:begChr m:val="∥"/>
                  <m:sepChr m:val=""/>
                  <m:endChr m:val="∥"/>
                  <m:grow/>
                </m:dPr>
                <m:e>
                  <m:r>
                    <m:t>u</m:t>
                  </m:r>
                  <m:r>
                    <m:rPr>
                      <m:sty m:val="p"/>
                    </m:rPr>
                    <m:t>−</m:t>
                  </m:r>
                  <m:sSub>
                    <m:e>
                      <m:r>
                        <m:t>u</m:t>
                      </m:r>
                    </m:e>
                    <m:sub>
                      <m:sSup>
                        <m:e>
                          <m:r>
                            <m:t>θ</m:t>
                          </m:r>
                        </m:e>
                        <m:sup>
                          <m:r>
                            <m:rPr>
                              <m:sty m:val="p"/>
                            </m:rPr>
                            <m:t>⋆</m:t>
                          </m:r>
                        </m:sup>
                      </m:sSup>
                    </m:sub>
                  </m:sSub>
                </m:e>
              </m:d>
            </m:e>
            <m:sub>
              <m:r>
                <m:t>X</m:t>
              </m:r>
            </m:sub>
          </m:sSub>
          <m:r>
            <m:t> </m:t>
          </m:r>
          <m:r>
            <m:rPr>
              <m:sty m:val="p"/>
            </m:rPr>
            <m:t>≤</m:t>
          </m:r>
          <m:r>
            <m:t> </m:t>
          </m:r>
          <m:sSub>
            <m:e>
              <m:r>
                <m:t>C</m:t>
              </m:r>
            </m:e>
            <m:sub>
              <m:r>
                <m:rPr>
                  <m:sty m:val="p"/>
                </m:rPr>
                <m:t>s</m:t>
              </m:r>
              <m:r>
                <m:rPr>
                  <m:sty m:val="p"/>
                </m:rPr>
                <m:t>t</m:t>
              </m:r>
              <m:r>
                <m:rPr>
                  <m:sty m:val="p"/>
                </m:rPr>
                <m:t>a</m:t>
              </m:r>
              <m:r>
                <m:rPr>
                  <m:sty m:val="p"/>
                </m:rPr>
                <m:t>b</m:t>
              </m:r>
            </m:sub>
          </m:sSub>
          <m:r>
            <m:t> </m:t>
          </m:r>
          <m:sSub>
            <m:e>
              <m:r>
                <m:rPr>
                  <m:scr m:val="script"/>
                  <m:sty m:val="p"/>
                </m:rPr>
                <m:t>E</m:t>
              </m:r>
            </m:e>
            <m:sub>
              <m:r>
                <m:t>T</m:t>
              </m:r>
            </m:sub>
          </m:sSub>
          <m:r>
            <m:rPr>
              <m:sty m:val="p"/>
            </m:rPr>
            <m:t>+</m:t>
          </m:r>
          <m:sSub>
            <m:e>
              <m:r>
                <m:t>C</m:t>
              </m:r>
            </m:e>
            <m:sub>
              <m:r>
                <m:rPr>
                  <m:sty m:val="p"/>
                </m:rPr>
                <m:t>s</m:t>
              </m:r>
              <m:r>
                <m:rPr>
                  <m:sty m:val="p"/>
                </m:rPr>
                <m:t>t</m:t>
              </m:r>
              <m:r>
                <m:rPr>
                  <m:sty m:val="p"/>
                </m:rPr>
                <m:t>a</m:t>
              </m:r>
              <m:r>
                <m:rPr>
                  <m:sty m:val="p"/>
                </m:rPr>
                <m:t>b</m:t>
              </m:r>
            </m:sub>
          </m:sSub>
          <m:r>
            <m:t> </m:t>
          </m:r>
          <m:sSubSup>
            <m:e>
              <m:r>
                <m:t>C</m:t>
              </m:r>
            </m:e>
            <m:sub>
              <m:r>
                <m:rPr>
                  <m:sty m:val="p"/>
                </m:rPr>
                <m:t>q</m:t>
              </m:r>
              <m:r>
                <m:rPr>
                  <m:sty m:val="p"/>
                </m:rPr>
                <m:t>u</m:t>
              </m:r>
              <m:r>
                <m:rPr>
                  <m:sty m:val="p"/>
                </m:rPr>
                <m:t>a</m:t>
              </m:r>
              <m:r>
                <m:rPr>
                  <m:sty m:val="p"/>
                </m:rPr>
                <m:t>d</m:t>
              </m:r>
            </m:sub>
            <m:sup>
              <m:r>
                <m:t>1</m:t>
              </m:r>
              <m:r>
                <m:rPr>
                  <m:sty m:val="p"/>
                </m:rPr>
                <m:t>/</m:t>
              </m:r>
              <m:r>
                <m:t>2</m:t>
              </m:r>
            </m:sup>
          </m:sSubSup>
          <m:r>
            <m:t> </m:t>
          </m:r>
          <m:sSup>
            <m:e>
              <m:r>
                <m:t>N</m:t>
              </m:r>
            </m:e>
            <m:sup>
              <m:r>
                <m:rPr>
                  <m:sty m:val="p"/>
                </m:rPr>
                <m:t>−</m:t>
              </m:r>
              <m:r>
                <m:t>α</m:t>
              </m:r>
              <m:r>
                <m:rPr>
                  <m:sty m:val="p"/>
                </m:rPr>
                <m:t>/</m:t>
              </m:r>
              <m:r>
                <m:t>2</m:t>
              </m:r>
            </m:sup>
          </m:sSup>
        </m:oMath>
      </m:oMathPara>
    </w:p>
    <w:p>
      <w:pPr>
        <w:spacing w:after="120"/>
        <w:jc w:val="both"/>
      </w:pPr>
      <w:r>
        <w:t xml:space="preserve">where </w:t>
      </w:r>
      <m:oMath>
        <m:r>
          <m:t>N</m:t>
        </m:r>
      </m:oMath>
      <w:r>
        <w:t xml:space="preserve"> is the number of collocation points and </w:t>
      </w:r>
      <m:oMath>
        <m:r>
          <m:t>α</m:t>
        </m:r>
      </m:oMath>
      <w:r>
        <w:t xml:space="preserve"> the order of the quadrature for the squared residual; for Monte Carlo points </w:t>
      </w:r>
      <m:oMath>
        <m:r>
          <m:t>α</m:t>
        </m:r>
        <m:r>
          <m:rPr>
            <m:sty m:val="p"/>
          </m:rPr>
          <m:t>=</m:t>
        </m:r>
        <m:r>
          <m:t>1</m:t>
        </m:r>
        <m:r>
          <m:rPr>
            <m:sty m:val="p"/>
          </m:rPr>
          <m:t>/</m:t>
        </m:r>
        <m:r>
          <m:t>2</m:t>
        </m:r>
      </m:oMath>
      <w:r>
        <w:t xml:space="preserve">, so the second term decreases as </w:t>
      </w:r>
      <m:oMath>
        <m:sSup>
          <m:e>
            <m:r>
              <m:t>N</m:t>
            </m:r>
          </m:e>
          <m:sup>
            <m:r>
              <m:rPr>
                <m:sty m:val="p"/>
              </m:rPr>
              <m:t>−</m:t>
            </m:r>
            <m:r>
              <m:t>1</m:t>
            </m:r>
            <m:r>
              <m:rPr>
                <m:sty m:val="p"/>
              </m:rPr>
              <m:t>/</m:t>
            </m:r>
            <m:r>
              <m:t>4</m:t>
            </m:r>
          </m:sup>
        </m:sSup>
      </m:oMath>
      <w:r>
        <w:t xml:space="preserve">, while better quadratures give faster rates. The bound carries three messages. The training error, which is known at the end of training, controls the true error. The stability constant decides whether the PINN can work: for unstable problems it is very large. And networks with tanh activation can make the residual as small as we like, so approximation is not the main obstacle [T1, T3]. For linear elliptic and parabolic PDEs, convergence of the loss minimizers as the number of points grows has also been proved [B14], and for elliptic PDEs minimax-optimal statistical rates have been obtained [T4].</w:t>
      </w:r>
    </w:p>
    <w:p>
      <w:pPr>
        <w:pStyle w:val="Heading3"/>
      </w:pPr>
      <w:r>
        <w:rPr>
          <w:color w:val="1F3864"/>
        </w:rPr>
        <w:t xml:space="preserve">1.4 Training dynamics: the NTK and gradient pathologies</w:t>
      </w:r>
    </w:p>
    <w:p>
      <w:pPr>
        <w:spacing w:after="120"/>
        <w:jc w:val="both"/>
      </w:pPr>
      <w:r>
        <w:t xml:space="preserve">Even when the solution can be approximated well, training can fail [M2]. For very wide networks, gradient descent with a small step is described by the neural tangent kernel (NTK) [B6] [T5]:</w:t>
      </w:r>
    </w:p>
    <w:p>
      <w:pPr>
        <w:pStyle w:val="Equation"/>
      </w:pPr>
      <m:oMathPara>
        <m:oMathParaPr>
          <m:jc m:val="center"/>
        </m:oMathParaPr>
        <m:oMath>
          <m:f>
            <m:fPr>
              <m:type m:val="bar"/>
            </m:fPr>
            <m:num>
              <m:r>
                <m:rPr>
                  <m:sty m:val="p"/>
                </m:rPr>
                <m:t>d</m:t>
              </m:r>
            </m:num>
            <m:den>
              <m:r>
                <m:rPr>
                  <m:sty m:val="p"/>
                </m:rPr>
                <m:t>d</m:t>
              </m:r>
              <m:r>
                <m:t>t</m:t>
              </m:r>
            </m:den>
          </m:f>
          <m:d>
            <m:dPr>
              <m:begChr m:val="["/>
              <m:sepChr m:val=""/>
              <m:endChr m:val="]"/>
              <m:grow/>
            </m:dPr>
            <m:e>
              <m:m>
                <m:mPr>
                  <m:baseJc m:val="center"/>
                  <m:plcHide m:val="on"/>
                  <m:mcs>
                    <m:mc>
                      <m:mcPr>
                        <m:count m:val="1"/>
                        <m:mcJc m:val="center"/>
                      </m:mcPr>
                    </m:mc>
                  </m:mcs>
                </m:mPr>
                <m:mr>
                  <m:e>
                    <m:sSub>
                      <m:e>
                        <m:r>
                          <m:t>u</m:t>
                        </m:r>
                      </m:e>
                      <m:sub>
                        <m:r>
                          <m:t>θ</m:t>
                        </m:r>
                      </m:sub>
                    </m:sSub>
                    <m:d>
                      <m:dPr>
                        <m:begChr m:val="("/>
                        <m:sepChr m:val=""/>
                        <m:endChr m:val=")"/>
                        <m:grow/>
                      </m:dPr>
                      <m:e>
                        <m:sSup>
                          <m:e>
                            <m:r>
                              <m:t>x</m:t>
                            </m:r>
                          </m:e>
                          <m:sup>
                            <m:r>
                              <m:t>b</m:t>
                            </m:r>
                          </m:sup>
                        </m:sSup>
                      </m:e>
                    </m:d>
                  </m:e>
                </m:mr>
                <m:mr>
                  <m:e>
                    <m:sSub>
                      <m:e>
                        <m:r>
                          <m:t>r</m:t>
                        </m:r>
                      </m:e>
                      <m:sub>
                        <m:r>
                          <m:t>θ</m:t>
                        </m:r>
                      </m:sub>
                    </m:sSub>
                    <m:d>
                      <m:dPr>
                        <m:begChr m:val="("/>
                        <m:sepChr m:val=""/>
                        <m:endChr m:val=")"/>
                        <m:grow/>
                      </m:dPr>
                      <m:e>
                        <m:sSup>
                          <m:e>
                            <m:r>
                              <m:t>x</m:t>
                            </m:r>
                          </m:e>
                          <m:sup>
                            <m:r>
                              <m:t>r</m:t>
                            </m:r>
                          </m:sup>
                        </m:sSup>
                      </m:e>
                    </m:d>
                  </m:e>
                </m:mr>
              </m:m>
            </m:e>
          </m:d>
          <m:r>
            <m:rPr>
              <m:sty m:val="p"/>
            </m:rPr>
            <m:t>=</m:t>
          </m:r>
          <m:r>
            <m:rPr>
              <m:sty m:val="p"/>
            </m:rPr>
            <m:t>−</m:t>
          </m:r>
          <m:d>
            <m:dPr>
              <m:begChr m:val="["/>
              <m:sepChr m:val=""/>
              <m:endChr m:val="]"/>
              <m:grow/>
            </m:dPr>
            <m:e>
              <m:m>
                <m:mPr>
                  <m:baseJc m:val="center"/>
                  <m:plcHide m:val="on"/>
                  <m:mcs>
                    <m:mc>
                      <m:mcPr>
                        <m:count m:val="1"/>
                        <m:mcJc m:val="center"/>
                      </m:mcPr>
                    </m:mc>
                    <m:mc>
                      <m:mcPr>
                        <m:count m:val="1"/>
                        <m:mcJc m:val="center"/>
                      </m:mcPr>
                    </m:mc>
                  </m:mcs>
                </m:mPr>
                <m:mr>
                  <m:e>
                    <m:sSub>
                      <m:e>
                        <m:r>
                          <m:t>K</m:t>
                        </m:r>
                      </m:e>
                      <m:sub>
                        <m:r>
                          <m:t>u</m:t>
                        </m:r>
                        <m:r>
                          <m:t>u</m:t>
                        </m:r>
                      </m:sub>
                    </m:sSub>
                  </m:e>
                  <m:e>
                    <m:sSub>
                      <m:e>
                        <m:r>
                          <m:t>K</m:t>
                        </m:r>
                      </m:e>
                      <m:sub>
                        <m:r>
                          <m:t>u</m:t>
                        </m:r>
                        <m:r>
                          <m:t>r</m:t>
                        </m:r>
                      </m:sub>
                    </m:sSub>
                  </m:e>
                </m:mr>
                <m:mr>
                  <m:e>
                    <m:sSub>
                      <m:e>
                        <m:r>
                          <m:t>K</m:t>
                        </m:r>
                      </m:e>
                      <m:sub>
                        <m:r>
                          <m:t>r</m:t>
                        </m:r>
                        <m:r>
                          <m:t>u</m:t>
                        </m:r>
                      </m:sub>
                    </m:sSub>
                  </m:e>
                  <m:e>
                    <m:sSub>
                      <m:e>
                        <m:r>
                          <m:t>K</m:t>
                        </m:r>
                      </m:e>
                      <m:sub>
                        <m:r>
                          <m:t>r</m:t>
                        </m:r>
                        <m:r>
                          <m:t>r</m:t>
                        </m:r>
                      </m:sub>
                    </m:sSub>
                  </m:e>
                </m:mr>
              </m:m>
            </m:e>
          </m:d>
          <m:d>
            <m:dPr>
              <m:begChr m:val="["/>
              <m:sepChr m:val=""/>
              <m:endChr m:val="]"/>
              <m:grow/>
            </m:dPr>
            <m:e>
              <m:m>
                <m:mPr>
                  <m:baseJc m:val="center"/>
                  <m:plcHide m:val="on"/>
                  <m:mcs>
                    <m:mc>
                      <m:mcPr>
                        <m:count m:val="1"/>
                        <m:mcJc m:val="center"/>
                      </m:mcPr>
                    </m:mc>
                  </m:mcs>
                </m:mPr>
                <m:mr>
                  <m:e>
                    <m:sSub>
                      <m:e>
                        <m:r>
                          <m:t>u</m:t>
                        </m:r>
                      </m:e>
                      <m:sub>
                        <m:r>
                          <m:t>θ</m:t>
                        </m:r>
                      </m:sub>
                    </m:sSub>
                    <m:d>
                      <m:dPr>
                        <m:begChr m:val="("/>
                        <m:sepChr m:val=""/>
                        <m:endChr m:val=")"/>
                        <m:grow/>
                      </m:dPr>
                      <m:e>
                        <m:sSup>
                          <m:e>
                            <m:r>
                              <m:t>x</m:t>
                            </m:r>
                          </m:e>
                          <m:sup>
                            <m:r>
                              <m:t>b</m:t>
                            </m:r>
                          </m:sup>
                        </m:sSup>
                      </m:e>
                    </m:d>
                    <m:r>
                      <m:rPr>
                        <m:sty m:val="p"/>
                      </m:rPr>
                      <m:t>−</m:t>
                    </m:r>
                    <m:r>
                      <m:t>g</m:t>
                    </m:r>
                    <m:d>
                      <m:dPr>
                        <m:begChr m:val="("/>
                        <m:sepChr m:val=""/>
                        <m:endChr m:val=")"/>
                        <m:grow/>
                      </m:dPr>
                      <m:e>
                        <m:sSup>
                          <m:e>
                            <m:r>
                              <m:t>x</m:t>
                            </m:r>
                          </m:e>
                          <m:sup>
                            <m:r>
                              <m:t>b</m:t>
                            </m:r>
                          </m:sup>
                        </m:sSup>
                      </m:e>
                    </m:d>
                  </m:e>
                </m:mr>
                <m:mr>
                  <m:e>
                    <m:sSub>
                      <m:e>
                        <m:r>
                          <m:t>r</m:t>
                        </m:r>
                      </m:e>
                      <m:sub>
                        <m:r>
                          <m:t>θ</m:t>
                        </m:r>
                      </m:sub>
                    </m:sSub>
                    <m:d>
                      <m:dPr>
                        <m:begChr m:val="("/>
                        <m:sepChr m:val=""/>
                        <m:endChr m:val=")"/>
                        <m:grow/>
                      </m:dPr>
                      <m:e>
                        <m:sSup>
                          <m:e>
                            <m:r>
                              <m:t>x</m:t>
                            </m:r>
                          </m:e>
                          <m:sup>
                            <m:r>
                              <m:t>r</m:t>
                            </m:r>
                          </m:sup>
                        </m:sSup>
                      </m:e>
                    </m:d>
                  </m:e>
                </m:mr>
              </m:m>
            </m:e>
          </m:d>
          <m:r>
            <m:rPr>
              <m:sty m:val="p"/>
            </m:rPr>
            <m:t>,</m:t>
          </m:r>
          <m:r>
            <m:t>  </m:t>
          </m:r>
          <m:sSub>
            <m:e>
              <m:r>
                <m:t>K</m:t>
              </m:r>
            </m:e>
            <m:sub>
              <m:r>
                <m:t>r</m:t>
              </m:r>
              <m:r>
                <m:t>r</m:t>
              </m:r>
            </m:sub>
          </m:sSub>
          <m:r>
            <m:rPr>
              <m:sty m:val="p"/>
            </m:rPr>
            <m:t>=</m:t>
          </m:r>
          <m:sSub>
            <m:e>
              <m:r>
                <m:t>J</m:t>
              </m:r>
            </m:e>
            <m:sub>
              <m:r>
                <m:t>r</m:t>
              </m:r>
            </m:sub>
          </m:sSub>
          <m:sSubSup>
            <m:e>
              <m:r>
                <m:t>J</m:t>
              </m:r>
            </m:e>
            <m:sub>
              <m:r>
                <m:t>r</m:t>
              </m:r>
            </m:sub>
            <m:sup>
              <m:r>
                <m:rPr>
                  <m:sty m:val="p"/>
                </m:rPr>
                <m:t>⊤</m:t>
              </m:r>
            </m:sup>
          </m:sSubSup>
          <m:r>
            <m:rPr>
              <m:sty m:val="p"/>
            </m:rPr>
            <m:t>,</m:t>
          </m:r>
          <m:r>
            <m:t> </m:t>
          </m:r>
          <m:sSub>
            <m:e>
              <m:r>
                <m:t>J</m:t>
              </m:r>
            </m:e>
            <m:sub>
              <m:r>
                <m:t>r</m:t>
              </m:r>
            </m:sub>
          </m:sSub>
          <m:r>
            <m:rPr>
              <m:sty m:val="p"/>
            </m:rPr>
            <m:t>=</m:t>
          </m:r>
          <m:f>
            <m:fPr>
              <m:type m:val="bar"/>
            </m:fPr>
            <m:num>
              <m:r>
                <m:rPr>
                  <m:sty m:val="p"/>
                </m:rPr>
                <m:t>∂</m:t>
              </m:r>
              <m:sSub>
                <m:e>
                  <m:r>
                    <m:t>r</m:t>
                  </m:r>
                </m:e>
                <m:sub>
                  <m:r>
                    <m:t>θ</m:t>
                  </m:r>
                </m:sub>
              </m:sSub>
              <m:d>
                <m:dPr>
                  <m:begChr m:val="("/>
                  <m:sepChr m:val=""/>
                  <m:endChr m:val=")"/>
                  <m:grow/>
                </m:dPr>
                <m:e>
                  <m:sSup>
                    <m:e>
                      <m:r>
                        <m:t>x</m:t>
                      </m:r>
                    </m:e>
                    <m:sup>
                      <m:r>
                        <m:t>r</m:t>
                      </m:r>
                    </m:sup>
                  </m:sSup>
                </m:e>
              </m:d>
            </m:num>
            <m:den>
              <m:r>
                <m:rPr>
                  <m:sty m:val="p"/>
                </m:rPr>
                <m:t>∂</m:t>
              </m:r>
              <m:r>
                <m:t>θ</m:t>
              </m:r>
            </m:den>
          </m:f>
        </m:oMath>
      </m:oMathPara>
    </w:p>
    <w:p>
      <w:pPr>
        <w:spacing w:after="120"/>
        <w:jc w:val="both"/>
      </w:pPr>
      <w:r>
        <w:t xml:space="preserve">The eigenvalues of </w:t>
      </w:r>
      <m:oMath>
        <m:sSub>
          <m:e>
            <m:r>
              <m:t>K</m:t>
            </m:r>
          </m:e>
          <m:sub>
            <m:r>
              <m:t>r</m:t>
            </m:r>
            <m:r>
              <m:t>r</m:t>
            </m:r>
          </m:sub>
        </m:sSub>
      </m:oMath>
      <w:r>
        <w:t xml:space="preserve"> are usually much larger than those of </w:t>
      </w:r>
      <m:oMath>
        <m:sSub>
          <m:e>
            <m:r>
              <m:t>K</m:t>
            </m:r>
          </m:e>
          <m:sub>
            <m:r>
              <m:t>u</m:t>
            </m:r>
            <m:r>
              <m:t>u</m:t>
            </m:r>
          </m:sub>
        </m:sSub>
      </m:oMath>
      <w:r>
        <w:t xml:space="preserve">, because the differential operator amplifies high frequencies. Therefore the slowly converging terms, e.g. the boundary conditions, lag behind, and the network learns the high-frequency components late, a phenomenon known as spectral bias [B7]. Remedies include adaptive weights, which balance the traces of the NTK blocks or the gradient norms of each term [M1].</w:t>
      </w:r>
    </w:p>
    <w:p>
      <w:pPr>
        <w:pStyle w:val="Heading3"/>
      </w:pPr>
      <w:r>
        <w:rPr>
          <w:color w:val="1F3864"/>
        </w:rPr>
        <w:t xml:space="preserve">1.5 Conditioning and the natural gradient</w:t>
      </w:r>
    </w:p>
    <w:p>
      <w:pPr>
        <w:spacing w:after="120"/>
        <w:jc w:val="both"/>
      </w:pPr>
      <w:r>
        <w:t xml:space="preserve">A deeper explanation comes from conditioning. For a linear PDE </w:t>
      </w:r>
      <m:oMath>
        <m:r>
          <m:rPr>
            <m:scr m:val="script"/>
            <m:sty m:val="p"/>
          </m:rPr>
          <m:t>A</m:t>
        </m:r>
        <m:r>
          <m:t>u</m:t>
        </m:r>
        <m:r>
          <m:rPr>
            <m:sty m:val="p"/>
          </m:rPr>
          <m:t>=</m:t>
        </m:r>
        <m:r>
          <m:t>f</m:t>
        </m:r>
      </m:oMath>
      <w:r>
        <w:t xml:space="preserve">, the loss </w:t>
      </w:r>
      <m:oMath>
        <m:f>
          <m:fPr>
            <m:type m:val="bar"/>
          </m:fPr>
          <m:num>
            <m:r>
              <m:t>1</m:t>
            </m:r>
          </m:num>
          <m:den>
            <m:r>
              <m:t>2</m:t>
            </m:r>
          </m:den>
        </m:f>
        <m:sSup>
          <m:e>
            <m:d>
              <m:dPr>
                <m:begChr m:val="∥"/>
                <m:sepChr m:val=""/>
                <m:endChr m:val="∥"/>
                <m:grow/>
              </m:dPr>
              <m:e>
                <m:r>
                  <m:rPr>
                    <m:scr m:val="script"/>
                    <m:sty m:val="p"/>
                  </m:rPr>
                  <m:t>A</m:t>
                </m:r>
                <m:sSub>
                  <m:e>
                    <m:r>
                      <m:t>u</m:t>
                    </m:r>
                  </m:e>
                  <m:sub>
                    <m:r>
                      <m:t>θ</m:t>
                    </m:r>
                  </m:sub>
                </m:sSub>
                <m:r>
                  <m:rPr>
                    <m:sty m:val="p"/>
                  </m:rPr>
                  <m:t>−</m:t>
                </m:r>
                <m:r>
                  <m:t>f</m:t>
                </m:r>
              </m:e>
            </m:d>
          </m:e>
          <m:sup>
            <m:r>
              <m:t>2</m:t>
            </m:r>
          </m:sup>
        </m:sSup>
      </m:oMath>
      <w:r>
        <w:t xml:space="preserve"> has as its Hessian in function space the operator </w:t>
      </w:r>
      <m:oMath>
        <m:sSup>
          <m:e>
            <m:r>
              <m:rPr>
                <m:scr m:val="script"/>
                <m:sty m:val="p"/>
              </m:rPr>
              <m:t>A</m:t>
            </m:r>
          </m:e>
          <m:sup>
            <m:r>
              <m:rPr>
                <m:sty m:val="p"/>
              </m:rPr>
              <m:t>⋆</m:t>
            </m:r>
          </m:sup>
        </m:sSup>
        <m:r>
          <m:rPr>
            <m:scr m:val="script"/>
            <m:sty m:val="p"/>
          </m:rPr>
          <m:t>A</m:t>
        </m:r>
      </m:oMath>
      <w:r>
        <w:t xml:space="preserve">, whose condition number is the square of that of </w:t>
      </w:r>
      <m:oMath>
        <m:r>
          <m:rPr>
            <m:scr m:val="script"/>
            <m:sty m:val="p"/>
          </m:rPr>
          <m:t>A</m:t>
        </m:r>
      </m:oMath>
      <w:r>
        <w:t xml:space="preserve">; for the Laplacian discretized with step </w:t>
      </w:r>
      <m:oMath>
        <m:r>
          <m:t>Δ</m:t>
        </m:r>
        <m:r>
          <m:t>x</m:t>
        </m:r>
      </m:oMath>
      <w:r>
        <w:t xml:space="preserve"> it grows as </w:t>
      </w:r>
      <m:oMath>
        <m:r>
          <m:t>Δ</m:t>
        </m:r>
        <m:sSup>
          <m:e>
            <m:r>
              <m:t>x</m:t>
            </m:r>
          </m:e>
          <m:sup>
            <m:r>
              <m:rPr>
                <m:sty m:val="p"/>
              </m:rPr>
              <m:t>−</m:t>
            </m:r>
            <m:r>
              <m:t>4</m:t>
            </m:r>
          </m:sup>
        </m:sSup>
      </m:oMath>
      <w:r>
        <w:t xml:space="preserve">. This slows down gradient descent and makes preconditioning necessary [T6, T7]. The energy natural gradient projects the function-space Newton step onto the tangent space of the network:</w:t>
      </w:r>
    </w:p>
    <w:p>
      <w:pPr>
        <w:pStyle w:val="Equation"/>
      </w:pPr>
      <m:oMathPara>
        <m:oMathParaPr>
          <m:jc m:val="center"/>
        </m:oMathParaPr>
        <m:oMath>
          <m:sSub>
            <m:e>
              <m:r>
                <m:t>θ</m:t>
              </m:r>
            </m:e>
            <m:sub>
              <m:r>
                <m:t>k</m:t>
              </m:r>
              <m:r>
                <m:rPr>
                  <m:sty m:val="p"/>
                </m:rPr>
                <m:t>+</m:t>
              </m:r>
              <m:r>
                <m:t>1</m:t>
              </m:r>
            </m:sub>
          </m:sSub>
          <m:r>
            <m:rPr>
              <m:sty m:val="p"/>
            </m:rPr>
            <m:t>=</m:t>
          </m:r>
          <m:sSub>
            <m:e>
              <m:r>
                <m:t>θ</m:t>
              </m:r>
            </m:e>
            <m:sub>
              <m:r>
                <m:t>k</m:t>
              </m:r>
            </m:sub>
          </m:sSub>
          <m:r>
            <m:rPr>
              <m:sty m:val="p"/>
            </m:rPr>
            <m:t>−</m:t>
          </m:r>
          <m:sSub>
            <m:e>
              <m:r>
                <m:t>η</m:t>
              </m:r>
            </m:e>
            <m:sub>
              <m:r>
                <m:t>k</m:t>
              </m:r>
            </m:sub>
          </m:sSub>
          <m:r>
            <m:t> </m:t>
          </m:r>
          <m:r>
            <m:t>G</m:t>
          </m:r>
          <m:sSup>
            <m:e>
              <m:d>
                <m:dPr>
                  <m:begChr m:val="("/>
                  <m:sepChr m:val=""/>
                  <m:endChr m:val=")"/>
                  <m:grow/>
                </m:dPr>
                <m:e>
                  <m:sSub>
                    <m:e>
                      <m:r>
                        <m:t>θ</m:t>
                      </m:r>
                    </m:e>
                    <m:sub>
                      <m:r>
                        <m:t>k</m:t>
                      </m:r>
                    </m:sub>
                  </m:sSub>
                </m:e>
              </m:d>
            </m:e>
            <m:sup>
              <m:r>
                <m:rPr>
                  <m:sty m:val="p"/>
                </m:rPr>
                <m:t>†</m:t>
              </m:r>
            </m:sup>
          </m:sSup>
          <m:r>
            <m:t> </m:t>
          </m:r>
          <m:sSub>
            <m:e>
              <m:r>
                <m:rPr>
                  <m:sty m:val="p"/>
                </m:rPr>
                <m:t>∇</m:t>
              </m:r>
            </m:e>
            <m:sub>
              <m:r>
                <m:t>θ</m:t>
              </m:r>
            </m:sub>
          </m:sSub>
          <m:r>
            <m:rPr>
              <m:scr m:val="script"/>
              <m:sty m:val="p"/>
            </m:rPr>
            <m:t>L</m:t>
          </m:r>
          <m:d>
            <m:dPr>
              <m:begChr m:val="("/>
              <m:sepChr m:val=""/>
              <m:endChr m:val=")"/>
              <m:grow/>
            </m:dPr>
            <m:e>
              <m:sSub>
                <m:e>
                  <m:r>
                    <m:t>θ</m:t>
                  </m:r>
                </m:e>
                <m:sub>
                  <m:r>
                    <m:t>k</m:t>
                  </m:r>
                </m:sub>
              </m:sSub>
            </m:e>
          </m:d>
          <m:r>
            <m:rPr>
              <m:sty m:val="p"/>
            </m:rPr>
            <m:t>,</m:t>
          </m:r>
          <m:r>
            <m:t>  </m:t>
          </m:r>
          <m:sSub>
            <m:e>
              <m:r>
                <m:t>G</m:t>
              </m:r>
            </m:e>
            <m:sub>
              <m:r>
                <m:t>i</m:t>
              </m:r>
              <m:r>
                <m:t>j</m:t>
              </m:r>
            </m:sub>
          </m:sSub>
          <m:d>
            <m:dPr>
              <m:begChr m:val="("/>
              <m:sepChr m:val=""/>
              <m:endChr m:val=")"/>
              <m:grow/>
            </m:dPr>
            <m:e>
              <m:r>
                <m:t>θ</m:t>
              </m:r>
            </m:e>
          </m:d>
          <m:r>
            <m:rPr>
              <m:sty m:val="p"/>
            </m:rPr>
            <m:t>=</m:t>
          </m:r>
          <m:sSub>
            <m:e>
              <m:d>
                <m:dPr>
                  <m:begChr m:val="⟨"/>
                  <m:sepChr m:val=""/>
                  <m:endChr m:val="⟩"/>
                  <m:grow/>
                </m:dPr>
                <m:e>
                  <m:r>
                    <m:rPr>
                      <m:scr m:val="script"/>
                      <m:sty m:val="p"/>
                    </m:rPr>
                    <m:t>A</m:t>
                  </m:r>
                  <m:r>
                    <m:t> </m:t>
                  </m:r>
                  <m:sSub>
                    <m:e>
                      <m:r>
                        <m:rPr>
                          <m:sty m:val="p"/>
                        </m:rPr>
                        <m:t>∂</m:t>
                      </m:r>
                    </m:e>
                    <m:sub>
                      <m:sSub>
                        <m:e>
                          <m:r>
                            <m:t>θ</m:t>
                          </m:r>
                        </m:e>
                        <m:sub>
                          <m:r>
                            <m:t>i</m:t>
                          </m:r>
                        </m:sub>
                      </m:sSub>
                    </m:sub>
                  </m:sSub>
                  <m:sSub>
                    <m:e>
                      <m:r>
                        <m:t>u</m:t>
                      </m:r>
                    </m:e>
                    <m:sub>
                      <m:r>
                        <m:t>θ</m:t>
                      </m:r>
                    </m:sub>
                  </m:sSub>
                  <m:r>
                    <m:rPr>
                      <m:sty m:val="p"/>
                    </m:rPr>
                    <m:t>,</m:t>
                  </m:r>
                  <m:r>
                    <m:t> </m:t>
                  </m:r>
                  <m:r>
                    <m:rPr>
                      <m:scr m:val="script"/>
                      <m:sty m:val="p"/>
                    </m:rPr>
                    <m:t>A</m:t>
                  </m:r>
                  <m:r>
                    <m:t> </m:t>
                  </m:r>
                  <m:sSub>
                    <m:e>
                      <m:r>
                        <m:rPr>
                          <m:sty m:val="p"/>
                        </m:rPr>
                        <m:t>∂</m:t>
                      </m:r>
                    </m:e>
                    <m:sub>
                      <m:sSub>
                        <m:e>
                          <m:r>
                            <m:t>θ</m:t>
                          </m:r>
                        </m:e>
                        <m:sub>
                          <m:r>
                            <m:t>j</m:t>
                          </m:r>
                        </m:sub>
                      </m:sSub>
                    </m:sub>
                  </m:sSub>
                  <m:sSub>
                    <m:e>
                      <m:r>
                        <m:t>u</m:t>
                      </m:r>
                    </m:e>
                    <m:sub>
                      <m:r>
                        <m:t>θ</m:t>
                      </m:r>
                    </m:sub>
                  </m:sSub>
                </m:e>
              </m:d>
            </m:e>
            <m:sub>
              <m:sSup>
                <m:e>
                  <m:r>
                    <m:t>L</m:t>
                  </m:r>
                </m:e>
                <m:sup>
                  <m:r>
                    <m:t>2</m:t>
                  </m:r>
                </m:sup>
              </m:sSup>
              <m:d>
                <m:dPr>
                  <m:begChr m:val="("/>
                  <m:sepChr m:val=""/>
                  <m:endChr m:val=")"/>
                  <m:grow/>
                </m:dPr>
                <m:e>
                  <m:r>
                    <m:t>Ω</m:t>
                  </m:r>
                </m:e>
              </m:d>
            </m:sub>
          </m:sSub>
          <m:r>
            <m:rPr>
              <m:sty m:val="p"/>
            </m:rPr>
            <m:t>+</m:t>
          </m:r>
          <m:sSub>
            <m:e>
              <m:d>
                <m:dPr>
                  <m:begChr m:val="⟨"/>
                  <m:sepChr m:val=""/>
                  <m:endChr m:val="⟩"/>
                  <m:grow/>
                </m:dPr>
                <m:e>
                  <m:sSub>
                    <m:e>
                      <m:r>
                        <m:rPr>
                          <m:sty m:val="p"/>
                        </m:rPr>
                        <m:t>∂</m:t>
                      </m:r>
                    </m:e>
                    <m:sub>
                      <m:sSub>
                        <m:e>
                          <m:r>
                            <m:t>θ</m:t>
                          </m:r>
                        </m:e>
                        <m:sub>
                          <m:r>
                            <m:t>i</m:t>
                          </m:r>
                        </m:sub>
                      </m:sSub>
                    </m:sub>
                  </m:sSub>
                  <m:sSub>
                    <m:e>
                      <m:r>
                        <m:t>u</m:t>
                      </m:r>
                    </m:e>
                    <m:sub>
                      <m:r>
                        <m:t>θ</m:t>
                      </m:r>
                    </m:sub>
                  </m:sSub>
                  <m:r>
                    <m:rPr>
                      <m:sty m:val="p"/>
                    </m:rPr>
                    <m:t>,</m:t>
                  </m:r>
                  <m:r>
                    <m:t> </m:t>
                  </m:r>
                  <m:sSub>
                    <m:e>
                      <m:r>
                        <m:rPr>
                          <m:sty m:val="p"/>
                        </m:rPr>
                        <m:t>∂</m:t>
                      </m:r>
                    </m:e>
                    <m:sub>
                      <m:sSub>
                        <m:e>
                          <m:r>
                            <m:t>θ</m:t>
                          </m:r>
                        </m:e>
                        <m:sub>
                          <m:r>
                            <m:t>j</m:t>
                          </m:r>
                        </m:sub>
                      </m:sSub>
                    </m:sub>
                  </m:sSub>
                  <m:sSub>
                    <m:e>
                      <m:r>
                        <m:t>u</m:t>
                      </m:r>
                    </m:e>
                    <m:sub>
                      <m:r>
                        <m:t>θ</m:t>
                      </m:r>
                    </m:sub>
                  </m:sSub>
                </m:e>
              </m:d>
            </m:e>
            <m:sub>
              <m:sSup>
                <m:e>
                  <m:r>
                    <m:t>L</m:t>
                  </m:r>
                </m:e>
                <m:sup>
                  <m:r>
                    <m:t>2</m:t>
                  </m:r>
                </m:sup>
              </m:sSup>
              <m:d>
                <m:dPr>
                  <m:begChr m:val="("/>
                  <m:sepChr m:val=""/>
                  <m:endChr m:val=")"/>
                  <m:grow/>
                </m:dPr>
                <m:e>
                  <m:r>
                    <m:rPr>
                      <m:sty m:val="p"/>
                    </m:rPr>
                    <m:t>∂</m:t>
                  </m:r>
                  <m:r>
                    <m:t>Ω</m:t>
                  </m:r>
                </m:e>
              </m:d>
            </m:sub>
          </m:sSub>
        </m:oMath>
      </m:oMathPara>
    </w:p>
    <w:p>
      <w:pPr>
        <w:spacing w:after="120"/>
        <w:jc w:val="both"/>
      </w:pPr>
      <w:r>
        <w:t xml:space="preserve">With this method, PINN accuracy improves by several orders of magnitude compared with Adam or L-BFGS [T6, T7]. The ill-conditioning that comes from the differential operator itself also explains why combinations of first- and second-order optimizers work better [M5].</w:t>
      </w:r>
    </w:p>
    <w:p>
      <w:pPr>
        <w:pStyle w:val="Heading3"/>
      </w:pPr>
      <w:r>
        <w:rPr>
          <w:color w:val="1F3864"/>
        </w:rPr>
        <w:t xml:space="preserve">1.6 Causality, adaptive sampling and hard constraints</w:t>
      </w:r>
    </w:p>
    <w:p>
      <w:pPr>
        <w:spacing w:after="120"/>
        <w:jc w:val="both"/>
      </w:pPr>
      <w:r>
        <w:t xml:space="preserve">For time-dependent problems, a PINN can reduce the residual at late times before it has solved the early times, which violates physical causality. Causal weights force the network to learn in temporal order [M3]:</w:t>
      </w:r>
    </w:p>
    <w:p>
      <w:pPr>
        <w:pStyle w:val="Equation"/>
      </w:pPr>
      <m:oMathPara>
        <m:oMathParaPr>
          <m:jc m:val="center"/>
        </m:oMathParaPr>
        <m:oMath>
          <m:sSub>
            <m:e>
              <m:r>
                <m:rPr>
                  <m:scr m:val="script"/>
                  <m:sty m:val="p"/>
                </m:rPr>
                <m:t>L</m:t>
              </m:r>
            </m:e>
            <m:sub>
              <m:r>
                <m:t>r</m:t>
              </m:r>
            </m:sub>
          </m:sSub>
          <m:d>
            <m:dPr>
              <m:begChr m:val="("/>
              <m:sepChr m:val=""/>
              <m:endChr m:val=")"/>
              <m:grow/>
            </m:dPr>
            <m:e>
              <m:r>
                <m:t>θ</m:t>
              </m:r>
            </m:e>
          </m:d>
          <m:r>
            <m:rPr>
              <m:sty m:val="p"/>
            </m:rPr>
            <m:t>=</m:t>
          </m:r>
          <m:f>
            <m:fPr>
              <m:type m:val="bar"/>
            </m:fPr>
            <m:num>
              <m:r>
                <m:t>1</m:t>
              </m:r>
            </m:num>
            <m:den>
              <m:sSub>
                <m:e>
                  <m:r>
                    <m:t>N</m:t>
                  </m:r>
                </m:e>
                <m:sub>
                  <m:r>
                    <m:t>t</m:t>
                  </m:r>
                </m:sub>
              </m:sSub>
            </m:den>
          </m:f>
          <m:nary>
            <m:naryPr>
              <m:chr m:val="∑"/>
              <m:limLoc m:val="undOvr"/>
              <m:subHide m:val="off"/>
              <m:supHide m:val="off"/>
            </m:naryPr>
            <m:sub>
              <m:r>
                <m:t>i</m:t>
              </m:r>
              <m:r>
                <m:rPr>
                  <m:sty m:val="p"/>
                </m:rPr>
                <m:t>=</m:t>
              </m:r>
              <m:r>
                <m:t>1</m:t>
              </m:r>
            </m:sub>
            <m:sup>
              <m:sSub>
                <m:e>
                  <m:r>
                    <m:t>N</m:t>
                  </m:r>
                </m:e>
                <m:sub>
                  <m:r>
                    <m:t>t</m:t>
                  </m:r>
                </m:sub>
              </m:sSub>
            </m:sup>
            <m:e>
              <m:sSub>
                <m:e>
                  <m:r>
                    <m:t>w</m:t>
                  </m:r>
                </m:e>
                <m:sub>
                  <m:r>
                    <m:t>i</m:t>
                  </m:r>
                </m:sub>
              </m:sSub>
            </m:e>
          </m:nary>
          <m:r>
            <m:t> </m:t>
          </m:r>
          <m:sSub>
            <m:e>
              <m:r>
                <m:rPr>
                  <m:scr m:val="script"/>
                  <m:sty m:val="p"/>
                </m:rPr>
                <m:t>L</m:t>
              </m:r>
            </m:e>
            <m:sub>
              <m:r>
                <m:t>r</m:t>
              </m:r>
            </m:sub>
          </m:sSub>
          <m:d>
            <m:dPr>
              <m:begChr m:val="("/>
              <m:sepChr m:val=""/>
              <m:endChr m:val=")"/>
              <m:grow/>
            </m:dPr>
            <m:e>
              <m:sSub>
                <m:e>
                  <m:r>
                    <m:t>t</m:t>
                  </m:r>
                </m:e>
                <m:sub>
                  <m:r>
                    <m:t>i</m:t>
                  </m:r>
                </m:sub>
              </m:sSub>
              <m:r>
                <m:rPr>
                  <m:sty m:val="p"/>
                </m:rPr>
                <m:t>,</m:t>
              </m:r>
              <m:r>
                <m:t>θ</m:t>
              </m:r>
            </m:e>
          </m:d>
          <m:r>
            <m:rPr>
              <m:sty m:val="p"/>
            </m:rPr>
            <m:t>,</m:t>
          </m:r>
          <m:r>
            <m:t>  </m:t>
          </m:r>
          <m:sSub>
            <m:e>
              <m:r>
                <m:t>w</m:t>
              </m:r>
            </m:e>
            <m:sub>
              <m:r>
                <m:t>i</m:t>
              </m:r>
            </m:sub>
          </m:sSub>
          <m:r>
            <m:rPr>
              <m:sty m:val="p"/>
            </m:rPr>
            <m:t>=</m:t>
          </m:r>
          <m:r>
            <m:rPr>
              <m:sty m:val="p"/>
            </m:rPr>
            <m:t>exp</m:t>
          </m:r>
          <m:d>
            <m:dPr>
              <m:begChr m:val="("/>
              <m:sepChr m:val=""/>
              <m:endChr m:val=")"/>
              <m:grow/>
            </m:dPr>
            <m:e>
              <m:r>
                <m:rPr>
                  <m:sty m:val="p"/>
                </m:rPr>
                <m:t>−</m:t>
              </m:r>
              <m:r>
                <m:t>ϵ</m:t>
              </m:r>
              <m:nary>
                <m:naryPr>
                  <m:chr m:val="∑"/>
                  <m:limLoc m:val="undOvr"/>
                  <m:subHide m:val="off"/>
                  <m:supHide m:val="off"/>
                </m:naryPr>
                <m:sub>
                  <m:r>
                    <m:t>k</m:t>
                  </m:r>
                  <m:r>
                    <m:rPr>
                      <m:sty m:val="p"/>
                    </m:rPr>
                    <m:t>=</m:t>
                  </m:r>
                  <m:r>
                    <m:t>1</m:t>
                  </m:r>
                </m:sub>
                <m:sup>
                  <m:r>
                    <m:t>i</m:t>
                  </m:r>
                  <m:r>
                    <m:rPr>
                      <m:sty m:val="p"/>
                    </m:rPr>
                    <m:t>−</m:t>
                  </m:r>
                  <m:r>
                    <m:t>1</m:t>
                  </m:r>
                </m:sup>
                <m:e>
                  <m:sSub>
                    <m:e>
                      <m:r>
                        <m:rPr>
                          <m:scr m:val="script"/>
                          <m:sty m:val="p"/>
                        </m:rPr>
                        <m:t>L</m:t>
                      </m:r>
                    </m:e>
                    <m:sub>
                      <m:r>
                        <m:t>r</m:t>
                      </m:r>
                    </m:sub>
                  </m:sSub>
                </m:e>
              </m:nary>
              <m:d>
                <m:dPr>
                  <m:begChr m:val="("/>
                  <m:sepChr m:val=""/>
                  <m:endChr m:val=")"/>
                  <m:grow/>
                </m:dPr>
                <m:e>
                  <m:sSub>
                    <m:e>
                      <m:r>
                        <m:t>t</m:t>
                      </m:r>
                    </m:e>
                    <m:sub>
                      <m:r>
                        <m:t>k</m:t>
                      </m:r>
                    </m:sub>
                  </m:sSub>
                  <m:r>
                    <m:rPr>
                      <m:sty m:val="p"/>
                    </m:rPr>
                    <m:t>,</m:t>
                  </m:r>
                  <m:r>
                    <m:t>θ</m:t>
                  </m:r>
                </m:e>
              </m:d>
            </m:e>
          </m:d>
        </m:oMath>
      </m:oMathPara>
    </w:p>
    <w:p>
      <w:pPr>
        <w:spacing w:after="120"/>
        <w:jc w:val="both"/>
      </w:pPr>
      <w:r>
        <w:t xml:space="preserve">Collocation points can be redistributed to where the residual is large [M4], and boundary conditions can be imposed exactly with distance functions [M6]:</w:t>
      </w:r>
    </w:p>
    <w:p>
      <w:pPr>
        <w:pStyle w:val="Equation"/>
      </w:pPr>
      <m:oMathPara>
        <m:oMathParaPr>
          <m:jc m:val="center"/>
        </m:oMathParaPr>
        <m:oMath>
          <m:sSub>
            <m:e>
              <m:r>
                <m:t>u</m:t>
              </m:r>
            </m:e>
            <m:sub>
              <m:r>
                <m:t>θ</m:t>
              </m:r>
            </m:sub>
          </m:sSub>
          <m:d>
            <m:dPr>
              <m:begChr m:val="("/>
              <m:sepChr m:val=""/>
              <m:endChr m:val=")"/>
              <m:grow/>
            </m:dPr>
            <m:e>
              <m:r>
                <m:t>x</m:t>
              </m:r>
            </m:e>
          </m:d>
          <m:r>
            <m:rPr>
              <m:sty m:val="p"/>
            </m:rPr>
            <m:t>=</m:t>
          </m:r>
          <m:r>
            <m:t>g</m:t>
          </m:r>
          <m:d>
            <m:dPr>
              <m:begChr m:val="("/>
              <m:sepChr m:val=""/>
              <m:endChr m:val=")"/>
              <m:grow/>
            </m:dPr>
            <m:e>
              <m:r>
                <m:t>x</m:t>
              </m:r>
            </m:e>
          </m:d>
          <m:r>
            <m:rPr>
              <m:sty m:val="p"/>
            </m:rPr>
            <m:t>+</m:t>
          </m:r>
          <m:r>
            <m:t>ϕ</m:t>
          </m:r>
          <m:d>
            <m:dPr>
              <m:begChr m:val="("/>
              <m:sepChr m:val=""/>
              <m:endChr m:val=")"/>
              <m:grow/>
            </m:dPr>
            <m:e>
              <m:r>
                <m:t>x</m:t>
              </m:r>
            </m:e>
          </m:d>
          <m:r>
            <m:t> </m:t>
          </m:r>
          <m:sSub>
            <m:e>
              <m:r>
                <m:t>N</m:t>
              </m:r>
            </m:e>
            <m:sub>
              <m:r>
                <m:t>θ</m:t>
              </m:r>
            </m:sub>
          </m:sSub>
          <m:d>
            <m:dPr>
              <m:begChr m:val="("/>
              <m:sepChr m:val=""/>
              <m:endChr m:val=")"/>
              <m:grow/>
            </m:dPr>
            <m:e>
              <m:r>
                <m:t>x</m:t>
              </m:r>
            </m:e>
          </m:d>
          <m:r>
            <m:rPr>
              <m:sty m:val="p"/>
            </m:rPr>
            <m:t>,</m:t>
          </m:r>
          <m:r>
            <m:t> </m:t>
          </m:r>
          <m:r>
            <m:t>ϕ</m:t>
          </m:r>
          <m:r>
            <m:rPr>
              <m:sty m:val="p"/>
            </m:rPr>
            <m:t>=</m:t>
          </m:r>
          <m:r>
            <m:t>0</m:t>
          </m:r>
          <m:r>
            <m:t> </m:t>
          </m:r>
          <m:r>
            <m:rPr>
              <m:nor/>
            </m:rPr>
            <m:t>on</m:t>
          </m:r>
          <m:r>
            <m:t> </m:t>
          </m:r>
          <m:r>
            <m:rPr>
              <m:sty m:val="p"/>
            </m:rPr>
            <m:t>∂</m:t>
          </m:r>
          <m:r>
            <m:t>Ω</m:t>
          </m:r>
          <m:r>
            <m:rPr>
              <m:sty m:val="p"/>
            </m:rPr>
            <m:t>;</m:t>
          </m:r>
          <m:r>
            <m:t>  </m:t>
          </m:r>
          <m:r>
            <m:t>p</m:t>
          </m:r>
          <m:d>
            <m:dPr>
              <m:begChr m:val="("/>
              <m:sepChr m:val=""/>
              <m:endChr m:val=")"/>
              <m:grow/>
            </m:dPr>
            <m:e>
              <m:r>
                <m:t>x</m:t>
              </m:r>
            </m:e>
          </m:d>
          <m:r>
            <m:rPr>
              <m:sty m:val="p"/>
            </m:rPr>
            <m:t>∝</m:t>
          </m:r>
          <m:f>
            <m:fPr>
              <m:type m:val="bar"/>
            </m:fPr>
            <m:num>
              <m:sSup>
                <m:e>
                  <m:d>
                    <m:dPr>
                      <m:begChr m:val="|"/>
                      <m:sepChr m:val=""/>
                      <m:endChr m:val="|"/>
                      <m:grow/>
                    </m:dPr>
                    <m:e>
                      <m:sSub>
                        <m:e>
                          <m:r>
                            <m:t>r</m:t>
                          </m:r>
                        </m:e>
                        <m:sub>
                          <m:r>
                            <m:t>θ</m:t>
                          </m:r>
                        </m:sub>
                      </m:sSub>
                      <m:d>
                        <m:dPr>
                          <m:begChr m:val="("/>
                          <m:sepChr m:val=""/>
                          <m:endChr m:val=")"/>
                          <m:grow/>
                        </m:dPr>
                        <m:e>
                          <m:r>
                            <m:t>x</m:t>
                          </m:r>
                        </m:e>
                      </m:d>
                    </m:e>
                  </m:d>
                </m:e>
                <m:sup>
                  <m:r>
                    <m:t>k</m:t>
                  </m:r>
                </m:sup>
              </m:sSup>
            </m:num>
            <m:den>
              <m:r>
                <m:rPr>
                  <m:scr m:val="double-struck"/>
                  <m:sty m:val="p"/>
                </m:rPr>
                <m:t>E</m:t>
              </m:r>
              <m:d>
                <m:dPr>
                  <m:begChr m:val="["/>
                  <m:sepChr m:val=""/>
                  <m:endChr m:val="]"/>
                  <m:grow/>
                </m:dPr>
                <m:e>
                  <m:sSup>
                    <m:e>
                      <m:d>
                        <m:dPr>
                          <m:begChr m:val="|"/>
                          <m:sepChr m:val=""/>
                          <m:endChr m:val="|"/>
                          <m:grow/>
                        </m:dPr>
                        <m:e>
                          <m:sSub>
                            <m:e>
                              <m:r>
                                <m:t>r</m:t>
                              </m:r>
                            </m:e>
                            <m:sub>
                              <m:r>
                                <m:t>θ</m:t>
                              </m:r>
                            </m:sub>
                          </m:sSub>
                        </m:e>
                      </m:d>
                    </m:e>
                    <m:sup>
                      <m:r>
                        <m:t>k</m:t>
                      </m:r>
                    </m:sup>
                  </m:sSup>
                </m:e>
              </m:d>
            </m:den>
          </m:f>
          <m:r>
            <m:rPr>
              <m:sty m:val="p"/>
            </m:rPr>
            <m:t>+</m:t>
          </m:r>
          <m:r>
            <m:t>c</m:t>
          </m:r>
        </m:oMath>
      </m:oMathPara>
    </w:p>
    <w:p>
      <w:pPr>
        <w:spacing w:after="120"/>
        <w:jc w:val="both"/>
      </w:pPr>
      <w:r>
        <w:t xml:space="preserve">With the distance function </w:t>
      </w:r>
      <m:oMath>
        <m:r>
          <m:t>ϕ</m:t>
        </m:r>
      </m:oMath>
      <w:r>
        <w:t xml:space="preserve">, the boundary conditions hold for every </w:t>
      </w:r>
      <m:oMath>
        <m:r>
          <m:t>θ</m:t>
        </m:r>
      </m:oMath>
      <w:r>
        <w:t xml:space="preserve">, so the boundary term of the loss vanishes and training has one fewer source of conflict. The density </w:t>
      </w:r>
      <m:oMath>
        <m:r>
          <m:t>p</m:t>
        </m:r>
      </m:oMath>
      <w:r>
        <w:t xml:space="preserve"> places new points where the residual is large, while the constant </w:t>
      </w:r>
      <m:oMath>
        <m:r>
          <m:t>c</m:t>
        </m:r>
      </m:oMath>
      <w:r>
        <w:t xml:space="preserve"> keeps a share of uniform sampling.</w:t>
      </w:r>
    </w:p>
    <w:p>
      <w:pPr>
        <w:pStyle w:val="Heading3"/>
      </w:pPr>
      <w:r>
        <w:rPr>
          <w:color w:val="1F3864"/>
        </w:rPr>
        <w:t xml:space="preserve">1.7 Domain decomposition and the variational form</w:t>
      </w:r>
    </w:p>
    <w:p>
      <w:pPr>
        <w:spacing w:after="120"/>
        <w:jc w:val="both"/>
      </w:pPr>
      <w:r>
        <w:t xml:space="preserve">For large domains or multiscale solutions, the domain is split into subdomains with separate networks, coupled by interface conditions [B12]. The variational form (VPINN) replaces the pointwise residual with moments against test functions </w:t>
      </w:r>
      <m:oMath>
        <m:sSub>
          <m:e>
            <m:r>
              <m:t>v</m:t>
            </m:r>
          </m:e>
          <m:sub>
            <m:r>
              <m:t>k</m:t>
            </m:r>
          </m:sub>
        </m:sSub>
      </m:oMath>
      <w:r>
        <w:t xml:space="preserve"> on each element </w:t>
      </w:r>
      <m:oMath>
        <m:sSub>
          <m:e>
            <m:r>
              <m:t>Ω</m:t>
            </m:r>
          </m:e>
          <m:sub>
            <m:r>
              <m:t>e</m:t>
            </m:r>
          </m:sub>
        </m:sSub>
      </m:oMath>
      <w:r>
        <w:t xml:space="preserve"> [B13]:</w:t>
      </w:r>
    </w:p>
    <w:p>
      <w:pPr>
        <w:pStyle w:val="Equation"/>
      </w:pPr>
      <m:oMathPara>
        <m:oMathParaPr>
          <m:jc m:val="center"/>
        </m:oMathParaPr>
        <m:oMath>
          <m:sSub>
            <m:e>
              <m:r>
                <m:rPr>
                  <m:scr m:val="script"/>
                  <m:sty m:val="p"/>
                </m:rPr>
                <m:t>L</m:t>
              </m:r>
            </m:e>
            <m:sub>
              <m:r>
                <m:rPr>
                  <m:sty m:val="p"/>
                </m:rPr>
                <m:t>V</m:t>
              </m:r>
              <m:r>
                <m:rPr>
                  <m:sty m:val="p"/>
                </m:rPr>
                <m:t>P</m:t>
              </m:r>
              <m:r>
                <m:rPr>
                  <m:sty m:val="p"/>
                </m:rPr>
                <m:t>I</m:t>
              </m:r>
              <m:r>
                <m:rPr>
                  <m:sty m:val="p"/>
                </m:rPr>
                <m:t>N</m:t>
              </m:r>
              <m:r>
                <m:rPr>
                  <m:sty m:val="p"/>
                </m:rPr>
                <m:t>N</m:t>
              </m:r>
            </m:sub>
          </m:sSub>
          <m:d>
            <m:dPr>
              <m:begChr m:val="("/>
              <m:sepChr m:val=""/>
              <m:endChr m:val=")"/>
              <m:grow/>
            </m:dPr>
            <m:e>
              <m:r>
                <m:t>θ</m:t>
              </m:r>
            </m:e>
          </m:d>
          <m:r>
            <m:rPr>
              <m:sty m:val="p"/>
            </m:rPr>
            <m:t>=</m:t>
          </m:r>
          <m:nary>
            <m:naryPr>
              <m:chr m:val="∑"/>
              <m:limLoc m:val="undOvr"/>
              <m:subHide m:val="off"/>
              <m:supHide m:val="off"/>
            </m:naryPr>
            <m:sub>
              <m:r>
                <m:t>e</m:t>
              </m:r>
              <m:r>
                <m:rPr>
                  <m:sty m:val="p"/>
                </m:rPr>
                <m:t>=</m:t>
              </m:r>
              <m:r>
                <m:t>1</m:t>
              </m:r>
            </m:sub>
            <m:sup>
              <m:sSub>
                <m:e>
                  <m:r>
                    <m:t>N</m:t>
                  </m:r>
                </m:e>
                <m:sub>
                  <m:r>
                    <m:rPr>
                      <m:sty m:val="p"/>
                    </m:rPr>
                    <m:t>e</m:t>
                  </m:r>
                  <m:r>
                    <m:rPr>
                      <m:sty m:val="p"/>
                    </m:rPr>
                    <m:t>l</m:t>
                  </m:r>
                </m:sub>
              </m:sSub>
            </m:sup>
            <m:e>
              <m:nary>
                <m:naryPr>
                  <m:chr m:val="∑"/>
                  <m:limLoc m:val="undOvr"/>
                  <m:subHide m:val="off"/>
                  <m:supHide m:val="off"/>
                </m:naryPr>
                <m:sub>
                  <m:r>
                    <m:t>k</m:t>
                  </m:r>
                  <m:r>
                    <m:rPr>
                      <m:sty m:val="p"/>
                    </m:rPr>
                    <m:t>=</m:t>
                  </m:r>
                  <m:r>
                    <m:t>1</m:t>
                  </m:r>
                </m:sub>
                <m:sup>
                  <m:r>
                    <m:t>K</m:t>
                  </m:r>
                </m:sup>
                <m:e>
                  <m:sSup>
                    <m:e>
                      <m:d>
                        <m:dPr>
                          <m:begChr m:val="|"/>
                          <m:sepChr m:val=""/>
                          <m:endChr m:val="|"/>
                          <m:grow/>
                        </m:dPr>
                        <m:e>
                          <m:nary>
                            <m:naryPr>
                              <m:chr m:val="∫"/>
                              <m:limLoc m:val="subSup"/>
                              <m:subHide m:val="off"/>
                              <m:supHide m:val="on"/>
                            </m:naryPr>
                            <m:sub>
                              <m:sSub>
                                <m:e>
                                  <m:r>
                                    <m:t>Ω</m:t>
                                  </m:r>
                                </m:e>
                                <m:sub>
                                  <m:r>
                                    <m:t>e</m:t>
                                  </m:r>
                                </m:sub>
                              </m:sSub>
                            </m:sub>
                            <m:sup>
                              <m:r>
                                <m:t>​</m:t>
                              </m:r>
                            </m:sup>
                            <m:e>
                              <m:d>
                                <m:dPr>
                                  <m:begChr m:val="("/>
                                  <m:sepChr m:val=""/>
                                  <m:endChr m:val=")"/>
                                  <m:grow/>
                                </m:dPr>
                                <m:e>
                                  <m:r>
                                    <m:rPr>
                                      <m:scr m:val="script"/>
                                      <m:sty m:val="p"/>
                                    </m:rPr>
                                    <m:t>N</m:t>
                                  </m:r>
                                  <m:d>
                                    <m:dPr>
                                      <m:begChr m:val="["/>
                                      <m:sepChr m:val=""/>
                                      <m:endChr m:val="]"/>
                                      <m:grow/>
                                    </m:dPr>
                                    <m:e>
                                      <m:sSub>
                                        <m:e>
                                          <m:r>
                                            <m:t>u</m:t>
                                          </m:r>
                                        </m:e>
                                        <m:sub>
                                          <m:r>
                                            <m:t>θ</m:t>
                                          </m:r>
                                        </m:sub>
                                      </m:sSub>
                                    </m:e>
                                  </m:d>
                                  <m:r>
                                    <m:rPr>
                                      <m:sty m:val="p"/>
                                    </m:rPr>
                                    <m:t>−</m:t>
                                  </m:r>
                                  <m:r>
                                    <m:t>f</m:t>
                                  </m:r>
                                </m:e>
                              </m:d>
                            </m:e>
                          </m:nary>
                          <m:sSub>
                            <m:e>
                              <m:r>
                                <m:t>v</m:t>
                              </m:r>
                            </m:e>
                            <m:sub>
                              <m:r>
                                <m:t>k</m:t>
                              </m:r>
                            </m:sub>
                          </m:sSub>
                          <m:r>
                            <m:t> </m:t>
                          </m:r>
                          <m:r>
                            <m:rPr>
                              <m:sty m:val="p"/>
                            </m:rPr>
                            <m:t>d</m:t>
                          </m:r>
                          <m:r>
                            <m:t>x</m:t>
                          </m:r>
                        </m:e>
                      </m:d>
                    </m:e>
                    <m:sup>
                      <m:r>
                        <m:t>2</m:t>
                      </m:r>
                    </m:sup>
                  </m:sSup>
                </m:e>
              </m:nary>
            </m:e>
          </m:nary>
          <m:r>
            <m:rPr>
              <m:sty m:val="p"/>
            </m:rPr>
            <m:t>+</m:t>
          </m:r>
          <m:sSub>
            <m:e>
              <m:r>
                <m:t>λ</m:t>
              </m:r>
            </m:e>
            <m:sub>
              <m:r>
                <m:t>b</m:t>
              </m:r>
            </m:sub>
          </m:sSub>
          <m:r>
            <m:t> </m:t>
          </m:r>
          <m:sSub>
            <m:e>
              <m:r>
                <m:rPr>
                  <m:scr m:val="script"/>
                  <m:sty m:val="p"/>
                </m:rPr>
                <m:t>L</m:t>
              </m:r>
            </m:e>
            <m:sub>
              <m:r>
                <m:t>b</m:t>
              </m:r>
            </m:sub>
          </m:sSub>
          <m:d>
            <m:dPr>
              <m:begChr m:val="("/>
              <m:sepChr m:val=""/>
              <m:endChr m:val=")"/>
              <m:grow/>
            </m:dPr>
            <m:e>
              <m:r>
                <m:t>θ</m:t>
              </m:r>
            </m:e>
          </m:d>
        </m:oMath>
      </m:oMathPara>
    </w:p>
    <w:p>
      <w:pPr>
        <w:spacing w:after="120"/>
        <w:jc w:val="both"/>
      </w:pPr>
      <w:r>
        <w:t xml:space="preserve">Integration by parts lowers the order of the derivatives needed, and the </w:t>
      </w:r>
      <m:oMath>
        <m:r>
          <m:t>h</m:t>
        </m:r>
        <m:r>
          <m:t>p</m:t>
        </m:r>
      </m:oMath>
      <w:r>
        <w:t xml:space="preserve"> choice of elements and test functions allows local refinement, as in the finite element method.</w:t>
      </w:r>
    </w:p>
    <w:p>
      <w:pPr>
        <w:pStyle w:val="Heading3"/>
      </w:pPr>
      <w:r>
        <w:rPr>
          <w:color w:val="1F3864"/>
        </w:rPr>
        <w:t xml:space="preserve">1.8 Bayesian PINNs and uncertainty</w:t>
      </w:r>
    </w:p>
    <w:p>
      <w:pPr>
        <w:spacing w:after="120"/>
        <w:jc w:val="both"/>
      </w:pPr>
      <w:r>
        <w:t xml:space="preserve">In Bayesian PINNs (B-PINNs), the network parameters and the physical parameters are treated as random, and the PDE residuals enter the likelihood as noisy observations [Z1]:</w:t>
      </w:r>
    </w:p>
    <w:p>
      <w:pPr>
        <w:pStyle w:val="Equation"/>
      </w:pPr>
      <m:oMathPara>
        <m:oMathParaPr>
          <m:jc m:val="center"/>
        </m:oMathParaPr>
        <m:oMath>
          <m:r>
            <m:t>p</m:t>
          </m:r>
          <m:d>
            <m:dPr>
              <m:begChr m:val="("/>
              <m:sepChr m:val=""/>
              <m:endChr m:val=")"/>
              <m:grow/>
            </m:dPr>
            <m:e>
              <m:r>
                <m:t>θ</m:t>
              </m:r>
              <m:r>
                <m:rPr>
                  <m:sty m:val="p"/>
                </m:rPr>
                <m:t>,</m:t>
              </m:r>
              <m:r>
                <m:t>λ</m:t>
              </m:r>
              <m:r>
                <m:rPr>
                  <m:sty m:val="p"/>
                </m:rPr>
                <m:t>∣</m:t>
              </m:r>
              <m:r>
                <m:rPr>
                  <m:scr m:val="script"/>
                  <m:sty m:val="p"/>
                </m:rPr>
                <m:t>D</m:t>
              </m:r>
            </m:e>
          </m:d>
          <m:r>
            <m:t> </m:t>
          </m:r>
          <m:r>
            <m:rPr>
              <m:sty m:val="p"/>
            </m:rPr>
            <m:t>∝</m:t>
          </m:r>
          <m:r>
            <m:t> </m:t>
          </m:r>
          <m:nary>
            <m:naryPr>
              <m:chr m:val="∏"/>
              <m:limLoc m:val="undOvr"/>
              <m:subHide m:val="off"/>
              <m:supHide m:val="off"/>
            </m:naryPr>
            <m:sub>
              <m:r>
                <m:t>i</m:t>
              </m:r>
              <m:r>
                <m:rPr>
                  <m:sty m:val="p"/>
                </m:rPr>
                <m:t>=</m:t>
              </m:r>
              <m:r>
                <m:t>1</m:t>
              </m:r>
            </m:sub>
            <m:sup>
              <m:sSub>
                <m:e>
                  <m:r>
                    <m:t>N</m:t>
                  </m:r>
                </m:e>
                <m:sub>
                  <m:r>
                    <m:t>u</m:t>
                  </m:r>
                </m:sub>
              </m:sSub>
            </m:sup>
            <m:e>
              <m:r>
                <m:rPr>
                  <m:scr m:val="script"/>
                  <m:sty m:val="p"/>
                </m:rPr>
                <m:t>N</m:t>
              </m:r>
            </m:e>
          </m:nary>
          <m:d>
            <m:dPr>
              <m:begChr m:val="("/>
              <m:sepChr m:val=""/>
              <m:endChr m:val=")"/>
              <m:grow/>
            </m:dPr>
            <m:e>
              <m:sSubSup>
                <m:e>
                  <m:r>
                    <m:t>u</m:t>
                  </m:r>
                </m:e>
                <m:sub>
                  <m:r>
                    <m:t>i</m:t>
                  </m:r>
                </m:sub>
                <m:sup>
                  <m:r>
                    <m:rPr>
                      <m:sty m:val="p"/>
                    </m:rPr>
                    <m:t>o</m:t>
                  </m:r>
                  <m:r>
                    <m:rPr>
                      <m:sty m:val="p"/>
                    </m:rPr>
                    <m:t>b</m:t>
                  </m:r>
                  <m:r>
                    <m:rPr>
                      <m:sty m:val="p"/>
                    </m:rPr>
                    <m:t>s</m:t>
                  </m:r>
                </m:sup>
              </m:sSubSup>
              <m:r>
                <m:rPr>
                  <m:sty m:val="p"/>
                </m:rPr>
                <m:t>∣</m:t>
              </m:r>
              <m:sSub>
                <m:e>
                  <m:r>
                    <m:t>u</m:t>
                  </m:r>
                </m:e>
                <m:sub>
                  <m:r>
                    <m:t>θ</m:t>
                  </m:r>
                </m:sub>
              </m:sSub>
              <m:d>
                <m:dPr>
                  <m:begChr m:val="("/>
                  <m:sepChr m:val=""/>
                  <m:endChr m:val=")"/>
                  <m:grow/>
                </m:dPr>
                <m:e>
                  <m:sSub>
                    <m:e>
                      <m:r>
                        <m:t>x</m:t>
                      </m:r>
                    </m:e>
                    <m:sub>
                      <m:r>
                        <m:t>i</m:t>
                      </m:r>
                    </m:sub>
                  </m:sSub>
                </m:e>
              </m:d>
              <m:r>
                <m:rPr>
                  <m:sty m:val="p"/>
                </m:rPr>
                <m:t>,</m:t>
              </m:r>
              <m:sSubSup>
                <m:e>
                  <m:r>
                    <m:t>σ</m:t>
                  </m:r>
                </m:e>
                <m:sub>
                  <m:r>
                    <m:t>u</m:t>
                  </m:r>
                </m:sub>
                <m:sup>
                  <m:r>
                    <m:t>2</m:t>
                  </m:r>
                </m:sup>
              </m:sSubSup>
            </m:e>
          </m:d>
          <m:nary>
            <m:naryPr>
              <m:chr m:val="∏"/>
              <m:limLoc m:val="undOvr"/>
              <m:subHide m:val="off"/>
              <m:supHide m:val="off"/>
            </m:naryPr>
            <m:sub>
              <m:r>
                <m:t>j</m:t>
              </m:r>
              <m:r>
                <m:rPr>
                  <m:sty m:val="p"/>
                </m:rPr>
                <m:t>=</m:t>
              </m:r>
              <m:r>
                <m:t>1</m:t>
              </m:r>
            </m:sub>
            <m:sup>
              <m:sSub>
                <m:e>
                  <m:r>
                    <m:t>N</m:t>
                  </m:r>
                </m:e>
                <m:sub>
                  <m:r>
                    <m:t>f</m:t>
                  </m:r>
                </m:sub>
              </m:sSub>
            </m:sup>
            <m:e>
              <m:r>
                <m:rPr>
                  <m:scr m:val="script"/>
                  <m:sty m:val="p"/>
                </m:rPr>
                <m:t>N</m:t>
              </m:r>
            </m:e>
          </m:nary>
          <m:d>
            <m:dPr>
              <m:begChr m:val="("/>
              <m:sepChr m:val=""/>
              <m:endChr m:val=")"/>
              <m:grow/>
            </m:dPr>
            <m:e>
              <m:sSub>
                <m:e>
                  <m:r>
                    <m:t>f</m:t>
                  </m:r>
                </m:e>
                <m:sub>
                  <m:r>
                    <m:t>j</m:t>
                  </m:r>
                </m:sub>
              </m:sSub>
              <m:r>
                <m:rPr>
                  <m:sty m:val="p"/>
                </m:rPr>
                <m:t>∣</m:t>
              </m:r>
              <m:sSub>
                <m:e>
                  <m:r>
                    <m:rPr>
                      <m:scr m:val="script"/>
                      <m:sty m:val="p"/>
                    </m:rPr>
                    <m:t>N</m:t>
                  </m:r>
                </m:e>
                <m:sub>
                  <m:r>
                    <m:t>x</m:t>
                  </m:r>
                </m:sub>
              </m:sSub>
              <m:d>
                <m:dPr>
                  <m:begChr m:val="["/>
                  <m:sepChr m:val=""/>
                  <m:endChr m:val="]"/>
                  <m:grow/>
                </m:dPr>
                <m:e>
                  <m:sSub>
                    <m:e>
                      <m:r>
                        <m:t>u</m:t>
                      </m:r>
                    </m:e>
                    <m:sub>
                      <m:r>
                        <m:t>θ</m:t>
                      </m:r>
                    </m:sub>
                  </m:sSub>
                  <m:r>
                    <m:rPr>
                      <m:sty m:val="p"/>
                    </m:rPr>
                    <m:t>;</m:t>
                  </m:r>
                  <m:r>
                    <m:t>λ</m:t>
                  </m:r>
                </m:e>
              </m:d>
              <m:d>
                <m:dPr>
                  <m:begChr m:val="("/>
                  <m:sepChr m:val=""/>
                  <m:endChr m:val=")"/>
                  <m:grow/>
                </m:dPr>
                <m:e>
                  <m:sSub>
                    <m:e>
                      <m:r>
                        <m:t>x</m:t>
                      </m:r>
                    </m:e>
                    <m:sub>
                      <m:r>
                        <m:t>j</m:t>
                      </m:r>
                    </m:sub>
                  </m:sSub>
                </m:e>
              </m:d>
              <m:r>
                <m:rPr>
                  <m:sty m:val="p"/>
                </m:rPr>
                <m:t>,</m:t>
              </m:r>
              <m:sSubSup>
                <m:e>
                  <m:r>
                    <m:t>σ</m:t>
                  </m:r>
                </m:e>
                <m:sub>
                  <m:r>
                    <m:t>f</m:t>
                  </m:r>
                </m:sub>
                <m:sup>
                  <m:r>
                    <m:t>2</m:t>
                  </m:r>
                </m:sup>
              </m:sSubSup>
            </m:e>
          </m:d>
          <m:r>
            <m:t> </m:t>
          </m:r>
          <m:r>
            <m:t>p</m:t>
          </m:r>
          <m:d>
            <m:dPr>
              <m:begChr m:val="("/>
              <m:sepChr m:val=""/>
              <m:endChr m:val=")"/>
              <m:grow/>
            </m:dPr>
            <m:e>
              <m:r>
                <m:t>θ</m:t>
              </m:r>
            </m:e>
          </m:d>
          <m:r>
            <m:t> </m:t>
          </m:r>
          <m:r>
            <m:t>p</m:t>
          </m:r>
          <m:d>
            <m:dPr>
              <m:begChr m:val="("/>
              <m:sepChr m:val=""/>
              <m:endChr m:val=")"/>
              <m:grow/>
            </m:dPr>
            <m:e>
              <m:r>
                <m:t>λ</m:t>
              </m:r>
            </m:e>
          </m:d>
        </m:oMath>
      </m:oMathPara>
    </w:p>
    <w:p>
      <w:pPr>
        <w:spacing w:after="120"/>
        <w:jc w:val="both"/>
      </w:pPr>
      <w:r>
        <w:t xml:space="preserve">The posterior is sampled with Hamiltonian Monte Carlo or approximated with variational inference. This links the PINN to Bayesian inverse problems [B11]: the uncertainty of the physical parameters comes out directly, but the sampling cost is high, and the quality of the uncertainty depends on the choice of </w:t>
      </w:r>
      <m:oMath>
        <m:sSub>
          <m:e>
            <m:r>
              <m:t>σ</m:t>
            </m:r>
          </m:e>
          <m:sub>
            <m:r>
              <m:t>f</m:t>
            </m:r>
          </m:sub>
        </m:sSub>
      </m:oMath>
      <w:r>
        <w:t xml:space="preserve"> and of the prior on the weights [Z1].</w:t>
      </w:r>
    </w:p>
    <w:p>
      <w:pPr>
        <w:pStyle w:val="Heading3"/>
      </w:pPr>
      <w:r>
        <w:rPr>
          <w:color w:val="1F3864"/>
        </w:rPr>
        <w:t xml:space="preserve">1.9 Limitations and subsurface flow</w:t>
      </w:r>
    </w:p>
    <w:p>
      <w:pPr>
        <w:spacing w:after="120"/>
        <w:jc w:val="both"/>
      </w:pPr>
      <w:r>
        <w:t xml:space="preserve">PINNs have known limitations. In nonlinear two-phase transport in porous media, the solution has a shock front, and the PINN fails without artificial diffusion [Z5]. On the other hand, in subsurface flow and dispersive transport, PINNs have successfully estimated conductivity and constitutive relationships from sparse measurements [Z3, Z4], and they have recently also been applied to coastal aquifers with saltwater intrusion, but with constant density [Z7]. Saltwater intrusion combines both: variable-density flow and dispersive transport,</w:t>
      </w:r>
    </w:p>
    <w:p>
      <w:pPr>
        <w:pStyle w:val="Equation"/>
      </w:pPr>
      <m:oMathPara>
        <m:oMathParaPr>
          <m:jc m:val="center"/>
        </m:oMathParaPr>
        <m:oMath>
          <m:r>
            <m:rPr>
              <m:sty m:val="p"/>
            </m:rPr>
            <m:t>∇</m:t>
          </m:r>
          <m:r>
            <m:rPr>
              <m:sty m:val="p"/>
            </m:rPr>
            <m:t>⋅</m:t>
          </m:r>
          <m:r>
            <m:rPr>
              <m:sty m:val="b"/>
            </m:rPr>
            <m:t>q</m:t>
          </m:r>
          <m:r>
            <m:rPr>
              <m:sty m:val="p"/>
            </m:rPr>
            <m:t>=</m:t>
          </m:r>
          <m:r>
            <m:t>0</m:t>
          </m:r>
          <m:r>
            <m:rPr>
              <m:sty m:val="p"/>
            </m:rPr>
            <m:t>,</m:t>
          </m:r>
          <m:r>
            <m:t>  </m:t>
          </m:r>
          <m:r>
            <m:rPr>
              <m:sty m:val="b"/>
            </m:rPr>
            <m:t>q</m:t>
          </m:r>
          <m:r>
            <m:rPr>
              <m:sty m:val="p"/>
            </m:rPr>
            <m:t>=</m:t>
          </m:r>
          <m:r>
            <m:rPr>
              <m:sty m:val="p"/>
            </m:rPr>
            <m:t>−</m:t>
          </m:r>
          <m:r>
            <m:t>K</m:t>
          </m:r>
          <m:d>
            <m:dPr>
              <m:begChr m:val="("/>
              <m:sepChr m:val=""/>
              <m:endChr m:val=")"/>
              <m:grow/>
            </m:dPr>
            <m:e>
              <m:r>
                <m:rPr>
                  <m:sty m:val="p"/>
                </m:rPr>
                <m:t>∇</m:t>
              </m:r>
              <m:sSub>
                <m:e>
                  <m:r>
                    <m:t>h</m:t>
                  </m:r>
                </m:e>
                <m:sub>
                  <m:r>
                    <m:t>f</m:t>
                  </m:r>
                </m:sub>
              </m:sSub>
              <m:r>
                <m:rPr>
                  <m:sty m:val="p"/>
                </m:rPr>
                <m:t>+</m:t>
              </m:r>
              <m:sSub>
                <m:e>
                  <m:r>
                    <m:t>δ</m:t>
                  </m:r>
                </m:e>
                <m:sub>
                  <m:r>
                    <m:t>ρ</m:t>
                  </m:r>
                </m:sub>
              </m:sSub>
              <m:r>
                <m:t> </m:t>
              </m:r>
              <m:r>
                <m:t>c</m:t>
              </m:r>
              <m:r>
                <m:t> </m:t>
              </m:r>
              <m:sSub>
                <m:e>
                  <m:r>
                    <m:rPr>
                      <m:sty m:val="b"/>
                    </m:rPr>
                    <m:t>e</m:t>
                  </m:r>
                </m:e>
                <m:sub>
                  <m:r>
                    <m:t>z</m:t>
                  </m:r>
                </m:sub>
              </m:sSub>
            </m:e>
          </m:d>
          <m:r>
            <m:rPr>
              <m:sty m:val="p"/>
            </m:rPr>
            <m:t>,</m:t>
          </m:r>
          <m:r>
            <m:t>  </m:t>
          </m:r>
          <m:r>
            <m:t>ϕ</m:t>
          </m:r>
          <m:r>
            <m:t> </m:t>
          </m:r>
          <m:sSub>
            <m:e>
              <m:r>
                <m:rPr>
                  <m:sty m:val="p"/>
                </m:rPr>
                <m:t>∂</m:t>
              </m:r>
            </m:e>
            <m:sub>
              <m:r>
                <m:t>t</m:t>
              </m:r>
            </m:sub>
          </m:sSub>
          <m:r>
            <m:t>c</m:t>
          </m:r>
          <m:r>
            <m:rPr>
              <m:sty m:val="p"/>
            </m:rPr>
            <m:t>+</m:t>
          </m:r>
          <m:r>
            <m:rPr>
              <m:sty m:val="b"/>
            </m:rPr>
            <m:t>q</m:t>
          </m:r>
          <m:r>
            <m:rPr>
              <m:sty m:val="p"/>
            </m:rPr>
            <m:t>⋅</m:t>
          </m:r>
          <m:r>
            <m:rPr>
              <m:sty m:val="p"/>
            </m:rPr>
            <m:t>∇</m:t>
          </m:r>
          <m:r>
            <m:t>c</m:t>
          </m:r>
          <m:r>
            <m:rPr>
              <m:sty m:val="p"/>
            </m:rPr>
            <m:t>=</m:t>
          </m:r>
          <m:r>
            <m:rPr>
              <m:sty m:val="p"/>
            </m:rPr>
            <m:t>∇</m:t>
          </m:r>
          <m:r>
            <m:rPr>
              <m:sty m:val="p"/>
            </m:rPr>
            <m:t>⋅</m:t>
          </m:r>
          <m:d>
            <m:dPr>
              <m:begChr m:val="("/>
              <m:sepChr m:val=""/>
              <m:endChr m:val=")"/>
              <m:grow/>
            </m:dPr>
            <m:e>
              <m:r>
                <m:t>ϕ</m:t>
              </m:r>
              <m:r>
                <m:t>D</m:t>
              </m:r>
              <m:r>
                <m:t> </m:t>
              </m:r>
              <m:r>
                <m:rPr>
                  <m:sty m:val="p"/>
                </m:rPr>
                <m:t>∇</m:t>
              </m:r>
              <m:r>
                <m:t>c</m:t>
              </m:r>
            </m:e>
          </m:d>
          <m:r>
            <m:rPr>
              <m:sty m:val="p"/>
            </m:rPr>
            <m:t>,</m:t>
          </m:r>
        </m:oMath>
      </m:oMathPara>
    </w:p>
    <w:p>
      <w:pPr>
        <w:spacing w:after="120"/>
        <w:jc w:val="both"/>
      </w:pPr>
      <w:r>
        <w:t xml:space="preserve">where </w:t>
      </w:r>
      <m:oMath>
        <m:sSub>
          <m:e>
            <m:r>
              <m:t>h</m:t>
            </m:r>
          </m:e>
          <m:sub>
            <m:r>
              <m:t>f</m:t>
            </m:r>
          </m:sub>
        </m:sSub>
      </m:oMath>
      <w:r>
        <w:t xml:space="preserve"> is the equivalent freshwater head, </w:t>
      </w:r>
      <m:oMath>
        <m:r>
          <m:t>c</m:t>
        </m:r>
        <m:r>
          <m:rPr>
            <m:sty m:val="p"/>
          </m:rPr>
          <m:t>∈</m:t>
        </m:r>
        <m:d>
          <m:dPr>
            <m:begChr m:val="["/>
            <m:sepChr m:val=""/>
            <m:endChr m:val="]"/>
            <m:grow/>
          </m:dPr>
          <m:e>
            <m:r>
              <m:t>0</m:t>
            </m:r>
            <m:r>
              <m:rPr>
                <m:sty m:val="p"/>
              </m:rPr>
              <m:t>,</m:t>
            </m:r>
            <m:r>
              <m:t>1</m:t>
            </m:r>
          </m:e>
        </m:d>
      </m:oMath>
      <w:r>
        <w:t xml:space="preserve"> the normalized salt concentration, </w:t>
      </w:r>
      <m:oMath>
        <m:sSub>
          <m:e>
            <m:r>
              <m:t>δ</m:t>
            </m:r>
          </m:e>
          <m:sub>
            <m:r>
              <m:t>ρ</m:t>
            </m:r>
          </m:sub>
        </m:sSub>
        <m:r>
          <m:rPr>
            <m:sty m:val="p"/>
          </m:rPr>
          <m:t>=</m:t>
        </m:r>
        <m:d>
          <m:dPr>
            <m:begChr m:val="("/>
            <m:sepChr m:val=""/>
            <m:endChr m:val=")"/>
            <m:grow/>
          </m:dPr>
          <m:e>
            <m:sSub>
              <m:e>
                <m:r>
                  <m:t>ρ</m:t>
                </m:r>
              </m:e>
              <m:sub>
                <m:r>
                  <m:t>s</m:t>
                </m:r>
              </m:sub>
            </m:sSub>
            <m:r>
              <m:rPr>
                <m:sty m:val="p"/>
              </m:rPr>
              <m:t>−</m:t>
            </m:r>
            <m:sSub>
              <m:e>
                <m:r>
                  <m:t>ρ</m:t>
                </m:r>
              </m:e>
              <m:sub>
                <m:r>
                  <m:t>0</m:t>
                </m:r>
              </m:sub>
            </m:sSub>
          </m:e>
        </m:d>
        <m:r>
          <m:rPr>
            <m:sty m:val="p"/>
          </m:rPr>
          <m:t>/</m:t>
        </m:r>
        <m:sSub>
          <m:e>
            <m:r>
              <m:t>ρ</m:t>
            </m:r>
          </m:e>
          <m:sub>
            <m:r>
              <m:t>0</m:t>
            </m:r>
          </m:sub>
        </m:sSub>
      </m:oMath>
      <w:r>
        <w:t xml:space="preserve"> the density contrast, </w:t>
      </w:r>
      <m:oMath>
        <m:r>
          <m:t>ϕ</m:t>
        </m:r>
      </m:oMath>
      <w:r>
        <w:t xml:space="preserve"> the porosity and </w:t>
      </w:r>
      <m:oMath>
        <m:r>
          <m:t>D</m:t>
        </m:r>
      </m:oMath>
      <w:r>
        <w:t xml:space="preserve"> the dispersion. A PINN for this system has two coupled residuals, and the mixing zone, where </w:t>
      </w:r>
      <m:oMath>
        <m:r>
          <m:t>c</m:t>
        </m:r>
      </m:oMath>
      <w:r>
        <w:t xml:space="preserve"> changes rapidly, is exactly where PINNs struggle.</w:t>
      </w:r>
    </w:p>
    <w:p>
      <w:pPr>
        <w:pStyle w:val="Heading3"/>
      </w:pPr>
      <w:r>
        <w:rPr>
          <w:color w:val="1F3864"/>
        </w:rPr>
        <w:t xml:space="preserve">1.10 Link to SWI-Goal-OED</w:t>
      </w:r>
    </w:p>
    <w:p>
      <w:pPr>
        <w:spacing w:after="120"/>
        <w:jc w:val="both"/>
      </w:pPr>
      <w:r>
        <w:t xml:space="preserve">The project does not need the PINN as a general replacement for the solver: the finite element solver gives the state </w:t>
      </w:r>
      <m:oMath>
        <m:acc>
          <m:accPr>
            <m:chr m:val="‾"/>
          </m:accPr>
          <m:e>
            <m:r>
              <m:t>u</m:t>
            </m:r>
          </m:e>
        </m:acc>
      </m:oMath>
      <w:r>
        <w:t xml:space="preserve"> at the linearization point. The costly part is the sensitivities: the Jacobians </w:t>
      </w:r>
      <m:oMath>
        <m:r>
          <m:t>G</m:t>
        </m:r>
        <m:r>
          <m:rPr>
            <m:sty m:val="p"/>
          </m:rPr>
          <m:t>=</m:t>
        </m:r>
        <m:r>
          <m:rPr>
            <m:sty m:val="p"/>
          </m:rPr>
          <m:t>∂</m:t>
        </m:r>
        <m:r>
          <m:t>y</m:t>
        </m:r>
        <m:r>
          <m:rPr>
            <m:sty m:val="p"/>
          </m:rPr>
          <m:t>/</m:t>
        </m:r>
        <m:r>
          <m:rPr>
            <m:sty m:val="p"/>
          </m:rPr>
          <m:t>∂</m:t>
        </m:r>
        <m:r>
          <m:t>m</m:t>
        </m:r>
      </m:oMath>
      <w:r>
        <w:t xml:space="preserve"> and </w:t>
      </w:r>
      <m:oMath>
        <m:r>
          <m:t>h</m:t>
        </m:r>
        <m:r>
          <m:rPr>
            <m:sty m:val="p"/>
          </m:rPr>
          <m:t>=</m:t>
        </m:r>
        <m:r>
          <m:rPr>
            <m:sty m:val="p"/>
          </m:rPr>
          <m:t>∂</m:t>
        </m:r>
        <m:r>
          <m:t>q</m:t>
        </m:r>
        <m:r>
          <m:rPr>
            <m:sty m:val="p"/>
          </m:rPr>
          <m:t>/</m:t>
        </m:r>
        <m:r>
          <m:rPr>
            <m:sty m:val="p"/>
          </m:rPr>
          <m:t>∂</m:t>
        </m:r>
        <m:r>
          <m:t>m</m:t>
        </m:r>
      </m:oMath>
      <w:r>
        <w:t xml:space="preserve"> are computed with adjoint solves, one for each observation or quantity of interest. The adjoint problems are linear, with coefficients known from </w:t>
      </w:r>
      <m:oMath>
        <m:acc>
          <m:accPr>
            <m:chr m:val="‾"/>
          </m:accPr>
          <m:e>
            <m:r>
              <m:t>u</m:t>
            </m:r>
          </m:e>
        </m:acc>
      </m:oMath>
      <w:r>
        <w:t xml:space="preserve">, and this is exactly the class where PINN theory gives the strongest guarantees. Moreover, the PINN can also take the well position as an input, which makes the design continuous, in the spirit of experimental design with PINNs [Z6]. Section 8 develops this idea.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PINN should be used where it is strongest: for the linear adjoint problems, conditioned on the well position. Its residual, computed at no extra cost, gives a certificate for the error of the Jacobians and, through them, for the error of the EIG.</w:t>
      </w:r>
    </w:p>
    <w:p>
      <w:pPr>
        <w:spacing w:after="200"/>
      </w:pPr>
    </w:p>
    <w:p>
      <w:pPr>
        <w:pStyle w:val="Heading1"/>
      </w:pPr>
      <w:r>
        <w:rPr>
          <w:color w:val="1F3864"/>
        </w:rPr>
        <w:t xml:space="preserve">2. Search methodology</w:t>
      </w:r>
    </w:p>
    <w:p>
      <w:pPr>
        <w:spacing w:after="120"/>
        <w:jc w:val="both"/>
      </w:pPr>
      <w:r>
        <w:t xml:space="preserve">The search covers the period January 1, 2020 – October 9, 2026. Since the request does not restrict the universities, the list follows the groups that have shaped the theory and practice of PINNs: ETH Zürich (Siddhartha Mishra), Brown University (George Em Karniadakis), University of Pennsylvania (Paris Perdikaris), UC Berkeley, Stanford, Duke, UC Davis and Max Planck, as well as the hydrogeology groups at PNNL and at Sultan Qaboos University. The articles are grouped by topic, not by university. The foundational literature, including the seminal article by Raissi, Perdikaris &amp; Karniadakis (2019), is used only in Part I.</w:t>
      </w:r>
    </w:p>
    <w:p>
      <w:pPr>
        <w:pStyle w:val="ListParagraph"/>
        <w:numPr>
          <w:ilvl w:val="0"/>
          <w:numId w:val="2"/>
        </w:numPr>
        <w:spacing w:after="60"/>
        <w:jc w:val="both"/>
      </w:pPr>
      <w:r>
        <w:rPr>
          <w:b/>
          <w:bCs/>
        </w:rPr>
        <w:t xml:space="preserve">Topics:</w:t>
      </w:r>
      <w:r>
        <w:t xml:space="preserve"> error and convergence theory, training dynamics and conditioning, adaptive weights, causality, adaptive sampling, hard boundary conditions, Bayesian PINNs, inverse problems, transport in porous media, experimental design and saltwater intrusion.</w:t>
      </w:r>
    </w:p>
    <w:p>
      <w:pPr>
        <w:pStyle w:val="ListParagraph"/>
        <w:numPr>
          <w:ilvl w:val="0"/>
          <w:numId w:val="2"/>
        </w:numPr>
        <w:spacing w:after="60"/>
        <w:jc w:val="both"/>
      </w:pPr>
      <w:r>
        <w:rPr>
          <w:b/>
          <w:bCs/>
        </w:rPr>
        <w:t xml:space="preserve">Sources:</w:t>
      </w:r>
      <w:r>
        <w:t xml:space="preserve"> publisher websites (Oxford University Press, Cambridge University Press, Elsevier, SIAM, AGU/Wiley, AAAS, Global Science Press, Begell House, Taylor &amp; Francis), PMLR, NeurIPS, ICLR, institutional repositories (PNNL, MIT DSpace, University of Minnesota), PubMed Central and arXiv.</w:t>
      </w:r>
    </w:p>
    <w:p>
      <w:pPr>
        <w:pStyle w:val="ListParagraph"/>
        <w:numPr>
          <w:ilvl w:val="0"/>
          <w:numId w:val="2"/>
        </w:numPr>
        <w:spacing w:after="60"/>
        <w:jc w:val="both"/>
      </w:pPr>
      <w:r>
        <w:rPr>
          <w:b/>
          <w:bCs/>
        </w:rPr>
        <w:t xml:space="preserve">Inclusion criteria:</w:t>
      </w:r>
      <w:r>
        <w:t xml:space="preserve"> (i) peer-reviewed publication in a journal or at a major conference, 2020–2026; (ii) a direct contribution to the theory, training or application of PINNs; (iii) substantial mathematical content or a direct link to subsurface flow; (iv) no more than three articles by the same first author; (v) no overlap with the 120 articles of the six previous documents.</w:t>
      </w:r>
    </w:p>
    <w:p>
      <w:pPr>
        <w:pStyle w:val="ListParagraph"/>
        <w:numPr>
          <w:ilvl w:val="0"/>
          <w:numId w:val="2"/>
        </w:numPr>
        <w:spacing w:after="60"/>
        <w:jc w:val="both"/>
      </w:pPr>
      <w:r>
        <w:rPr>
          <w:b/>
          <w:bCs/>
        </w:rPr>
        <w:t xml:space="preserve">Rating ★:</w:t>
      </w:r>
      <w:r>
        <w:t xml:space="preserve"> the stars measure </w:t>
      </w:r>
      <w:r>
        <w:rPr>
          <w:b/>
          <w:bCs/>
        </w:rPr>
        <w:t xml:space="preserve">novelty and mathematical complexity</w:t>
      </w:r>
      <w:r>
        <w:t xml:space="preserve"> (★★★★★ = a foundational result or a new paradigm). Articles rated ★★★ are included for their practical importance or for their direct link to subsurface flow and saltwater intrusion.</w:t>
      </w:r>
    </w:p>
    <w:p>
      <w:pPr>
        <w:pStyle w:val="ListParagraph"/>
        <w:numPr>
          <w:ilvl w:val="0"/>
          <w:numId w:val="2"/>
        </w:numPr>
        <w:spacing w:after="60"/>
        <w:jc w:val="both"/>
      </w:pPr>
      <w:r>
        <w:rPr>
          <w:b/>
          <w:bCs/>
        </w:rPr>
        <w:t xml:space="preserve">Equations:</w:t>
      </w:r>
      <w:r>
        <w:t xml:space="preserve"> the equations of Part I are standard formulas from the foundational literature. For the 20 articles, the key equation is a </w:t>
      </w:r>
      <w:r>
        <w:rPr>
          <w:i/>
          <w:iCs/>
        </w:rPr>
        <w:t xml:space="preserve">representative formulation</w:t>
      </w:r>
      <w:r>
        <w:t xml:space="preserve"> of the central result or construction: it summarizes the idea in unified notation but is not a verbatim copy of a numbered equation in the article.</w:t>
      </w:r>
    </w:p>
    <w:p>
      <w:pPr>
        <w:pStyle w:val="Heading1"/>
        <w:pageBreakBefore/>
      </w:pPr>
      <w:r>
        <w:rPr>
          <w:color w:val="1F3864"/>
        </w:rPr>
        <w:t xml:space="preserve">3. Summary table of the 20 articles</w:t>
      </w:r>
    </w:p>
    <w:p>
      <w:pPr>
        <w:spacing w:after="120"/>
        <w:jc w:val="both"/>
      </w:pPr>
      <w:r>
        <w:t xml:space="preserve">The table is ordered by thematic group (T = theory, M = training, Z = extensions and applications). The last column gives the main institution.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Institution</w:t>
            </w:r>
          </w:p>
        </w:tc>
      </w:tr>
      <w:tr>
        <w:trPr>
          <w:cantSplit/>
        </w:trPr>
        <w:tc>
          <w:tcPr>
            <w:tcW w:type="dxa" w:w="620"/>
            <w:tcMar>
              <w:top w:type="dxa" w:w="30"/>
              <w:left w:type="dxa" w:w="90"/>
              <w:bottom w:type="dxa" w:w="30"/>
              <w:right w:type="dxa" w:w="90"/>
            </w:tcMar>
            <w:vAlign w:val="top"/>
          </w:tcPr>
          <w:p>
            <w:r>
              <w:rPr>
                <w:b/>
                <w:bCs/>
                <w:color w:val="1E3A8A"/>
                <w:sz w:val="16"/>
                <w:szCs w:val="16"/>
              </w:rPr>
              <w:t xml:space="preserve">T1</w:t>
            </w:r>
          </w:p>
        </w:tc>
        <w:tc>
          <w:tcPr>
            <w:tcW w:type="dxa" w:w="2150"/>
            <w:tcMar>
              <w:top w:type="dxa" w:w="30"/>
              <w:left w:type="dxa" w:w="90"/>
              <w:bottom w:type="dxa" w:w="30"/>
              <w:right w:type="dxa" w:w="90"/>
            </w:tcMar>
            <w:vAlign w:val="top"/>
          </w:tcPr>
          <w:p>
            <w:r>
              <w:rPr>
                <w:sz w:val="16"/>
                <w:szCs w:val="16"/>
              </w:rPr>
              <w:t xml:space="preserve">Mishra &amp; Molinaro (2023)</w:t>
            </w:r>
          </w:p>
        </w:tc>
        <w:tc>
          <w:tcPr>
            <w:tcW w:type="dxa" w:w="3830"/>
            <w:tcMar>
              <w:top w:type="dxa" w:w="30"/>
              <w:left w:type="dxa" w:w="90"/>
              <w:bottom w:type="dxa" w:w="30"/>
              <w:right w:type="dxa" w:w="90"/>
            </w:tcMar>
            <w:vAlign w:val="top"/>
          </w:tcPr>
          <w:p>
            <w:r>
              <w:rPr>
                <w:sz w:val="16"/>
                <w:szCs w:val="16"/>
              </w:rPr>
              <w:t xml:space="preserve">Estimates on the generalization error of physics-informed neural networks for approximating PDEs</w:t>
            </w:r>
          </w:p>
        </w:tc>
        <w:tc>
          <w:tcPr>
            <w:tcW w:type="dxa" w:w="2030"/>
            <w:tcMar>
              <w:top w:type="dxa" w:w="30"/>
              <w:left w:type="dxa" w:w="90"/>
              <w:bottom w:type="dxa" w:w="30"/>
              <w:right w:type="dxa" w:w="90"/>
            </w:tcMar>
            <w:vAlign w:val="top"/>
          </w:tcPr>
          <w:p>
            <w:r>
              <w:rPr>
                <w:sz w:val="16"/>
                <w:szCs w:val="16"/>
              </w:rPr>
              <w:t xml:space="preserve">IMA J. Numer. Anal. 43(1)</w:t>
            </w:r>
          </w:p>
        </w:tc>
        <w:tc>
          <w:tcPr>
            <w:tcW w:type="dxa" w:w="1008"/>
            <w:tcMar>
              <w:top w:type="dxa" w:w="30"/>
              <w:left w:type="dxa" w:w="90"/>
              <w:bottom w:type="dxa" w:w="30"/>
              <w:right w:type="dxa" w:w="90"/>
            </w:tcMar>
            <w:vAlign w:val="top"/>
          </w:tcPr>
          <w:p>
            <w:r>
              <w:rPr>
                <w:b/>
                <w:bCs/>
                <w:color w:val="1E3A8A"/>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T2</w:t>
            </w:r>
          </w:p>
        </w:tc>
        <w:tc>
          <w:tcPr>
            <w:tcW w:type="dxa" w:w="2150"/>
            <w:shd w:fill="F7F9FC" w:color="auto" w:val="clear"/>
            <w:tcMar>
              <w:top w:type="dxa" w:w="30"/>
              <w:left w:type="dxa" w:w="90"/>
              <w:bottom w:type="dxa" w:w="30"/>
              <w:right w:type="dxa" w:w="90"/>
            </w:tcMar>
            <w:vAlign w:val="top"/>
          </w:tcPr>
          <w:p>
            <w:r>
              <w:rPr>
                <w:sz w:val="16"/>
                <w:szCs w:val="16"/>
              </w:rPr>
              <w:t xml:space="preserve">Mishra &amp; Molinaro (2022)</w:t>
            </w:r>
          </w:p>
        </w:tc>
        <w:tc>
          <w:tcPr>
            <w:tcW w:type="dxa" w:w="3830"/>
            <w:shd w:fill="F7F9FC" w:color="auto" w:val="clear"/>
            <w:tcMar>
              <w:top w:type="dxa" w:w="30"/>
              <w:left w:type="dxa" w:w="90"/>
              <w:bottom w:type="dxa" w:w="30"/>
              <w:right w:type="dxa" w:w="90"/>
            </w:tcMar>
            <w:vAlign w:val="top"/>
          </w:tcPr>
          <w:p>
            <w:r>
              <w:rPr>
                <w:sz w:val="16"/>
                <w:szCs w:val="16"/>
              </w:rPr>
              <w:t xml:space="preserve">Estimates on the generalization error of physics-informed neural networks for approximating a class of inverse problems for PDEs</w:t>
            </w:r>
          </w:p>
        </w:tc>
        <w:tc>
          <w:tcPr>
            <w:tcW w:type="dxa" w:w="2030"/>
            <w:shd w:fill="F7F9FC" w:color="auto" w:val="clear"/>
            <w:tcMar>
              <w:top w:type="dxa" w:w="30"/>
              <w:left w:type="dxa" w:w="90"/>
              <w:bottom w:type="dxa" w:w="30"/>
              <w:right w:type="dxa" w:w="90"/>
            </w:tcMar>
            <w:vAlign w:val="top"/>
          </w:tcPr>
          <w:p>
            <w:r>
              <w:rPr>
                <w:sz w:val="16"/>
                <w:szCs w:val="16"/>
              </w:rPr>
              <w:t xml:space="preserve">IMA J. Numer. Anal. 42(2)</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1E3A8A"/>
                <w:sz w:val="16"/>
                <w:szCs w:val="16"/>
              </w:rPr>
              <w:t xml:space="preserve">T3</w:t>
            </w:r>
          </w:p>
        </w:tc>
        <w:tc>
          <w:tcPr>
            <w:tcW w:type="dxa" w:w="2150"/>
            <w:tcMar>
              <w:top w:type="dxa" w:w="30"/>
              <w:left w:type="dxa" w:w="90"/>
              <w:bottom w:type="dxa" w:w="30"/>
              <w:right w:type="dxa" w:w="90"/>
            </w:tcMar>
            <w:vAlign w:val="top"/>
          </w:tcPr>
          <w:p>
            <w:r>
              <w:rPr>
                <w:sz w:val="16"/>
                <w:szCs w:val="16"/>
              </w:rPr>
              <w:t xml:space="preserve">De Ryck &amp; Mishra (2024)</w:t>
            </w:r>
          </w:p>
        </w:tc>
        <w:tc>
          <w:tcPr>
            <w:tcW w:type="dxa" w:w="3830"/>
            <w:tcMar>
              <w:top w:type="dxa" w:w="30"/>
              <w:left w:type="dxa" w:w="90"/>
              <w:bottom w:type="dxa" w:w="30"/>
              <w:right w:type="dxa" w:w="90"/>
            </w:tcMar>
            <w:vAlign w:val="top"/>
          </w:tcPr>
          <w:p>
            <w:r>
              <w:rPr>
                <w:sz w:val="16"/>
                <w:szCs w:val="16"/>
              </w:rPr>
              <w:t xml:space="preserve">Numerical analysis of physics-informed neural networks and related models in physics-informed machine learning</w:t>
            </w:r>
          </w:p>
        </w:tc>
        <w:tc>
          <w:tcPr>
            <w:tcW w:type="dxa" w:w="2030"/>
            <w:tcMar>
              <w:top w:type="dxa" w:w="30"/>
              <w:left w:type="dxa" w:w="90"/>
              <w:bottom w:type="dxa" w:w="30"/>
              <w:right w:type="dxa" w:w="90"/>
            </w:tcMar>
            <w:vAlign w:val="top"/>
          </w:tcPr>
          <w:p>
            <w:r>
              <w:rPr>
                <w:sz w:val="16"/>
                <w:szCs w:val="16"/>
              </w:rPr>
              <w:t xml:space="preserve">Acta Numer. 33</w:t>
            </w:r>
          </w:p>
        </w:tc>
        <w:tc>
          <w:tcPr>
            <w:tcW w:type="dxa" w:w="1008"/>
            <w:tcMar>
              <w:top w:type="dxa" w:w="30"/>
              <w:left w:type="dxa" w:w="90"/>
              <w:bottom w:type="dxa" w:w="30"/>
              <w:right w:type="dxa" w:w="90"/>
            </w:tcMar>
            <w:vAlign w:val="top"/>
          </w:tcPr>
          <w:p>
            <w:r>
              <w:rPr>
                <w:b/>
                <w:bCs/>
                <w:color w:val="1E3A8A"/>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T4</w:t>
            </w:r>
          </w:p>
        </w:tc>
        <w:tc>
          <w:tcPr>
            <w:tcW w:type="dxa" w:w="2150"/>
            <w:shd w:fill="F7F9FC" w:color="auto" w:val="clear"/>
            <w:tcMar>
              <w:top w:type="dxa" w:w="30"/>
              <w:left w:type="dxa" w:w="90"/>
              <w:bottom w:type="dxa" w:w="30"/>
              <w:right w:type="dxa" w:w="90"/>
            </w:tcMar>
            <w:vAlign w:val="top"/>
          </w:tcPr>
          <w:p>
            <w:r>
              <w:rPr>
                <w:sz w:val="16"/>
                <w:szCs w:val="16"/>
              </w:rPr>
              <w:t xml:space="preserve">Lu, Chen, Lu, Ying &amp; Blanchet (2022)</w:t>
            </w:r>
          </w:p>
        </w:tc>
        <w:tc>
          <w:tcPr>
            <w:tcW w:type="dxa" w:w="3830"/>
            <w:shd w:fill="F7F9FC" w:color="auto" w:val="clear"/>
            <w:tcMar>
              <w:top w:type="dxa" w:w="30"/>
              <w:left w:type="dxa" w:w="90"/>
              <w:bottom w:type="dxa" w:w="30"/>
              <w:right w:type="dxa" w:w="90"/>
            </w:tcMar>
            <w:vAlign w:val="top"/>
          </w:tcPr>
          <w:p>
            <w:r>
              <w:rPr>
                <w:sz w:val="16"/>
                <w:szCs w:val="16"/>
              </w:rPr>
              <w:t xml:space="preserve">Machine learning for elliptic PDEs: Fast rate generalization bound, neural scaling law and minimax optimality</w:t>
            </w:r>
          </w:p>
        </w:tc>
        <w:tc>
          <w:tcPr>
            <w:tcW w:type="dxa" w:w="2030"/>
            <w:shd w:fill="F7F9FC" w:color="auto" w:val="clear"/>
            <w:tcMar>
              <w:top w:type="dxa" w:w="30"/>
              <w:left w:type="dxa" w:w="90"/>
              <w:bottom w:type="dxa" w:w="30"/>
              <w:right w:type="dxa" w:w="90"/>
            </w:tcMar>
            <w:vAlign w:val="top"/>
          </w:tcPr>
          <w:p>
            <w:r>
              <w:rPr>
                <w:sz w:val="16"/>
                <w:szCs w:val="16"/>
              </w:rPr>
              <w:t xml:space="preserve">ICLR 2022</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Stanford / Duke</w:t>
            </w:r>
          </w:p>
        </w:tc>
      </w:tr>
      <w:tr>
        <w:trPr>
          <w:cantSplit/>
        </w:trPr>
        <w:tc>
          <w:tcPr>
            <w:tcW w:type="dxa" w:w="620"/>
            <w:tcMar>
              <w:top w:type="dxa" w:w="30"/>
              <w:left w:type="dxa" w:w="90"/>
              <w:bottom w:type="dxa" w:w="30"/>
              <w:right w:type="dxa" w:w="90"/>
            </w:tcMar>
            <w:vAlign w:val="top"/>
          </w:tcPr>
          <w:p>
            <w:r>
              <w:rPr>
                <w:b/>
                <w:bCs/>
                <w:color w:val="1E3A8A"/>
                <w:sz w:val="16"/>
                <w:szCs w:val="16"/>
              </w:rPr>
              <w:t xml:space="preserve">T5</w:t>
            </w:r>
          </w:p>
        </w:tc>
        <w:tc>
          <w:tcPr>
            <w:tcW w:type="dxa" w:w="2150"/>
            <w:tcMar>
              <w:top w:type="dxa" w:w="30"/>
              <w:left w:type="dxa" w:w="90"/>
              <w:bottom w:type="dxa" w:w="30"/>
              <w:right w:type="dxa" w:w="90"/>
            </w:tcMar>
            <w:vAlign w:val="top"/>
          </w:tcPr>
          <w:p>
            <w:r>
              <w:rPr>
                <w:sz w:val="16"/>
                <w:szCs w:val="16"/>
              </w:rPr>
              <w:t xml:space="preserve">Wang, Yu &amp; Perdikaris (2022)</w:t>
            </w:r>
          </w:p>
        </w:tc>
        <w:tc>
          <w:tcPr>
            <w:tcW w:type="dxa" w:w="3830"/>
            <w:tcMar>
              <w:top w:type="dxa" w:w="30"/>
              <w:left w:type="dxa" w:w="90"/>
              <w:bottom w:type="dxa" w:w="30"/>
              <w:right w:type="dxa" w:w="90"/>
            </w:tcMar>
            <w:vAlign w:val="top"/>
          </w:tcPr>
          <w:p>
            <w:r>
              <w:rPr>
                <w:sz w:val="16"/>
                <w:szCs w:val="16"/>
              </w:rPr>
              <w:t xml:space="preserve">When and why PINNs fail to train: A neural tangent kernel perspective</w:t>
            </w:r>
          </w:p>
        </w:tc>
        <w:tc>
          <w:tcPr>
            <w:tcW w:type="dxa" w:w="2030"/>
            <w:tcMar>
              <w:top w:type="dxa" w:w="30"/>
              <w:left w:type="dxa" w:w="90"/>
              <w:bottom w:type="dxa" w:w="30"/>
              <w:right w:type="dxa" w:w="90"/>
            </w:tcMar>
            <w:vAlign w:val="top"/>
          </w:tcPr>
          <w:p>
            <w:r>
              <w:rPr>
                <w:sz w:val="16"/>
                <w:szCs w:val="16"/>
              </w:rPr>
              <w:t xml:space="preserve">J. Comput. Phys. 449</w:t>
            </w:r>
          </w:p>
        </w:tc>
        <w:tc>
          <w:tcPr>
            <w:tcW w:type="dxa" w:w="1008"/>
            <w:tcMar>
              <w:top w:type="dxa" w:w="30"/>
              <w:left w:type="dxa" w:w="90"/>
              <w:bottom w:type="dxa" w:w="30"/>
              <w:right w:type="dxa" w:w="90"/>
            </w:tcMar>
            <w:vAlign w:val="top"/>
          </w:tcPr>
          <w:p>
            <w:r>
              <w:rPr>
                <w:b/>
                <w:bCs/>
                <w:color w:val="1E3A8A"/>
                <w:sz w:val="16"/>
                <w:szCs w:val="16"/>
              </w:rPr>
              <w:t xml:space="preserve">Pennsylvania</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T6</w:t>
            </w:r>
          </w:p>
        </w:tc>
        <w:tc>
          <w:tcPr>
            <w:tcW w:type="dxa" w:w="2150"/>
            <w:shd w:fill="F7F9FC" w:color="auto" w:val="clear"/>
            <w:tcMar>
              <w:top w:type="dxa" w:w="30"/>
              <w:left w:type="dxa" w:w="90"/>
              <w:bottom w:type="dxa" w:w="30"/>
              <w:right w:type="dxa" w:w="90"/>
            </w:tcMar>
            <w:vAlign w:val="top"/>
          </w:tcPr>
          <w:p>
            <w:r>
              <w:rPr>
                <w:sz w:val="16"/>
                <w:szCs w:val="16"/>
              </w:rPr>
              <w:t xml:space="preserve">De Ryck, Bonnet, Mishra &amp; de Bézenac (2024)</w:t>
            </w:r>
          </w:p>
        </w:tc>
        <w:tc>
          <w:tcPr>
            <w:tcW w:type="dxa" w:w="3830"/>
            <w:shd w:fill="F7F9FC" w:color="auto" w:val="clear"/>
            <w:tcMar>
              <w:top w:type="dxa" w:w="30"/>
              <w:left w:type="dxa" w:w="90"/>
              <w:bottom w:type="dxa" w:w="30"/>
              <w:right w:type="dxa" w:w="90"/>
            </w:tcMar>
            <w:vAlign w:val="top"/>
          </w:tcPr>
          <w:p>
            <w:r>
              <w:rPr>
                <w:sz w:val="16"/>
                <w:szCs w:val="16"/>
              </w:rPr>
              <w:t xml:space="preserve">An operator preconditioning perspective on training in physics-informed machine learning</w:t>
            </w:r>
          </w:p>
        </w:tc>
        <w:tc>
          <w:tcPr>
            <w:tcW w:type="dxa" w:w="2030"/>
            <w:shd w:fill="F7F9FC" w:color="auto" w:val="clear"/>
            <w:tcMar>
              <w:top w:type="dxa" w:w="30"/>
              <w:left w:type="dxa" w:w="90"/>
              <w:bottom w:type="dxa" w:w="30"/>
              <w:right w:type="dxa" w:w="90"/>
            </w:tcMar>
            <w:vAlign w:val="top"/>
          </w:tcPr>
          <w:p>
            <w:r>
              <w:rPr>
                <w:sz w:val="16"/>
                <w:szCs w:val="16"/>
              </w:rPr>
              <w:t xml:space="preserve">ICLR 2024</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1E3A8A"/>
                <w:sz w:val="16"/>
                <w:szCs w:val="16"/>
              </w:rPr>
              <w:t xml:space="preserve">T7</w:t>
            </w:r>
          </w:p>
        </w:tc>
        <w:tc>
          <w:tcPr>
            <w:tcW w:type="dxa" w:w="2150"/>
            <w:tcMar>
              <w:top w:type="dxa" w:w="30"/>
              <w:left w:type="dxa" w:w="90"/>
              <w:bottom w:type="dxa" w:w="30"/>
              <w:right w:type="dxa" w:w="90"/>
            </w:tcMar>
            <w:vAlign w:val="top"/>
          </w:tcPr>
          <w:p>
            <w:r>
              <w:rPr>
                <w:sz w:val="16"/>
                <w:szCs w:val="16"/>
              </w:rPr>
              <w:t xml:space="preserve">Müller &amp; Zeinhofer (2023)</w:t>
            </w:r>
          </w:p>
        </w:tc>
        <w:tc>
          <w:tcPr>
            <w:tcW w:type="dxa" w:w="3830"/>
            <w:tcMar>
              <w:top w:type="dxa" w:w="30"/>
              <w:left w:type="dxa" w:w="90"/>
              <w:bottom w:type="dxa" w:w="30"/>
              <w:right w:type="dxa" w:w="90"/>
            </w:tcMar>
            <w:vAlign w:val="top"/>
          </w:tcPr>
          <w:p>
            <w:r>
              <w:rPr>
                <w:sz w:val="16"/>
                <w:szCs w:val="16"/>
              </w:rPr>
              <w:t xml:space="preserve">Achieving high accuracy with PINNs via energy natural gradient descent</w:t>
            </w:r>
          </w:p>
        </w:tc>
        <w:tc>
          <w:tcPr>
            <w:tcW w:type="dxa" w:w="2030"/>
            <w:tcMar>
              <w:top w:type="dxa" w:w="30"/>
              <w:left w:type="dxa" w:w="90"/>
              <w:bottom w:type="dxa" w:w="30"/>
              <w:right w:type="dxa" w:w="90"/>
            </w:tcMar>
            <w:vAlign w:val="top"/>
          </w:tcPr>
          <w:p>
            <w:r>
              <w:rPr>
                <w:sz w:val="16"/>
                <w:szCs w:val="16"/>
              </w:rPr>
              <w:t xml:space="preserve">ICML 2023, PMLR 202</w:t>
            </w:r>
          </w:p>
        </w:tc>
        <w:tc>
          <w:tcPr>
            <w:tcW w:type="dxa" w:w="1008"/>
            <w:tcMar>
              <w:top w:type="dxa" w:w="30"/>
              <w:left w:type="dxa" w:w="90"/>
              <w:bottom w:type="dxa" w:w="30"/>
              <w:right w:type="dxa" w:w="90"/>
            </w:tcMar>
            <w:vAlign w:val="top"/>
          </w:tcPr>
          <w:p>
            <w:r>
              <w:rPr>
                <w:b/>
                <w:bCs/>
                <w:color w:val="1E3A8A"/>
                <w:sz w:val="16"/>
                <w:szCs w:val="16"/>
              </w:rPr>
              <w:t xml:space="preserve">MPI MiS / Simula</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M1</w:t>
            </w:r>
          </w:p>
        </w:tc>
        <w:tc>
          <w:tcPr>
            <w:tcW w:type="dxa" w:w="2150"/>
            <w:shd w:fill="F7F9FC" w:color="auto" w:val="clear"/>
            <w:tcMar>
              <w:top w:type="dxa" w:w="30"/>
              <w:left w:type="dxa" w:w="90"/>
              <w:bottom w:type="dxa" w:w="30"/>
              <w:right w:type="dxa" w:w="90"/>
            </w:tcMar>
            <w:vAlign w:val="top"/>
          </w:tcPr>
          <w:p>
            <w:r>
              <w:rPr>
                <w:sz w:val="16"/>
                <w:szCs w:val="16"/>
              </w:rPr>
              <w:t xml:space="preserve">Wang, Teng &amp; Perdikaris (2021)</w:t>
            </w:r>
          </w:p>
        </w:tc>
        <w:tc>
          <w:tcPr>
            <w:tcW w:type="dxa" w:w="3830"/>
            <w:shd w:fill="F7F9FC" w:color="auto" w:val="clear"/>
            <w:tcMar>
              <w:top w:type="dxa" w:w="30"/>
              <w:left w:type="dxa" w:w="90"/>
              <w:bottom w:type="dxa" w:w="30"/>
              <w:right w:type="dxa" w:w="90"/>
            </w:tcMar>
            <w:vAlign w:val="top"/>
          </w:tcPr>
          <w:p>
            <w:r>
              <w:rPr>
                <w:sz w:val="16"/>
                <w:szCs w:val="16"/>
              </w:rPr>
              <w:t xml:space="preserve">Understanding and mitigating gradient flow pathologies in physics-informed neural networks</w:t>
            </w:r>
          </w:p>
        </w:tc>
        <w:tc>
          <w:tcPr>
            <w:tcW w:type="dxa" w:w="2030"/>
            <w:shd w:fill="F7F9FC" w:color="auto" w:val="clear"/>
            <w:tcMar>
              <w:top w:type="dxa" w:w="30"/>
              <w:left w:type="dxa" w:w="90"/>
              <w:bottom w:type="dxa" w:w="30"/>
              <w:right w:type="dxa" w:w="90"/>
            </w:tcMar>
            <w:vAlign w:val="top"/>
          </w:tcPr>
          <w:p>
            <w:r>
              <w:rPr>
                <w:sz w:val="16"/>
                <w:szCs w:val="16"/>
              </w:rPr>
              <w:t xml:space="preserve">SIAM J. Sci. Comput. 43(5)</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Pennsylvania</w:t>
            </w:r>
          </w:p>
        </w:tc>
      </w:tr>
      <w:tr>
        <w:trPr>
          <w:cantSplit/>
        </w:trPr>
        <w:tc>
          <w:tcPr>
            <w:tcW w:type="dxa" w:w="620"/>
            <w:tcMar>
              <w:top w:type="dxa" w:w="30"/>
              <w:left w:type="dxa" w:w="90"/>
              <w:bottom w:type="dxa" w:w="30"/>
              <w:right w:type="dxa" w:w="90"/>
            </w:tcMar>
            <w:vAlign w:val="top"/>
          </w:tcPr>
          <w:p>
            <w:r>
              <w:rPr>
                <w:b/>
                <w:bCs/>
                <w:color w:val="0F766E"/>
                <w:sz w:val="16"/>
                <w:szCs w:val="16"/>
              </w:rPr>
              <w:t xml:space="preserve">M2</w:t>
            </w:r>
          </w:p>
        </w:tc>
        <w:tc>
          <w:tcPr>
            <w:tcW w:type="dxa" w:w="2150"/>
            <w:tcMar>
              <w:top w:type="dxa" w:w="30"/>
              <w:left w:type="dxa" w:w="90"/>
              <w:bottom w:type="dxa" w:w="30"/>
              <w:right w:type="dxa" w:w="90"/>
            </w:tcMar>
            <w:vAlign w:val="top"/>
          </w:tcPr>
          <w:p>
            <w:r>
              <w:rPr>
                <w:sz w:val="16"/>
                <w:szCs w:val="16"/>
              </w:rPr>
              <w:t xml:space="preserve">Krishnapriyan, Gholami, Zhe, Kirby &amp; Mahoney (2021)</w:t>
            </w:r>
          </w:p>
        </w:tc>
        <w:tc>
          <w:tcPr>
            <w:tcW w:type="dxa" w:w="3830"/>
            <w:tcMar>
              <w:top w:type="dxa" w:w="30"/>
              <w:left w:type="dxa" w:w="90"/>
              <w:bottom w:type="dxa" w:w="30"/>
              <w:right w:type="dxa" w:w="90"/>
            </w:tcMar>
            <w:vAlign w:val="top"/>
          </w:tcPr>
          <w:p>
            <w:r>
              <w:rPr>
                <w:sz w:val="16"/>
                <w:szCs w:val="16"/>
              </w:rPr>
              <w:t xml:space="preserve">Characterizing possible failure modes in physics-informed neural networks</w:t>
            </w:r>
          </w:p>
        </w:tc>
        <w:tc>
          <w:tcPr>
            <w:tcW w:type="dxa" w:w="2030"/>
            <w:tcMar>
              <w:top w:type="dxa" w:w="30"/>
              <w:left w:type="dxa" w:w="90"/>
              <w:bottom w:type="dxa" w:w="30"/>
              <w:right w:type="dxa" w:w="90"/>
            </w:tcMar>
            <w:vAlign w:val="top"/>
          </w:tcPr>
          <w:p>
            <w:r>
              <w:rPr>
                <w:sz w:val="16"/>
                <w:szCs w:val="16"/>
              </w:rPr>
              <w:t xml:space="preserve">NeurIPS 2021</w:t>
            </w:r>
          </w:p>
        </w:tc>
        <w:tc>
          <w:tcPr>
            <w:tcW w:type="dxa" w:w="1008"/>
            <w:tcMar>
              <w:top w:type="dxa" w:w="30"/>
              <w:left w:type="dxa" w:w="90"/>
              <w:bottom w:type="dxa" w:w="30"/>
              <w:right w:type="dxa" w:w="90"/>
            </w:tcMar>
            <w:vAlign w:val="top"/>
          </w:tcPr>
          <w:p>
            <w:r>
              <w:rPr>
                <w:b/>
                <w:bCs/>
                <w:color w:val="0F766E"/>
                <w:sz w:val="16"/>
                <w:szCs w:val="16"/>
              </w:rPr>
              <w:t xml:space="preserve">UC Berkeley</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M3</w:t>
            </w:r>
          </w:p>
        </w:tc>
        <w:tc>
          <w:tcPr>
            <w:tcW w:type="dxa" w:w="2150"/>
            <w:shd w:fill="F7F9FC" w:color="auto" w:val="clear"/>
            <w:tcMar>
              <w:top w:type="dxa" w:w="30"/>
              <w:left w:type="dxa" w:w="90"/>
              <w:bottom w:type="dxa" w:w="30"/>
              <w:right w:type="dxa" w:w="90"/>
            </w:tcMar>
            <w:vAlign w:val="top"/>
          </w:tcPr>
          <w:p>
            <w:r>
              <w:rPr>
                <w:sz w:val="16"/>
                <w:szCs w:val="16"/>
              </w:rPr>
              <w:t xml:space="preserve">Wang, Sankaran &amp; Perdikaris (2024)</w:t>
            </w:r>
          </w:p>
        </w:tc>
        <w:tc>
          <w:tcPr>
            <w:tcW w:type="dxa" w:w="3830"/>
            <w:shd w:fill="F7F9FC" w:color="auto" w:val="clear"/>
            <w:tcMar>
              <w:top w:type="dxa" w:w="30"/>
              <w:left w:type="dxa" w:w="90"/>
              <w:bottom w:type="dxa" w:w="30"/>
              <w:right w:type="dxa" w:w="90"/>
            </w:tcMar>
            <w:vAlign w:val="top"/>
          </w:tcPr>
          <w:p>
            <w:r>
              <w:rPr>
                <w:sz w:val="16"/>
                <w:szCs w:val="16"/>
              </w:rPr>
              <w:t xml:space="preserve">Respecting causality for training physics-informed neural networks</w:t>
            </w:r>
          </w:p>
        </w:tc>
        <w:tc>
          <w:tcPr>
            <w:tcW w:type="dxa" w:w="2030"/>
            <w:shd w:fill="F7F9FC" w:color="auto" w:val="clear"/>
            <w:tcMar>
              <w:top w:type="dxa" w:w="30"/>
              <w:left w:type="dxa" w:w="90"/>
              <w:bottom w:type="dxa" w:w="30"/>
              <w:right w:type="dxa" w:w="90"/>
            </w:tcMar>
            <w:vAlign w:val="top"/>
          </w:tcPr>
          <w:p>
            <w:r>
              <w:rPr>
                <w:sz w:val="16"/>
                <w:szCs w:val="16"/>
              </w:rPr>
              <w:t xml:space="preserve">Comput. Methods Appl. Mech. Engrg. 421</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Pennsylvania</w:t>
            </w:r>
          </w:p>
        </w:tc>
      </w:tr>
      <w:tr>
        <w:trPr>
          <w:cantSplit/>
        </w:trPr>
        <w:tc>
          <w:tcPr>
            <w:tcW w:type="dxa" w:w="620"/>
            <w:tcMar>
              <w:top w:type="dxa" w:w="30"/>
              <w:left w:type="dxa" w:w="90"/>
              <w:bottom w:type="dxa" w:w="30"/>
              <w:right w:type="dxa" w:w="90"/>
            </w:tcMar>
            <w:vAlign w:val="top"/>
          </w:tcPr>
          <w:p>
            <w:r>
              <w:rPr>
                <w:b/>
                <w:bCs/>
                <w:color w:val="0F766E"/>
                <w:sz w:val="16"/>
                <w:szCs w:val="16"/>
              </w:rPr>
              <w:t xml:space="preserve">M4</w:t>
            </w:r>
          </w:p>
        </w:tc>
        <w:tc>
          <w:tcPr>
            <w:tcW w:type="dxa" w:w="2150"/>
            <w:tcMar>
              <w:top w:type="dxa" w:w="30"/>
              <w:left w:type="dxa" w:w="90"/>
              <w:bottom w:type="dxa" w:w="30"/>
              <w:right w:type="dxa" w:w="90"/>
            </w:tcMar>
            <w:vAlign w:val="top"/>
          </w:tcPr>
          <w:p>
            <w:r>
              <w:rPr>
                <w:sz w:val="16"/>
                <w:szCs w:val="16"/>
              </w:rPr>
              <w:t xml:space="preserve">Wu, Zhu, Tan, Kartha &amp; Lu (2023)</w:t>
            </w:r>
          </w:p>
        </w:tc>
        <w:tc>
          <w:tcPr>
            <w:tcW w:type="dxa" w:w="3830"/>
            <w:tcMar>
              <w:top w:type="dxa" w:w="30"/>
              <w:left w:type="dxa" w:w="90"/>
              <w:bottom w:type="dxa" w:w="30"/>
              <w:right w:type="dxa" w:w="90"/>
            </w:tcMar>
            <w:vAlign w:val="top"/>
          </w:tcPr>
          <w:p>
            <w:r>
              <w:rPr>
                <w:sz w:val="16"/>
                <w:szCs w:val="16"/>
              </w:rPr>
              <w:t xml:space="preserve">A comprehensive study of non-adaptive and residual-based adaptive sampling for physics-informed neural networks</w:t>
            </w:r>
          </w:p>
        </w:tc>
        <w:tc>
          <w:tcPr>
            <w:tcW w:type="dxa" w:w="2030"/>
            <w:tcMar>
              <w:top w:type="dxa" w:w="30"/>
              <w:left w:type="dxa" w:w="90"/>
              <w:bottom w:type="dxa" w:w="30"/>
              <w:right w:type="dxa" w:w="90"/>
            </w:tcMar>
            <w:vAlign w:val="top"/>
          </w:tcPr>
          <w:p>
            <w:r>
              <w:rPr>
                <w:sz w:val="16"/>
                <w:szCs w:val="16"/>
              </w:rPr>
              <w:t xml:space="preserve">Comput. Methods Appl. Mech. Engrg. 403</w:t>
            </w:r>
          </w:p>
        </w:tc>
        <w:tc>
          <w:tcPr>
            <w:tcW w:type="dxa" w:w="1008"/>
            <w:tcMar>
              <w:top w:type="dxa" w:w="30"/>
              <w:left w:type="dxa" w:w="90"/>
              <w:bottom w:type="dxa" w:w="30"/>
              <w:right w:type="dxa" w:w="90"/>
            </w:tcMar>
            <w:vAlign w:val="top"/>
          </w:tcPr>
          <w:p>
            <w:r>
              <w:rPr>
                <w:b/>
                <w:bCs/>
                <w:color w:val="0F766E"/>
                <w:sz w:val="16"/>
                <w:szCs w:val="16"/>
              </w:rPr>
              <w:t xml:space="preserve">Pennsylvania</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M5</w:t>
            </w:r>
          </w:p>
        </w:tc>
        <w:tc>
          <w:tcPr>
            <w:tcW w:type="dxa" w:w="2150"/>
            <w:shd w:fill="F7F9FC" w:color="auto" w:val="clear"/>
            <w:tcMar>
              <w:top w:type="dxa" w:w="30"/>
              <w:left w:type="dxa" w:w="90"/>
              <w:bottom w:type="dxa" w:w="30"/>
              <w:right w:type="dxa" w:w="90"/>
            </w:tcMar>
            <w:vAlign w:val="top"/>
          </w:tcPr>
          <w:p>
            <w:r>
              <w:rPr>
                <w:sz w:val="16"/>
                <w:szCs w:val="16"/>
              </w:rPr>
              <w:t xml:space="preserve">Rathore, Lei, Frangella, Lu &amp; Udell (2024)</w:t>
            </w:r>
          </w:p>
        </w:tc>
        <w:tc>
          <w:tcPr>
            <w:tcW w:type="dxa" w:w="3830"/>
            <w:shd w:fill="F7F9FC" w:color="auto" w:val="clear"/>
            <w:tcMar>
              <w:top w:type="dxa" w:w="30"/>
              <w:left w:type="dxa" w:w="90"/>
              <w:bottom w:type="dxa" w:w="30"/>
              <w:right w:type="dxa" w:w="90"/>
            </w:tcMar>
            <w:vAlign w:val="top"/>
          </w:tcPr>
          <w:p>
            <w:r>
              <w:rPr>
                <w:sz w:val="16"/>
                <w:szCs w:val="16"/>
              </w:rPr>
              <w:t xml:space="preserve">Challenges in training PINNs: A loss landscape perspective</w:t>
            </w:r>
          </w:p>
        </w:tc>
        <w:tc>
          <w:tcPr>
            <w:tcW w:type="dxa" w:w="2030"/>
            <w:shd w:fill="F7F9FC" w:color="auto" w:val="clear"/>
            <w:tcMar>
              <w:top w:type="dxa" w:w="30"/>
              <w:left w:type="dxa" w:w="90"/>
              <w:bottom w:type="dxa" w:w="30"/>
              <w:right w:type="dxa" w:w="90"/>
            </w:tcMar>
            <w:vAlign w:val="top"/>
          </w:tcPr>
          <w:p>
            <w:r>
              <w:rPr>
                <w:sz w:val="16"/>
                <w:szCs w:val="16"/>
              </w:rPr>
              <w:t xml:space="preserve">ICML 2024, PMLR 235</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Stanford</w:t>
            </w:r>
          </w:p>
        </w:tc>
      </w:tr>
      <w:tr>
        <w:trPr>
          <w:cantSplit/>
        </w:trPr>
        <w:tc>
          <w:tcPr>
            <w:tcW w:type="dxa" w:w="620"/>
            <w:tcMar>
              <w:top w:type="dxa" w:w="30"/>
              <w:left w:type="dxa" w:w="90"/>
              <w:bottom w:type="dxa" w:w="30"/>
              <w:right w:type="dxa" w:w="90"/>
            </w:tcMar>
            <w:vAlign w:val="top"/>
          </w:tcPr>
          <w:p>
            <w:r>
              <w:rPr>
                <w:b/>
                <w:bCs/>
                <w:color w:val="0F766E"/>
                <w:sz w:val="16"/>
                <w:szCs w:val="16"/>
              </w:rPr>
              <w:t xml:space="preserve">M6</w:t>
            </w:r>
          </w:p>
        </w:tc>
        <w:tc>
          <w:tcPr>
            <w:tcW w:type="dxa" w:w="2150"/>
            <w:tcMar>
              <w:top w:type="dxa" w:w="30"/>
              <w:left w:type="dxa" w:w="90"/>
              <w:bottom w:type="dxa" w:w="30"/>
              <w:right w:type="dxa" w:w="90"/>
            </w:tcMar>
            <w:vAlign w:val="top"/>
          </w:tcPr>
          <w:p>
            <w:r>
              <w:rPr>
                <w:sz w:val="16"/>
                <w:szCs w:val="16"/>
              </w:rPr>
              <w:t xml:space="preserve">Sukumar &amp; Srivastava (2022)</w:t>
            </w:r>
          </w:p>
        </w:tc>
        <w:tc>
          <w:tcPr>
            <w:tcW w:type="dxa" w:w="3830"/>
            <w:tcMar>
              <w:top w:type="dxa" w:w="30"/>
              <w:left w:type="dxa" w:w="90"/>
              <w:bottom w:type="dxa" w:w="30"/>
              <w:right w:type="dxa" w:w="90"/>
            </w:tcMar>
            <w:vAlign w:val="top"/>
          </w:tcPr>
          <w:p>
            <w:r>
              <w:rPr>
                <w:sz w:val="16"/>
                <w:szCs w:val="16"/>
              </w:rPr>
              <w:t xml:space="preserve">Exact imposition of boundary conditions with distance functions in physics-informed deep neural networks</w:t>
            </w:r>
          </w:p>
        </w:tc>
        <w:tc>
          <w:tcPr>
            <w:tcW w:type="dxa" w:w="2030"/>
            <w:tcMar>
              <w:top w:type="dxa" w:w="30"/>
              <w:left w:type="dxa" w:w="90"/>
              <w:bottom w:type="dxa" w:w="30"/>
              <w:right w:type="dxa" w:w="90"/>
            </w:tcMar>
            <w:vAlign w:val="top"/>
          </w:tcPr>
          <w:p>
            <w:r>
              <w:rPr>
                <w:sz w:val="16"/>
                <w:szCs w:val="16"/>
              </w:rPr>
              <w:t xml:space="preserve">Comput. Methods Appl. Mech. Engrg. 389</w:t>
            </w:r>
          </w:p>
        </w:tc>
        <w:tc>
          <w:tcPr>
            <w:tcW w:type="dxa" w:w="1008"/>
            <w:tcMar>
              <w:top w:type="dxa" w:w="30"/>
              <w:left w:type="dxa" w:w="90"/>
              <w:bottom w:type="dxa" w:w="30"/>
              <w:right w:type="dxa" w:w="90"/>
            </w:tcMar>
            <w:vAlign w:val="top"/>
          </w:tcPr>
          <w:p>
            <w:r>
              <w:rPr>
                <w:b/>
                <w:bCs/>
                <w:color w:val="0F766E"/>
                <w:sz w:val="16"/>
                <w:szCs w:val="16"/>
              </w:rPr>
              <w:t xml:space="preserve">UC Davis</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Z1</w:t>
            </w:r>
          </w:p>
        </w:tc>
        <w:tc>
          <w:tcPr>
            <w:tcW w:type="dxa" w:w="2150"/>
            <w:shd w:fill="F7F9FC" w:color="auto" w:val="clear"/>
            <w:tcMar>
              <w:top w:type="dxa" w:w="30"/>
              <w:left w:type="dxa" w:w="90"/>
              <w:bottom w:type="dxa" w:w="30"/>
              <w:right w:type="dxa" w:w="90"/>
            </w:tcMar>
            <w:vAlign w:val="top"/>
          </w:tcPr>
          <w:p>
            <w:r>
              <w:rPr>
                <w:sz w:val="16"/>
                <w:szCs w:val="16"/>
              </w:rPr>
              <w:t xml:space="preserve">Yang, Meng &amp; Karniadakis (2021)</w:t>
            </w:r>
          </w:p>
        </w:tc>
        <w:tc>
          <w:tcPr>
            <w:tcW w:type="dxa" w:w="3830"/>
            <w:shd w:fill="F7F9FC" w:color="auto" w:val="clear"/>
            <w:tcMar>
              <w:top w:type="dxa" w:w="30"/>
              <w:left w:type="dxa" w:w="90"/>
              <w:bottom w:type="dxa" w:w="30"/>
              <w:right w:type="dxa" w:w="90"/>
            </w:tcMar>
            <w:vAlign w:val="top"/>
          </w:tcPr>
          <w:p>
            <w:r>
              <w:rPr>
                <w:sz w:val="16"/>
                <w:szCs w:val="16"/>
              </w:rPr>
              <w:t xml:space="preserve">B-PINNs: Bayesian physics-informed neural networks for forward and inverse PDE problems with noisy data</w:t>
            </w:r>
          </w:p>
        </w:tc>
        <w:tc>
          <w:tcPr>
            <w:tcW w:type="dxa" w:w="2030"/>
            <w:shd w:fill="F7F9FC" w:color="auto" w:val="clear"/>
            <w:tcMar>
              <w:top w:type="dxa" w:w="30"/>
              <w:left w:type="dxa" w:w="90"/>
              <w:bottom w:type="dxa" w:w="30"/>
              <w:right w:type="dxa" w:w="90"/>
            </w:tcMar>
            <w:vAlign w:val="top"/>
          </w:tcPr>
          <w:p>
            <w:r>
              <w:rPr>
                <w:sz w:val="16"/>
                <w:szCs w:val="16"/>
              </w:rPr>
              <w:t xml:space="preserve">J. Comput. Phys. 425</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Brown</w:t>
            </w:r>
          </w:p>
        </w:tc>
      </w:tr>
      <w:tr>
        <w:trPr>
          <w:cantSplit/>
        </w:trPr>
        <w:tc>
          <w:tcPr>
            <w:tcW w:type="dxa" w:w="620"/>
            <w:tcMar>
              <w:top w:type="dxa" w:w="30"/>
              <w:left w:type="dxa" w:w="90"/>
              <w:bottom w:type="dxa" w:w="30"/>
              <w:right w:type="dxa" w:w="90"/>
            </w:tcMar>
            <w:vAlign w:val="top"/>
          </w:tcPr>
          <w:p>
            <w:r>
              <w:rPr>
                <w:b/>
                <w:bCs/>
                <w:color w:val="9A3412"/>
                <w:sz w:val="16"/>
                <w:szCs w:val="16"/>
              </w:rPr>
              <w:t xml:space="preserve">Z2</w:t>
            </w:r>
          </w:p>
        </w:tc>
        <w:tc>
          <w:tcPr>
            <w:tcW w:type="dxa" w:w="2150"/>
            <w:tcMar>
              <w:top w:type="dxa" w:w="30"/>
              <w:left w:type="dxa" w:w="90"/>
              <w:bottom w:type="dxa" w:w="30"/>
              <w:right w:type="dxa" w:w="90"/>
            </w:tcMar>
            <w:vAlign w:val="top"/>
          </w:tcPr>
          <w:p>
            <w:r>
              <w:rPr>
                <w:sz w:val="16"/>
                <w:szCs w:val="16"/>
              </w:rPr>
              <w:t xml:space="preserve">Raissi, Yazdani &amp; Karniadakis (2020)</w:t>
            </w:r>
          </w:p>
        </w:tc>
        <w:tc>
          <w:tcPr>
            <w:tcW w:type="dxa" w:w="3830"/>
            <w:tcMar>
              <w:top w:type="dxa" w:w="30"/>
              <w:left w:type="dxa" w:w="90"/>
              <w:bottom w:type="dxa" w:w="30"/>
              <w:right w:type="dxa" w:w="90"/>
            </w:tcMar>
            <w:vAlign w:val="top"/>
          </w:tcPr>
          <w:p>
            <w:r>
              <w:rPr>
                <w:sz w:val="16"/>
                <w:szCs w:val="16"/>
              </w:rPr>
              <w:t xml:space="preserve">Hidden fluid mechanics: Learning velocity and pressure fields from flow visualizations</w:t>
            </w:r>
          </w:p>
        </w:tc>
        <w:tc>
          <w:tcPr>
            <w:tcW w:type="dxa" w:w="2030"/>
            <w:tcMar>
              <w:top w:type="dxa" w:w="30"/>
              <w:left w:type="dxa" w:w="90"/>
              <w:bottom w:type="dxa" w:w="30"/>
              <w:right w:type="dxa" w:w="90"/>
            </w:tcMar>
            <w:vAlign w:val="top"/>
          </w:tcPr>
          <w:p>
            <w:r>
              <w:rPr>
                <w:sz w:val="16"/>
                <w:szCs w:val="16"/>
              </w:rPr>
              <w:t xml:space="preserve">Science 367(6481)</w:t>
            </w:r>
          </w:p>
        </w:tc>
        <w:tc>
          <w:tcPr>
            <w:tcW w:type="dxa" w:w="1008"/>
            <w:tcMar>
              <w:top w:type="dxa" w:w="30"/>
              <w:left w:type="dxa" w:w="90"/>
              <w:bottom w:type="dxa" w:w="30"/>
              <w:right w:type="dxa" w:w="90"/>
            </w:tcMar>
            <w:vAlign w:val="top"/>
          </w:tcPr>
          <w:p>
            <w:r>
              <w:rPr>
                <w:b/>
                <w:bCs/>
                <w:color w:val="9A3412"/>
                <w:sz w:val="16"/>
                <w:szCs w:val="16"/>
              </w:rPr>
              <w:t xml:space="preserve">Brown</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Z3</w:t>
            </w:r>
          </w:p>
        </w:tc>
        <w:tc>
          <w:tcPr>
            <w:tcW w:type="dxa" w:w="2150"/>
            <w:shd w:fill="F7F9FC" w:color="auto" w:val="clear"/>
            <w:tcMar>
              <w:top w:type="dxa" w:w="30"/>
              <w:left w:type="dxa" w:w="90"/>
              <w:bottom w:type="dxa" w:w="30"/>
              <w:right w:type="dxa" w:w="90"/>
            </w:tcMar>
            <w:vAlign w:val="top"/>
          </w:tcPr>
          <w:p>
            <w:r>
              <w:rPr>
                <w:sz w:val="16"/>
                <w:szCs w:val="16"/>
              </w:rPr>
              <w:t xml:space="preserve">He, Barajas-Solano, Tartakovsky &amp; Tartakovsky (2020)</w:t>
            </w:r>
          </w:p>
        </w:tc>
        <w:tc>
          <w:tcPr>
            <w:tcW w:type="dxa" w:w="3830"/>
            <w:shd w:fill="F7F9FC" w:color="auto" w:val="clear"/>
            <w:tcMar>
              <w:top w:type="dxa" w:w="30"/>
              <w:left w:type="dxa" w:w="90"/>
              <w:bottom w:type="dxa" w:w="30"/>
              <w:right w:type="dxa" w:w="90"/>
            </w:tcMar>
            <w:vAlign w:val="top"/>
          </w:tcPr>
          <w:p>
            <w:r>
              <w:rPr>
                <w:sz w:val="16"/>
                <w:szCs w:val="16"/>
              </w:rPr>
              <w:t xml:space="preserve">Physics-informed neural networks for multiphysics data assimilation with application to subsurface transport</w:t>
            </w:r>
          </w:p>
        </w:tc>
        <w:tc>
          <w:tcPr>
            <w:tcW w:type="dxa" w:w="2030"/>
            <w:shd w:fill="F7F9FC" w:color="auto" w:val="clear"/>
            <w:tcMar>
              <w:top w:type="dxa" w:w="30"/>
              <w:left w:type="dxa" w:w="90"/>
              <w:bottom w:type="dxa" w:w="30"/>
              <w:right w:type="dxa" w:w="90"/>
            </w:tcMar>
            <w:vAlign w:val="top"/>
          </w:tcPr>
          <w:p>
            <w:r>
              <w:rPr>
                <w:sz w:val="16"/>
                <w:szCs w:val="16"/>
              </w:rPr>
              <w:t xml:space="preserve">Adv. Water Resour. 141</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PNNL</w:t>
            </w:r>
          </w:p>
        </w:tc>
      </w:tr>
      <w:tr>
        <w:trPr>
          <w:cantSplit/>
        </w:trPr>
        <w:tc>
          <w:tcPr>
            <w:tcW w:type="dxa" w:w="620"/>
            <w:tcMar>
              <w:top w:type="dxa" w:w="30"/>
              <w:left w:type="dxa" w:w="90"/>
              <w:bottom w:type="dxa" w:w="30"/>
              <w:right w:type="dxa" w:w="90"/>
            </w:tcMar>
            <w:vAlign w:val="top"/>
          </w:tcPr>
          <w:p>
            <w:r>
              <w:rPr>
                <w:b/>
                <w:bCs/>
                <w:color w:val="9A3412"/>
                <w:sz w:val="16"/>
                <w:szCs w:val="16"/>
              </w:rPr>
              <w:t xml:space="preserve">Z4</w:t>
            </w:r>
          </w:p>
        </w:tc>
        <w:tc>
          <w:tcPr>
            <w:tcW w:type="dxa" w:w="2150"/>
            <w:tcMar>
              <w:top w:type="dxa" w:w="30"/>
              <w:left w:type="dxa" w:w="90"/>
              <w:bottom w:type="dxa" w:w="30"/>
              <w:right w:type="dxa" w:w="90"/>
            </w:tcMar>
            <w:vAlign w:val="top"/>
          </w:tcPr>
          <w:p>
            <w:r>
              <w:rPr>
                <w:sz w:val="16"/>
                <w:szCs w:val="16"/>
              </w:rPr>
              <w:t xml:space="preserve">He &amp; Tartakovsky (2021)</w:t>
            </w:r>
          </w:p>
        </w:tc>
        <w:tc>
          <w:tcPr>
            <w:tcW w:type="dxa" w:w="3830"/>
            <w:tcMar>
              <w:top w:type="dxa" w:w="30"/>
              <w:left w:type="dxa" w:w="90"/>
              <w:bottom w:type="dxa" w:w="30"/>
              <w:right w:type="dxa" w:w="90"/>
            </w:tcMar>
            <w:vAlign w:val="top"/>
          </w:tcPr>
          <w:p>
            <w:r>
              <w:rPr>
                <w:sz w:val="16"/>
                <w:szCs w:val="16"/>
              </w:rPr>
              <w:t xml:space="preserve">Physics-informed neural network method for forward and backward advection-dispersion equations</w:t>
            </w:r>
          </w:p>
        </w:tc>
        <w:tc>
          <w:tcPr>
            <w:tcW w:type="dxa" w:w="2030"/>
            <w:tcMar>
              <w:top w:type="dxa" w:w="30"/>
              <w:left w:type="dxa" w:w="90"/>
              <w:bottom w:type="dxa" w:w="30"/>
              <w:right w:type="dxa" w:w="90"/>
            </w:tcMar>
            <w:vAlign w:val="top"/>
          </w:tcPr>
          <w:p>
            <w:r>
              <w:rPr>
                <w:sz w:val="16"/>
                <w:szCs w:val="16"/>
              </w:rPr>
              <w:t xml:space="preserve">Water Resour. Res. 57(7)</w:t>
            </w:r>
          </w:p>
        </w:tc>
        <w:tc>
          <w:tcPr>
            <w:tcW w:type="dxa" w:w="1008"/>
            <w:tcMar>
              <w:top w:type="dxa" w:w="30"/>
              <w:left w:type="dxa" w:w="90"/>
              <w:bottom w:type="dxa" w:w="30"/>
              <w:right w:type="dxa" w:w="90"/>
            </w:tcMar>
            <w:vAlign w:val="top"/>
          </w:tcPr>
          <w:p>
            <w:r>
              <w:rPr>
                <w:b/>
                <w:bCs/>
                <w:color w:val="9A3412"/>
                <w:sz w:val="16"/>
                <w:szCs w:val="16"/>
              </w:rPr>
              <w:t xml:space="preserve">PNNL</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Z5</w:t>
            </w:r>
          </w:p>
        </w:tc>
        <w:tc>
          <w:tcPr>
            <w:tcW w:type="dxa" w:w="2150"/>
            <w:shd w:fill="F7F9FC" w:color="auto" w:val="clear"/>
            <w:tcMar>
              <w:top w:type="dxa" w:w="30"/>
              <w:left w:type="dxa" w:w="90"/>
              <w:bottom w:type="dxa" w:w="30"/>
              <w:right w:type="dxa" w:w="90"/>
            </w:tcMar>
            <w:vAlign w:val="top"/>
          </w:tcPr>
          <w:p>
            <w:r>
              <w:rPr>
                <w:sz w:val="16"/>
                <w:szCs w:val="16"/>
              </w:rPr>
              <w:t xml:space="preserve">Fuks &amp; Tchelepi (2020)</w:t>
            </w:r>
          </w:p>
        </w:tc>
        <w:tc>
          <w:tcPr>
            <w:tcW w:type="dxa" w:w="3830"/>
            <w:shd w:fill="F7F9FC" w:color="auto" w:val="clear"/>
            <w:tcMar>
              <w:top w:type="dxa" w:w="30"/>
              <w:left w:type="dxa" w:w="90"/>
              <w:bottom w:type="dxa" w:w="30"/>
              <w:right w:type="dxa" w:w="90"/>
            </w:tcMar>
            <w:vAlign w:val="top"/>
          </w:tcPr>
          <w:p>
            <w:r>
              <w:rPr>
                <w:sz w:val="16"/>
                <w:szCs w:val="16"/>
              </w:rPr>
              <w:t xml:space="preserve">Limitations of physics informed machine learning for nonlinear two-phase transport in porous media</w:t>
            </w:r>
          </w:p>
        </w:tc>
        <w:tc>
          <w:tcPr>
            <w:tcW w:type="dxa" w:w="2030"/>
            <w:shd w:fill="F7F9FC" w:color="auto" w:val="clear"/>
            <w:tcMar>
              <w:top w:type="dxa" w:w="30"/>
              <w:left w:type="dxa" w:w="90"/>
              <w:bottom w:type="dxa" w:w="30"/>
              <w:right w:type="dxa" w:w="90"/>
            </w:tcMar>
            <w:vAlign w:val="top"/>
          </w:tcPr>
          <w:p>
            <w:r>
              <w:rPr>
                <w:sz w:val="16"/>
                <w:szCs w:val="16"/>
              </w:rPr>
              <w:t xml:space="preserve">J. Mach. Learn. Model. Comput. 1(1)</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Stanford</w:t>
            </w:r>
          </w:p>
        </w:tc>
      </w:tr>
      <w:tr>
        <w:trPr>
          <w:cantSplit/>
        </w:trPr>
        <w:tc>
          <w:tcPr>
            <w:tcW w:type="dxa" w:w="620"/>
            <w:tcMar>
              <w:top w:type="dxa" w:w="30"/>
              <w:left w:type="dxa" w:w="90"/>
              <w:bottom w:type="dxa" w:w="30"/>
              <w:right w:type="dxa" w:w="90"/>
            </w:tcMar>
            <w:vAlign w:val="top"/>
          </w:tcPr>
          <w:p>
            <w:r>
              <w:rPr>
                <w:b/>
                <w:bCs/>
                <w:color w:val="9A3412"/>
                <w:sz w:val="16"/>
                <w:szCs w:val="16"/>
              </w:rPr>
              <w:t xml:space="preserve">Z6</w:t>
            </w:r>
          </w:p>
        </w:tc>
        <w:tc>
          <w:tcPr>
            <w:tcW w:type="dxa" w:w="2150"/>
            <w:tcMar>
              <w:top w:type="dxa" w:w="30"/>
              <w:left w:type="dxa" w:w="90"/>
              <w:bottom w:type="dxa" w:w="30"/>
              <w:right w:type="dxa" w:w="90"/>
            </w:tcMar>
            <w:vAlign w:val="top"/>
          </w:tcPr>
          <w:p>
            <w:r>
              <w:rPr>
                <w:sz w:val="16"/>
                <w:szCs w:val="16"/>
              </w:rPr>
              <w:t xml:space="preserve">Hemachandra, Lau, Ng &amp; Low (2025)</w:t>
            </w:r>
          </w:p>
        </w:tc>
        <w:tc>
          <w:tcPr>
            <w:tcW w:type="dxa" w:w="3830"/>
            <w:tcMar>
              <w:top w:type="dxa" w:w="30"/>
              <w:left w:type="dxa" w:w="90"/>
              <w:bottom w:type="dxa" w:w="30"/>
              <w:right w:type="dxa" w:w="90"/>
            </w:tcMar>
            <w:vAlign w:val="top"/>
          </w:tcPr>
          <w:p>
            <w:r>
              <w:rPr>
                <w:sz w:val="16"/>
                <w:szCs w:val="16"/>
              </w:rPr>
              <w:t xml:space="preserve">PIED: Physics-informed experimental design for inverse problems</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9A3412"/>
                <w:sz w:val="16"/>
                <w:szCs w:val="16"/>
              </w:rPr>
              <w:t xml:space="preserve">NUS</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Z7</w:t>
            </w:r>
          </w:p>
        </w:tc>
        <w:tc>
          <w:tcPr>
            <w:tcW w:type="dxa" w:w="2150"/>
            <w:shd w:fill="F7F9FC" w:color="auto" w:val="clear"/>
            <w:tcMar>
              <w:top w:type="dxa" w:w="30"/>
              <w:left w:type="dxa" w:w="90"/>
              <w:bottom w:type="dxa" w:w="30"/>
              <w:right w:type="dxa" w:w="90"/>
            </w:tcMar>
            <w:vAlign w:val="top"/>
          </w:tcPr>
          <w:p>
            <w:r>
              <w:rPr>
                <w:sz w:val="16"/>
                <w:szCs w:val="16"/>
              </w:rPr>
              <w:t xml:space="preserve">Al Jabri, Faal, Nikoo &amp; Al-Wardy (2026)</w:t>
            </w:r>
          </w:p>
        </w:tc>
        <w:tc>
          <w:tcPr>
            <w:tcW w:type="dxa" w:w="3830"/>
            <w:shd w:fill="F7F9FC" w:color="auto" w:val="clear"/>
            <w:tcMar>
              <w:top w:type="dxa" w:w="30"/>
              <w:left w:type="dxa" w:w="90"/>
              <w:bottom w:type="dxa" w:w="30"/>
              <w:right w:type="dxa" w:w="90"/>
            </w:tcMar>
            <w:vAlign w:val="top"/>
          </w:tcPr>
          <w:p>
            <w:r>
              <w:rPr>
                <w:sz w:val="16"/>
                <w:szCs w:val="16"/>
              </w:rPr>
              <w:t xml:space="preserve">Physics-informed neural networks for modelling groundwater flow and solute transport in stressed coastal aquifers</w:t>
            </w:r>
          </w:p>
        </w:tc>
        <w:tc>
          <w:tcPr>
            <w:tcW w:type="dxa" w:w="2030"/>
            <w:shd w:fill="F7F9FC" w:color="auto" w:val="clear"/>
            <w:tcMar>
              <w:top w:type="dxa" w:w="30"/>
              <w:left w:type="dxa" w:w="90"/>
              <w:bottom w:type="dxa" w:w="30"/>
              <w:right w:type="dxa" w:w="90"/>
            </w:tcMar>
            <w:vAlign w:val="top"/>
          </w:tcPr>
          <w:p>
            <w:r>
              <w:rPr>
                <w:sz w:val="16"/>
                <w:szCs w:val="16"/>
              </w:rPr>
              <w:t xml:space="preserve">Hydrol. Sci. J. 71(8)</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Sultan Qaboos</w:t>
            </w:r>
          </w:p>
        </w:tc>
      </w:tr>
    </w:tbl>
    <w:p>
      <w:pPr>
        <w:spacing w:after="160"/>
      </w:pPr>
    </w:p>
    <w:p>
      <w:pPr>
        <w:pStyle w:val="Heading1"/>
        <w:pageBreakBefore/>
      </w:pPr>
      <w:r>
        <w:rPr>
          <w:color w:val="1E3A8A"/>
        </w:rPr>
        <w:t xml:space="preserve">4. Theory: convergence, error and optimization</w:t>
      </w:r>
    </w:p>
    <w:p>
      <w:pPr>
        <w:spacing w:after="120"/>
        <w:jc w:val="both"/>
      </w:pPr>
      <w:r>
        <w:t xml:space="preserve">The theory group answers the question of why and when PINNs work. Siddhartha Mishra and his co-workers at ETH Zürich built the theory of the generalization error for forward and inverse problems [T1, T2] and summarized it in a long article in Acta Numerica [T3]. Stanford and Duke showed that PINNs achieve minimax-optimal statistical rates for elliptic problems [T4]. The training dynamics are explained by the NTK, by Perdikaris’s group at Pennsylvania [T5], and by the conditioning of the differential operator [T6], which motivates the energy natural gradient [T7].</w:t>
      </w:r>
    </w:p>
    <w:p>
      <w:pPr>
        <w:pStyle w:val="Heading2"/>
        <w:keepNext/>
      </w:pPr>
      <w:r>
        <w:rPr>
          <w:color w:val="1E3A8A"/>
        </w:rPr>
        <w:t xml:space="preserve">T1  </w:t>
      </w:r>
      <w:r>
        <w:rPr>
          <w:color w:val="1F3864"/>
        </w:rPr>
        <w:t xml:space="preserve">Estimates on the generalization error of physics-informed neural networks for approximating PDEs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Siddhartha Mishra, Roberto Molinaro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IMA Journal of Numerical Analysis, vol. 43(1), pp. 1–43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cm_b-4axuehdgkecjvd4">
              <w:r>
                <w:rPr>
                  <w:color w:val="1D4ED8"/>
                  <w:sz w:val="18"/>
                  <w:szCs w:val="18"/>
                  <w:u w:val="single"/>
                </w:rPr>
                <w:t xml:space="preserve">https://doi.org/10.1093/imanum/drab093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for Applied Mathematics,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generalization error · stability of the PDE · quadrature error · a posteriori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The article gives the first rigorous upper bounds on the generalization error of PINNs for forward problems. The PDE is written in the abstract form </w:t>
      </w:r>
      <m:oMath>
        <m:r>
          <m:rPr>
            <m:scr m:val="script"/>
            <m:sty m:val="p"/>
          </m:rPr>
          <m:t>D</m:t>
        </m:r>
        <m:d>
          <m:dPr>
            <m:begChr m:val="("/>
            <m:sepChr m:val=""/>
            <m:endChr m:val=")"/>
            <m:grow/>
          </m:dPr>
          <m:e>
            <m:r>
              <m:t>u</m:t>
            </m:r>
          </m:e>
        </m:d>
        <m:r>
          <m:rPr>
            <m:sty m:val="p"/>
          </m:rPr>
          <m:t>=</m:t>
        </m:r>
        <m:r>
          <m:t>f</m:t>
        </m:r>
      </m:oMath>
      <w:r>
        <w:t xml:space="preserve">, and two assumptions are combined: a stability property of the PDE, in which the error of the solution is controlled by the residual, and an error bound for the quadrature rule formed by the training points. The result bounds the error of the solution by the training error plus a quadrature term that decreases with the number </w:t>
      </w:r>
      <m:oMath>
        <m:r>
          <m:t>N</m:t>
        </m:r>
      </m:oMath>
      <w:r>
        <w:t xml:space="preserve"> of points. The constants depend on the stability of the PDE and, through the quadrature constant, on the smoothness of the residual of the trained network, which gives the bound an a posteriori character. The framework is illustrated with several nonlinear PDEs and with numerical experiments.</w:t>
      </w:r>
    </w:p>
    <w:p>
      <w:pPr>
        <w:keepNext/>
        <w:spacing w:after="40" w:before="80"/>
      </w:pPr>
      <w:r>
        <w:rPr>
          <w:b/>
          <w:bCs/>
          <w:color w:val="1E3A8A"/>
        </w:rPr>
        <w:t xml:space="preserve">Key equation.</w:t>
      </w:r>
      <w:r>
        <w:rPr>
          <w:i/>
          <w:iCs/>
          <w:color w:val="5B6573"/>
          <w:sz w:val="18"/>
          <w:szCs w:val="18"/>
        </w:rPr>
        <w:t xml:space="preserve">  (representative formulation of the main result)</w:t>
      </w:r>
    </w:p>
    <w:p>
      <w:pPr>
        <w:pStyle w:val="Equation"/>
      </w:pPr>
      <m:oMathPara>
        <m:oMathParaPr>
          <m:jc m:val="center"/>
        </m:oMathParaPr>
        <m:oMath>
          <m:sSub>
            <m:e>
              <m:d>
                <m:dPr>
                  <m:begChr m:val="∥"/>
                  <m:sepChr m:val=""/>
                  <m:endChr m:val="∥"/>
                  <m:grow/>
                </m:dPr>
                <m:e>
                  <m:r>
                    <m:t>u</m:t>
                  </m:r>
                  <m:r>
                    <m:rPr>
                      <m:sty m:val="p"/>
                    </m:rPr>
                    <m:t>−</m:t>
                  </m:r>
                  <m:r>
                    <m:t>v</m:t>
                  </m:r>
                </m:e>
              </m:d>
            </m:e>
            <m:sub>
              <m:r>
                <m:t>X</m:t>
              </m:r>
            </m:sub>
          </m:sSub>
          <m:r>
            <m:rPr>
              <m:sty m:val="p"/>
            </m:rPr>
            <m:t>≤</m:t>
          </m:r>
          <m:sSub>
            <m:e>
              <m:r>
                <m:t>C</m:t>
              </m:r>
            </m:e>
            <m:sub>
              <m:r>
                <m:t>p</m:t>
              </m:r>
              <m:r>
                <m:t>d</m:t>
              </m:r>
              <m:r>
                <m:t>e</m:t>
              </m:r>
            </m:sub>
          </m:sSub>
          <m:sSub>
            <m:e>
              <m:d>
                <m:dPr>
                  <m:begChr m:val="∥"/>
                  <m:sepChr m:val=""/>
                  <m:endChr m:val="∥"/>
                  <m:grow/>
                </m:dPr>
                <m:e>
                  <m:r>
                    <m:rPr>
                      <m:scr m:val="script"/>
                      <m:sty m:val="p"/>
                    </m:rPr>
                    <m:t>D</m:t>
                  </m:r>
                  <m:d>
                    <m:dPr>
                      <m:begChr m:val="("/>
                      <m:sepChr m:val=""/>
                      <m:endChr m:val=")"/>
                      <m:grow/>
                    </m:dPr>
                    <m:e>
                      <m:r>
                        <m:t>u</m:t>
                      </m:r>
                    </m:e>
                  </m:d>
                  <m:r>
                    <m:rPr>
                      <m:sty m:val="p"/>
                    </m:rPr>
                    <m:t>−</m:t>
                  </m:r>
                  <m:r>
                    <m:rPr>
                      <m:scr m:val="script"/>
                      <m:sty m:val="p"/>
                    </m:rPr>
                    <m:t>D</m:t>
                  </m:r>
                  <m:d>
                    <m:dPr>
                      <m:begChr m:val="("/>
                      <m:sepChr m:val=""/>
                      <m:endChr m:val=")"/>
                      <m:grow/>
                    </m:dPr>
                    <m:e>
                      <m:r>
                        <m:t>v</m:t>
                      </m:r>
                    </m:e>
                  </m:d>
                </m:e>
              </m:d>
            </m:e>
            <m:sub>
              <m:sSup>
                <m:e>
                  <m:r>
                    <m:t>L</m:t>
                  </m:r>
                </m:e>
                <m:sup>
                  <m:r>
                    <m:t>p</m:t>
                  </m:r>
                </m:sup>
              </m:sSup>
            </m:sub>
          </m:sSub>
          <m:r>
            <m:t> </m:t>
          </m:r>
          <m:r>
            <m:rPr>
              <m:sty m:val="p"/>
            </m:rPr>
            <m:t>⇒</m:t>
          </m:r>
          <m:r>
            <m:t> </m:t>
          </m:r>
          <m:sSub>
            <m:e>
              <m:r>
                <m:rPr>
                  <m:scr m:val="script"/>
                  <m:sty m:val="p"/>
                </m:rPr>
                <m:t>E</m:t>
              </m:r>
            </m:e>
            <m:sub>
              <m:r>
                <m:t>G</m:t>
              </m:r>
            </m:sub>
          </m:sSub>
          <m:r>
            <m:rPr>
              <m:sty m:val="p"/>
            </m:rPr>
            <m:t>=</m:t>
          </m:r>
          <m:sSub>
            <m:e>
              <m:d>
                <m:dPr>
                  <m:begChr m:val="∥"/>
                  <m:sepChr m:val=""/>
                  <m:endChr m:val="∥"/>
                  <m:grow/>
                </m:dPr>
                <m:e>
                  <m:r>
                    <m:t>u</m:t>
                  </m:r>
                  <m:r>
                    <m:rPr>
                      <m:sty m:val="p"/>
                    </m:rPr>
                    <m:t>−</m:t>
                  </m:r>
                  <m:sSup>
                    <m:e>
                      <m:r>
                        <m:t>u</m:t>
                      </m:r>
                    </m:e>
                    <m:sup>
                      <m:r>
                        <m:rPr>
                          <m:sty m:val="p"/>
                        </m:rPr>
                        <m:t>⋆</m:t>
                      </m:r>
                    </m:sup>
                  </m:sSup>
                </m:e>
              </m:d>
            </m:e>
            <m:sub>
              <m:r>
                <m:t>X</m:t>
              </m:r>
            </m:sub>
          </m:sSub>
          <m:r>
            <m:rPr>
              <m:sty m:val="p"/>
            </m:rPr>
            <m:t>≤</m:t>
          </m:r>
          <m:sSub>
            <m:e>
              <m:r>
                <m:t>C</m:t>
              </m:r>
            </m:e>
            <m:sub>
              <m:r>
                <m:t>p</m:t>
              </m:r>
              <m:r>
                <m:t>d</m:t>
              </m:r>
              <m:r>
                <m:t>e</m:t>
              </m:r>
            </m:sub>
          </m:sSub>
          <m:r>
            <m:t> </m:t>
          </m:r>
          <m:sSub>
            <m:e>
              <m:r>
                <m:rPr>
                  <m:scr m:val="script"/>
                  <m:sty m:val="p"/>
                </m:rPr>
                <m:t>E</m:t>
              </m:r>
            </m:e>
            <m:sub>
              <m:r>
                <m:t>T</m:t>
              </m:r>
            </m:sub>
          </m:sSub>
          <m:r>
            <m:rPr>
              <m:sty m:val="p"/>
            </m:rPr>
            <m:t>+</m:t>
          </m:r>
          <m:sSub>
            <m:e>
              <m:r>
                <m:t>C</m:t>
              </m:r>
            </m:e>
            <m:sub>
              <m:r>
                <m:t>p</m:t>
              </m:r>
              <m:r>
                <m:t>d</m:t>
              </m:r>
              <m:r>
                <m:t>e</m:t>
              </m:r>
            </m:sub>
          </m:sSub>
          <m:r>
            <m:t> </m:t>
          </m:r>
          <m:sSubSup>
            <m:e>
              <m:r>
                <m:t>C</m:t>
              </m:r>
            </m:e>
            <m:sub>
              <m:r>
                <m:t>q</m:t>
              </m:r>
              <m:r>
                <m:t>u</m:t>
              </m:r>
              <m:r>
                <m:t>a</m:t>
              </m:r>
              <m:r>
                <m:t>d</m:t>
              </m:r>
            </m:sub>
            <m:sup>
              <m:r>
                <m:t>1</m:t>
              </m:r>
              <m:r>
                <m:rPr>
                  <m:sty m:val="p"/>
                </m:rPr>
                <m:t>/</m:t>
              </m:r>
              <m:r>
                <m:t>p</m:t>
              </m:r>
            </m:sup>
          </m:sSubSup>
          <m:r>
            <m:t> </m:t>
          </m:r>
          <m:sSup>
            <m:e>
              <m:r>
                <m:t>N</m:t>
              </m:r>
            </m:e>
            <m:sup>
              <m:r>
                <m:rPr>
                  <m:sty m:val="p"/>
                </m:rPr>
                <m:t>−</m:t>
              </m:r>
              <m:r>
                <m:t>α</m:t>
              </m:r>
              <m:r>
                <m:rPr>
                  <m:sty m:val="p"/>
                </m:rPr>
                <m:t>/</m:t>
              </m:r>
              <m:r>
                <m:t>p</m:t>
              </m:r>
            </m:sup>
          </m:sSup>
        </m:oMath>
      </m:oMathPara>
    </w:p>
    <w:p>
      <w:pPr>
        <w:spacing w:after="100"/>
        <w:jc w:val="both"/>
      </w:pPr>
      <w:r>
        <w:rPr>
          <w:color w:val="3A4350"/>
          <w:sz w:val="19"/>
          <w:szCs w:val="19"/>
        </w:rPr>
        <w:t xml:space="preserve">where </w:t>
      </w:r>
      <m:oMath>
        <m:sSup>
          <m:e>
            <m:r>
              <m:t>u</m:t>
            </m:r>
          </m:e>
          <m:sup>
            <m:r>
              <m:rPr>
                <m:sty m:val="p"/>
              </m:rPr>
              <m:t>⋆</m:t>
            </m:r>
          </m:sup>
        </m:sSup>
        <m:r>
          <m:rPr>
            <m:sty m:val="p"/>
          </m:rPr>
          <m:t>=</m:t>
        </m:r>
        <m:sSub>
          <m:e>
            <m:r>
              <m:t>u</m:t>
            </m:r>
          </m:e>
          <m:sub>
            <m:sSup>
              <m:e>
                <m:r>
                  <m:t>θ</m:t>
                </m:r>
              </m:e>
              <m:sup>
                <m:r>
                  <m:rPr>
                    <m:sty m:val="p"/>
                  </m:rPr>
                  <m:t>⋆</m:t>
                </m:r>
              </m:sup>
            </m:sSup>
          </m:sub>
        </m:sSub>
      </m:oMath>
      <w:r>
        <w:rPr>
          <w:color w:val="3A4350"/>
          <w:sz w:val="19"/>
          <w:szCs w:val="19"/>
        </w:rPr>
        <w:t xml:space="preserve"> is the trained PINN, </w:t>
      </w:r>
      <m:oMath>
        <m:sSub>
          <m:e>
            <m:r>
              <m:rPr>
                <m:scr m:val="script"/>
                <m:sty m:val="p"/>
              </m:rPr>
              <m:t>E</m:t>
            </m:r>
          </m:e>
          <m:sub>
            <m:r>
              <m:t>T</m:t>
            </m:r>
          </m:sub>
        </m:sSub>
      </m:oMath>
      <w:r>
        <w:rPr>
          <w:color w:val="3A4350"/>
          <w:sz w:val="19"/>
          <w:szCs w:val="19"/>
        </w:rPr>
        <w:t xml:space="preserve"> the training error, i.e. the discrete norm of the residual </w:t>
      </w:r>
      <m:oMath>
        <m:r>
          <m:rPr>
            <m:scr m:val="script"/>
            <m:sty m:val="p"/>
          </m:rPr>
          <m:t>D</m:t>
        </m:r>
        <m:d>
          <m:dPr>
            <m:begChr m:val="("/>
            <m:sepChr m:val=""/>
            <m:endChr m:val=")"/>
            <m:grow/>
          </m:dPr>
          <m:e>
            <m:sSup>
              <m:e>
                <m:r>
                  <m:t>u</m:t>
                </m:r>
              </m:e>
              <m:sup>
                <m:r>
                  <m:rPr>
                    <m:sty m:val="p"/>
                  </m:rPr>
                  <m:t>⋆</m:t>
                </m:r>
              </m:sup>
            </m:sSup>
          </m:e>
        </m:d>
        <m:r>
          <m:rPr>
            <m:sty m:val="p"/>
          </m:rPr>
          <m:t>−</m:t>
        </m:r>
        <m:r>
          <m:t>f</m:t>
        </m:r>
      </m:oMath>
      <w:r>
        <w:rPr>
          <w:color w:val="3A4350"/>
          <w:sz w:val="19"/>
          <w:szCs w:val="19"/>
        </w:rPr>
        <w:t xml:space="preserve"> over the training points, and the quadrature satisfies </w:t>
      </w:r>
      <m:oMath>
        <m:d>
          <m:dPr>
            <m:begChr m:val="|"/>
            <m:sepChr m:val=""/>
            <m:endChr m:val="|"/>
            <m:grow/>
          </m:dPr>
          <m:e>
            <m:r>
              <m:rPr>
                <m:sty m:val="p"/>
              </m:rPr>
              <m:t>∫</m:t>
            </m:r>
            <m:r>
              <m:t>g</m:t>
            </m:r>
            <m:r>
              <m:rPr>
                <m:sty m:val="p"/>
              </m:rPr>
              <m:t>−</m:t>
            </m:r>
            <m:nary>
              <m:naryPr>
                <m:chr m:val="∑"/>
                <m:limLoc m:val="undOvr"/>
                <m:subHide m:val="off"/>
                <m:supHide m:val="on"/>
              </m:naryPr>
              <m:sub>
                <m:r>
                  <m:t>i</m:t>
                </m:r>
              </m:sub>
              <m:sup>
                <m:r>
                  <m:t>​</m:t>
                </m:r>
              </m:sup>
              <m:e>
                <m:sSub>
                  <m:e>
                    <m:r>
                      <m:t>w</m:t>
                    </m:r>
                  </m:e>
                  <m:sub>
                    <m:r>
                      <m:t>i</m:t>
                    </m:r>
                  </m:sub>
                </m:sSub>
              </m:e>
            </m:nary>
            <m:r>
              <m:t>g</m:t>
            </m:r>
            <m:d>
              <m:dPr>
                <m:begChr m:val="("/>
                <m:sepChr m:val=""/>
                <m:endChr m:val=")"/>
                <m:grow/>
              </m:dPr>
              <m:e>
                <m:sSub>
                  <m:e>
                    <m:r>
                      <m:t>y</m:t>
                    </m:r>
                  </m:e>
                  <m:sub>
                    <m:r>
                      <m:t>i</m:t>
                    </m:r>
                  </m:sub>
                </m:sSub>
              </m:e>
            </m:d>
          </m:e>
        </m:d>
        <m:r>
          <m:rPr>
            <m:sty m:val="p"/>
          </m:rPr>
          <m:t>≤</m:t>
        </m:r>
        <m:sSub>
          <m:e>
            <m:r>
              <m:t>C</m:t>
            </m:r>
          </m:e>
          <m:sub>
            <m:r>
              <m:t>q</m:t>
            </m:r>
            <m:r>
              <m:t>u</m:t>
            </m:r>
            <m:r>
              <m:t>a</m:t>
            </m:r>
            <m:r>
              <m:t>d</m:t>
            </m:r>
          </m:sub>
        </m:sSub>
        <m:sSup>
          <m:e>
            <m:r>
              <m:t>N</m:t>
            </m:r>
          </m:e>
          <m:sup>
            <m:r>
              <m:rPr>
                <m:sty m:val="p"/>
              </m:rPr>
              <m:t>−</m:t>
            </m:r>
            <m:r>
              <m:t>α</m:t>
            </m:r>
          </m:sup>
        </m:sSup>
      </m:oMath>
      <w:r>
        <w:rPr>
          <w:color w:val="3A4350"/>
          <w:sz w:val="19"/>
          <w:szCs w:val="19"/>
        </w:rPr>
        <w:t xml:space="preserve"> for </w:t>
      </w:r>
      <m:oMath>
        <m:r>
          <m:t>g</m:t>
        </m:r>
        <m:r>
          <m:rPr>
            <m:sty m:val="p"/>
          </m:rPr>
          <m:t>=</m:t>
        </m:r>
        <m:sSup>
          <m:e>
            <m:d>
              <m:dPr>
                <m:begChr m:val="|"/>
                <m:sepChr m:val=""/>
                <m:endChr m:val="|"/>
                <m:grow/>
              </m:dPr>
              <m:e>
                <m:r>
                  <m:rPr>
                    <m:scr m:val="script"/>
                    <m:sty m:val="p"/>
                  </m:rPr>
                  <m:t>D</m:t>
                </m:r>
                <m:d>
                  <m:dPr>
                    <m:begChr m:val="("/>
                    <m:sepChr m:val=""/>
                    <m:endChr m:val=")"/>
                    <m:grow/>
                  </m:dPr>
                  <m:e>
                    <m:sSup>
                      <m:e>
                        <m:r>
                          <m:t>u</m:t>
                        </m:r>
                      </m:e>
                      <m:sup>
                        <m:r>
                          <m:rPr>
                            <m:sty m:val="p"/>
                          </m:rPr>
                          <m:t>⋆</m:t>
                        </m:r>
                      </m:sup>
                    </m:sSup>
                  </m:e>
                </m:d>
                <m:r>
                  <m:rPr>
                    <m:sty m:val="p"/>
                  </m:rPr>
                  <m:t>−</m:t>
                </m:r>
                <m:r>
                  <m:t>f</m:t>
                </m:r>
              </m:e>
            </m:d>
          </m:e>
          <m:sup>
            <m:r>
              <m:t>p</m:t>
            </m:r>
          </m:sup>
        </m:sSup>
      </m:oMath>
      <w:r>
        <w:rPr>
          <w:color w:val="3A4350"/>
          <w:sz w:val="19"/>
          <w:szCs w:val="19"/>
        </w:rPr>
        <w:t xml:space="preserve">. For Monte Carlo points </w:t>
      </w:r>
      <m:oMath>
        <m:r>
          <m:t>α</m:t>
        </m:r>
        <m:r>
          <m:rPr>
            <m:sty m:val="p"/>
          </m:rPr>
          <m:t>=</m:t>
        </m:r>
        <m:r>
          <m:t>1</m:t>
        </m:r>
        <m:r>
          <m:rPr>
            <m:sty m:val="p"/>
          </m:rPr>
          <m:t>/</m:t>
        </m:r>
        <m:r>
          <m:t>2</m:t>
        </m:r>
      </m:oMath>
      <w:r>
        <w:rPr>
          <w:color w:val="3A4350"/>
          <w:sz w:val="19"/>
          <w:szCs w:val="19"/>
        </w:rPr>
        <w:t xml:space="preserve">. The bound follows in one line from the two assumptions.</w:t>
      </w:r>
    </w:p>
    <w:p>
      <w:pPr>
        <w:spacing w:after="100" w:before="80"/>
        <w:jc w:val="both"/>
      </w:pPr>
      <w:r>
        <w:rPr>
          <w:b/>
          <w:bCs/>
          <w:color w:val="1E3A8A"/>
        </w:rPr>
        <w:t xml:space="preserve">Link to the theoretical introduction. </w:t>
      </w:r>
      <w:r>
        <w:t xml:space="preserve">It is the source of the bound in Section 1.3: the true error is controlled by the training error, by the stability of the PDE and by the number of points. The innovation of Section 8 uses this logic for the adjoint problems of the project, where the stability constant can be computed.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general and rigorous framework for the error of PINNs, which splits it into training error, stability of the PDE and quadrature error: the true error is controlled by a quantity that is known after training.</w:t>
      </w:r>
    </w:p>
    <w:p>
      <w:pPr>
        <w:pStyle w:val="Heading2"/>
        <w:keepNext/>
      </w:pPr>
      <w:r>
        <w:rPr>
          <w:color w:val="1E3A8A"/>
        </w:rPr>
        <w:t xml:space="preserve">T2  </w:t>
      </w:r>
      <w:r>
        <w:rPr>
          <w:color w:val="1F3864"/>
        </w:rPr>
        <w:t xml:space="preserve">Estimates on the generalization error of physics-informed neural networks for approximating a class of inverse problems for PDEs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Siddhartha Mishra, Roberto Molinaro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IMA Journal of Numerical Analysis, vol. 42(2), pp. 981–1022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3qk8_yrpxtp4f7elkrtw">
              <w:r>
                <w:rPr>
                  <w:color w:val="1D4ED8"/>
                  <w:sz w:val="18"/>
                  <w:szCs w:val="18"/>
                  <w:u w:val="single"/>
                </w:rPr>
                <w:t xml:space="preserve">https://doi.org/10.1093/imanum/drab032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for Applied Mathematics,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inverse problems · data assimilation · unique continuation · conditional stability · Hölder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The class of problems is data assimilation, or unique continuation: some inputs of the PDE, such as the boundary or initial conditions, are unknown, while the solution is observed, possibly with noise, in a subdomain. The abstract framework uses conditional stability estimates for the ill-posed inverse problem; these hold on sets with an a priori bound and turn a small residual plus a small data mismatch into a small error in a target subdomain. The main result is a rigorous bound on the generalization error of the PINN in terms of the training errors and of the numbers of collocation and data points. The framework is illustrated with prototypical linear PDEs, among them the heat equation and the stationary Stokes system, with numerical experiments.</w:t>
      </w:r>
    </w:p>
    <w:p>
      <w:pPr>
        <w:keepNext/>
        <w:spacing w:after="40" w:before="80"/>
      </w:pPr>
      <w:r>
        <w:rPr>
          <w:b/>
          <w:bCs/>
          <w:color w:val="1E3A8A"/>
        </w:rPr>
        <w:t xml:space="preserve">Key equation.</w:t>
      </w:r>
      <w:r>
        <w:rPr>
          <w:i/>
          <w:iCs/>
          <w:color w:val="5B6573"/>
          <w:sz w:val="18"/>
          <w:szCs w:val="18"/>
        </w:rPr>
        <w:t xml:space="preserve">  (representative formulation; the exponents are schematic)</w:t>
      </w:r>
    </w:p>
    <w:p>
      <w:pPr>
        <w:pStyle w:val="Equation"/>
      </w:pPr>
      <m:oMathPara>
        <m:oMathParaPr>
          <m:jc m:val="center"/>
        </m:oMathParaPr>
        <m:oMath>
          <m:sSub>
            <m:e>
              <m:d>
                <m:dPr>
                  <m:begChr m:val="∥"/>
                  <m:sepChr m:val=""/>
                  <m:endChr m:val="∥"/>
                  <m:grow/>
                </m:dPr>
                <m:e>
                  <m:r>
                    <m:t>Ψ</m:t>
                  </m:r>
                  <m:d>
                    <m:dPr>
                      <m:begChr m:val="("/>
                      <m:sepChr m:val=""/>
                      <m:endChr m:val=")"/>
                      <m:grow/>
                    </m:dPr>
                    <m:e>
                      <m:r>
                        <m:t>u</m:t>
                      </m:r>
                    </m:e>
                  </m:d>
                  <m:r>
                    <m:rPr>
                      <m:sty m:val="p"/>
                    </m:rPr>
                    <m:t>−</m:t>
                  </m:r>
                  <m:r>
                    <m:t>Ψ</m:t>
                  </m:r>
                  <m:d>
                    <m:dPr>
                      <m:begChr m:val="("/>
                      <m:sepChr m:val=""/>
                      <m:endChr m:val=")"/>
                      <m:grow/>
                    </m:dPr>
                    <m:e>
                      <m:r>
                        <m:t>v</m:t>
                      </m:r>
                    </m:e>
                  </m:d>
                </m:e>
              </m:d>
            </m:e>
            <m:sub>
              <m:r>
                <m:t>Z</m:t>
              </m:r>
            </m:sub>
          </m:sSub>
          <m:r>
            <m:rPr>
              <m:sty m:val="p"/>
            </m:rPr>
            <m:t>≤</m:t>
          </m:r>
          <m:sSub>
            <m:e>
              <m:r>
                <m:t>C</m:t>
              </m:r>
            </m:e>
            <m:sub>
              <m:r>
                <m:t>p</m:t>
              </m:r>
              <m:r>
                <m:t>d</m:t>
              </m:r>
            </m:sub>
          </m:sSub>
          <m:d>
            <m:dPr>
              <m:begChr m:val="("/>
              <m:sepChr m:val=""/>
              <m:endChr m:val=")"/>
              <m:grow/>
            </m:dPr>
            <m:e>
              <m:sSubSup>
                <m:e>
                  <m:d>
                    <m:dPr>
                      <m:begChr m:val="∥"/>
                      <m:sepChr m:val=""/>
                      <m:endChr m:val="∥"/>
                      <m:grow/>
                    </m:dPr>
                    <m:e>
                      <m:r>
                        <m:rPr>
                          <m:scr m:val="script"/>
                          <m:sty m:val="p"/>
                        </m:rPr>
                        <m:t>D</m:t>
                      </m:r>
                      <m:d>
                        <m:dPr>
                          <m:begChr m:val="("/>
                          <m:sepChr m:val=""/>
                          <m:endChr m:val=")"/>
                          <m:grow/>
                        </m:dPr>
                        <m:e>
                          <m:r>
                            <m:t>u</m:t>
                          </m:r>
                        </m:e>
                      </m:d>
                      <m:r>
                        <m:rPr>
                          <m:sty m:val="p"/>
                        </m:rPr>
                        <m:t>−</m:t>
                      </m:r>
                      <m:r>
                        <m:rPr>
                          <m:scr m:val="script"/>
                          <m:sty m:val="p"/>
                        </m:rPr>
                        <m:t>D</m:t>
                      </m:r>
                      <m:d>
                        <m:dPr>
                          <m:begChr m:val="("/>
                          <m:sepChr m:val=""/>
                          <m:endChr m:val=")"/>
                          <m:grow/>
                        </m:dPr>
                        <m:e>
                          <m:r>
                            <m:t>v</m:t>
                          </m:r>
                        </m:e>
                      </m:d>
                    </m:e>
                  </m:d>
                </m:e>
                <m:sub>
                  <m:r>
                    <m:t>Y</m:t>
                  </m:r>
                </m:sub>
                <m:sup>
                  <m:sSub>
                    <m:e>
                      <m:r>
                        <m:t>τ</m:t>
                      </m:r>
                    </m:e>
                    <m:sub>
                      <m:r>
                        <m:t>p</m:t>
                      </m:r>
                    </m:sub>
                  </m:sSub>
                </m:sup>
              </m:sSubSup>
              <m:r>
                <m:rPr>
                  <m:sty m:val="p"/>
                </m:rPr>
                <m:t>+</m:t>
              </m:r>
              <m:sSubSup>
                <m:e>
                  <m:d>
                    <m:dPr>
                      <m:begChr m:val="∥"/>
                      <m:sepChr m:val=""/>
                      <m:endChr m:val="∥"/>
                      <m:grow/>
                    </m:dPr>
                    <m:e>
                      <m:r>
                        <m:rPr>
                          <m:scr m:val="script"/>
                          <m:sty m:val="p"/>
                        </m:rPr>
                        <m:t>L</m:t>
                      </m:r>
                      <m:d>
                        <m:dPr>
                          <m:begChr m:val="("/>
                          <m:sepChr m:val=""/>
                          <m:endChr m:val=")"/>
                          <m:grow/>
                        </m:dPr>
                        <m:e>
                          <m:r>
                            <m:t>u</m:t>
                          </m:r>
                        </m:e>
                      </m:d>
                      <m:r>
                        <m:rPr>
                          <m:sty m:val="p"/>
                        </m:rPr>
                        <m:t>−</m:t>
                      </m:r>
                      <m:r>
                        <m:rPr>
                          <m:scr m:val="script"/>
                          <m:sty m:val="p"/>
                        </m:rPr>
                        <m:t>L</m:t>
                      </m:r>
                      <m:d>
                        <m:dPr>
                          <m:begChr m:val="("/>
                          <m:sepChr m:val=""/>
                          <m:endChr m:val=")"/>
                          <m:grow/>
                        </m:dPr>
                        <m:e>
                          <m:r>
                            <m:t>v</m:t>
                          </m:r>
                        </m:e>
                      </m:d>
                    </m:e>
                  </m:d>
                </m:e>
                <m:sub>
                  <m:r>
                    <m:t>Y</m:t>
                  </m:r>
                  <m:r>
                    <m:rPr>
                      <m:sty m:val="p"/>
                    </m:rPr>
                    <m:t>′</m:t>
                  </m:r>
                </m:sub>
                <m:sup>
                  <m:sSub>
                    <m:e>
                      <m:r>
                        <m:t>τ</m:t>
                      </m:r>
                    </m:e>
                    <m:sub>
                      <m:r>
                        <m:t>d</m:t>
                      </m:r>
                    </m:sub>
                  </m:sSub>
                </m:sup>
              </m:sSubSup>
            </m:e>
          </m:d>
        </m:oMath>
      </m:oMathPara>
    </w:p>
    <w:p>
      <w:pPr>
        <w:pStyle w:val="Equation"/>
      </w:pPr>
      <m:oMathPara>
        <m:oMathParaPr>
          <m:jc m:val="center"/>
        </m:oMathParaPr>
        <m:oMath>
          <m:sSub>
            <m:e>
              <m:r>
                <m:rPr>
                  <m:scr m:val="script"/>
                  <m:sty m:val="p"/>
                </m:rPr>
                <m:t>E</m:t>
              </m:r>
            </m:e>
            <m:sub>
              <m:r>
                <m:t>G</m:t>
              </m:r>
            </m:sub>
          </m:sSub>
          <m:r>
            <m:rPr>
              <m:sty m:val="p"/>
            </m:rPr>
            <m:t>≤</m:t>
          </m:r>
          <m:sSub>
            <m:e>
              <m:r>
                <m:t>C</m:t>
              </m:r>
            </m:e>
            <m:sub>
              <m:r>
                <m:t>p</m:t>
              </m:r>
              <m:r>
                <m:t>d</m:t>
              </m:r>
            </m:sub>
          </m:sSub>
          <m:d>
            <m:dPr>
              <m:begChr m:val="["/>
              <m:sepChr m:val=""/>
              <m:endChr m:val="]"/>
              <m:grow/>
            </m:dPr>
            <m:e>
              <m:sSup>
                <m:e>
                  <m:d>
                    <m:dPr>
                      <m:begChr m:val="("/>
                      <m:sepChr m:val=""/>
                      <m:endChr m:val=")"/>
                      <m:grow/>
                    </m:dPr>
                    <m:e>
                      <m:sSubSup>
                        <m:e>
                          <m:r>
                            <m:rPr>
                              <m:scr m:val="script"/>
                              <m:sty m:val="p"/>
                            </m:rPr>
                            <m:t>E</m:t>
                          </m:r>
                        </m:e>
                        <m:sub>
                          <m:r>
                            <m:t>T</m:t>
                          </m:r>
                        </m:sub>
                        <m:sup>
                          <m:r>
                            <m:t>p</m:t>
                          </m:r>
                        </m:sup>
                      </m:sSubSup>
                      <m:r>
                        <m:rPr>
                          <m:sty m:val="p"/>
                        </m:rPr>
                        <m:t>+</m:t>
                      </m:r>
                      <m:sSubSup>
                        <m:e>
                          <m:r>
                            <m:t>C</m:t>
                          </m:r>
                        </m:e>
                        <m:sub>
                          <m:r>
                            <m:t>q</m:t>
                          </m:r>
                          <m:r>
                            <m:rPr>
                              <m:sty m:val="p"/>
                            </m:rPr>
                            <m:t>,</m:t>
                          </m:r>
                          <m:r>
                            <m:t>p</m:t>
                          </m:r>
                        </m:sub>
                        <m:sup>
                          <m:r>
                            <m:t>1</m:t>
                          </m:r>
                          <m:r>
                            <m:rPr>
                              <m:sty m:val="p"/>
                            </m:rPr>
                            <m:t>/</m:t>
                          </m:r>
                          <m:r>
                            <m:t>2</m:t>
                          </m:r>
                        </m:sup>
                      </m:sSubSup>
                      <m:sSubSup>
                        <m:e>
                          <m:r>
                            <m:t>N</m:t>
                          </m:r>
                        </m:e>
                        <m:sub>
                          <m:r>
                            <m:t>p</m:t>
                          </m:r>
                        </m:sub>
                        <m:sup>
                          <m:r>
                            <m:rPr>
                              <m:sty m:val="p"/>
                            </m:rPr>
                            <m:t>−</m:t>
                          </m:r>
                          <m:sSub>
                            <m:e>
                              <m:r>
                                <m:t>α</m:t>
                              </m:r>
                            </m:e>
                            <m:sub>
                              <m:r>
                                <m:t>p</m:t>
                              </m:r>
                            </m:sub>
                          </m:sSub>
                          <m:r>
                            <m:rPr>
                              <m:sty m:val="p"/>
                            </m:rPr>
                            <m:t>/</m:t>
                          </m:r>
                          <m:r>
                            <m:t>2</m:t>
                          </m:r>
                        </m:sup>
                      </m:sSubSup>
                    </m:e>
                  </m:d>
                </m:e>
                <m:sup>
                  <m:sSub>
                    <m:e>
                      <m:r>
                        <m:t>τ</m:t>
                      </m:r>
                    </m:e>
                    <m:sub>
                      <m:r>
                        <m:t>p</m:t>
                      </m:r>
                    </m:sub>
                  </m:sSub>
                </m:sup>
              </m:sSup>
              <m:r>
                <m:rPr>
                  <m:sty m:val="p"/>
                </m:rPr>
                <m:t>+</m:t>
              </m:r>
              <m:sSup>
                <m:e>
                  <m:d>
                    <m:dPr>
                      <m:begChr m:val="("/>
                      <m:sepChr m:val=""/>
                      <m:endChr m:val=")"/>
                      <m:grow/>
                    </m:dPr>
                    <m:e>
                      <m:sSubSup>
                        <m:e>
                          <m:r>
                            <m:rPr>
                              <m:scr m:val="script"/>
                              <m:sty m:val="p"/>
                            </m:rPr>
                            <m:t>E</m:t>
                          </m:r>
                        </m:e>
                        <m:sub>
                          <m:r>
                            <m:t>T</m:t>
                          </m:r>
                        </m:sub>
                        <m:sup>
                          <m:r>
                            <m:t>d</m:t>
                          </m:r>
                        </m:sup>
                      </m:sSubSup>
                      <m:r>
                        <m:rPr>
                          <m:sty m:val="p"/>
                        </m:rPr>
                        <m:t>+</m:t>
                      </m:r>
                      <m:sSubSup>
                        <m:e>
                          <m:r>
                            <m:t>C</m:t>
                          </m:r>
                        </m:e>
                        <m:sub>
                          <m:r>
                            <m:t>q</m:t>
                          </m:r>
                          <m:r>
                            <m:rPr>
                              <m:sty m:val="p"/>
                            </m:rPr>
                            <m:t>,</m:t>
                          </m:r>
                          <m:r>
                            <m:t>d</m:t>
                          </m:r>
                        </m:sub>
                        <m:sup>
                          <m:r>
                            <m:t>1</m:t>
                          </m:r>
                          <m:r>
                            <m:rPr>
                              <m:sty m:val="p"/>
                            </m:rPr>
                            <m:t>/</m:t>
                          </m:r>
                          <m:r>
                            <m:t>2</m:t>
                          </m:r>
                        </m:sup>
                      </m:sSubSup>
                      <m:sSubSup>
                        <m:e>
                          <m:r>
                            <m:t>N</m:t>
                          </m:r>
                        </m:e>
                        <m:sub>
                          <m:r>
                            <m:t>d</m:t>
                          </m:r>
                        </m:sub>
                        <m:sup>
                          <m:r>
                            <m:rPr>
                              <m:sty m:val="p"/>
                            </m:rPr>
                            <m:t>−</m:t>
                          </m:r>
                          <m:sSub>
                            <m:e>
                              <m:r>
                                <m:t>α</m:t>
                              </m:r>
                            </m:e>
                            <m:sub>
                              <m:r>
                                <m:t>d</m:t>
                              </m:r>
                            </m:sub>
                          </m:sSub>
                          <m:r>
                            <m:rPr>
                              <m:sty m:val="p"/>
                            </m:rPr>
                            <m:t>/</m:t>
                          </m:r>
                          <m:r>
                            <m:t>2</m:t>
                          </m:r>
                        </m:sup>
                      </m:sSubSup>
                    </m:e>
                  </m:d>
                </m:e>
                <m:sup>
                  <m:sSub>
                    <m:e>
                      <m:r>
                        <m:t>τ</m:t>
                      </m:r>
                    </m:e>
                    <m:sub>
                      <m:r>
                        <m:t>d</m:t>
                      </m:r>
                    </m:sub>
                  </m:sSub>
                </m:sup>
              </m:sSup>
            </m:e>
          </m:d>
        </m:oMath>
      </m:oMathPara>
    </w:p>
    <w:p>
      <w:pPr>
        <w:spacing w:after="100"/>
        <w:jc w:val="both"/>
      </w:pPr>
      <w:r>
        <w:rPr>
          <w:color w:val="3A4350"/>
          <w:sz w:val="19"/>
          <w:szCs w:val="19"/>
        </w:rPr>
        <w:t xml:space="preserve">where </w:t>
      </w:r>
      <m:oMath>
        <m:r>
          <m:rPr>
            <m:scr m:val="script"/>
            <m:sty m:val="p"/>
          </m:rPr>
          <m:t>D</m:t>
        </m:r>
      </m:oMath>
      <w:r>
        <w:rPr>
          <w:color w:val="3A4350"/>
          <w:sz w:val="19"/>
          <w:szCs w:val="19"/>
        </w:rPr>
        <w:t xml:space="preserve"> is the PDE operator, </w:t>
      </w:r>
      <m:oMath>
        <m:r>
          <m:rPr>
            <m:scr m:val="script"/>
            <m:sty m:val="p"/>
          </m:rPr>
          <m:t>L</m:t>
        </m:r>
      </m:oMath>
      <w:r>
        <w:rPr>
          <w:color w:val="3A4350"/>
          <w:sz w:val="19"/>
          <w:szCs w:val="19"/>
        </w:rPr>
        <w:t xml:space="preserve"> the observation operator (the restriction to the observation set), </w:t>
      </w:r>
      <m:oMath>
        <m:r>
          <m:t>Ψ</m:t>
        </m:r>
      </m:oMath>
      <w:r>
        <w:rPr>
          <w:color w:val="3A4350"/>
          <w:sz w:val="19"/>
          <w:szCs w:val="19"/>
        </w:rPr>
        <w:t xml:space="preserve"> the quantity of interest, e.g. the solution in a subdomain, </w:t>
      </w:r>
      <m:oMath>
        <m:sSub>
          <m:e>
            <m:r>
              <m:t>τ</m:t>
            </m:r>
          </m:e>
          <m:sub>
            <m:r>
              <m:t>p</m:t>
            </m:r>
          </m:sub>
        </m:sSub>
        <m:r>
          <m:rPr>
            <m:sty m:val="p"/>
          </m:rPr>
          <m:t>,</m:t>
        </m:r>
        <m:sSub>
          <m:e>
            <m:r>
              <m:t>τ</m:t>
            </m:r>
          </m:e>
          <m:sub>
            <m:r>
              <m:t>d</m:t>
            </m:r>
          </m:sub>
        </m:sSub>
        <m:r>
          <m:rPr>
            <m:sty m:val="p"/>
          </m:rPr>
          <m:t>∈</m:t>
        </m:r>
        <m:d>
          <m:dPr>
            <m:begChr m:val="("/>
            <m:sepChr m:val=""/>
            <m:endChr m:val="]"/>
            <m:grow/>
          </m:dPr>
          <m:e>
            <m:r>
              <m:t>0</m:t>
            </m:r>
            <m:r>
              <m:rPr>
                <m:sty m:val="p"/>
              </m:rPr>
              <m:t>,</m:t>
            </m:r>
            <m:r>
              <m:t>1</m:t>
            </m:r>
          </m:e>
        </m:d>
      </m:oMath>
      <w:r>
        <w:rPr>
          <w:color w:val="3A4350"/>
          <w:sz w:val="19"/>
          <w:szCs w:val="19"/>
        </w:rPr>
        <w:t xml:space="preserve"> the Hölder exponents of conditional stability, </w:t>
      </w:r>
      <m:oMath>
        <m:sSub>
          <m:e>
            <m:r>
              <m:t>C</m:t>
            </m:r>
          </m:e>
          <m:sub>
            <m:r>
              <m:t>p</m:t>
            </m:r>
            <m:r>
              <m:t>d</m:t>
            </m:r>
          </m:sub>
        </m:sSub>
      </m:oMath>
      <w:r>
        <w:rPr>
          <w:color w:val="3A4350"/>
          <w:sz w:val="19"/>
          <w:szCs w:val="19"/>
        </w:rPr>
        <w:t xml:space="preserve"> a constant that depends on the a priori bound, and </w:t>
      </w:r>
      <m:oMath>
        <m:sSubSup>
          <m:e>
            <m:r>
              <m:rPr>
                <m:scr m:val="script"/>
                <m:sty m:val="p"/>
              </m:rPr>
              <m:t>E</m:t>
            </m:r>
          </m:e>
          <m:sub>
            <m:r>
              <m:t>T</m:t>
            </m:r>
          </m:sub>
          <m:sup>
            <m:r>
              <m:t>p</m:t>
            </m:r>
          </m:sup>
        </m:sSubSup>
      </m:oMath>
      <w:r>
        <w:rPr>
          <w:color w:val="3A4350"/>
          <w:sz w:val="19"/>
          <w:szCs w:val="19"/>
        </w:rPr>
        <w:t xml:space="preserve"> and </w:t>
      </w:r>
      <m:oMath>
        <m:sSubSup>
          <m:e>
            <m:r>
              <m:rPr>
                <m:scr m:val="script"/>
                <m:sty m:val="p"/>
              </m:rPr>
              <m:t>E</m:t>
            </m:r>
          </m:e>
          <m:sub>
            <m:r>
              <m:t>T</m:t>
            </m:r>
          </m:sub>
          <m:sup>
            <m:r>
              <m:t>d</m:t>
            </m:r>
          </m:sup>
        </m:sSubSup>
      </m:oMath>
      <w:r>
        <w:rPr>
          <w:color w:val="3A4350"/>
          <w:sz w:val="19"/>
          <w:szCs w:val="19"/>
        </w:rPr>
        <w:t xml:space="preserve"> the training errors for the residual and for the data, with </w:t>
      </w:r>
      <m:oMath>
        <m:sSub>
          <m:e>
            <m:r>
              <m:t>N</m:t>
            </m:r>
          </m:e>
          <m:sub>
            <m:r>
              <m:t>p</m:t>
            </m:r>
          </m:sub>
        </m:sSub>
      </m:oMath>
      <w:r>
        <w:rPr>
          <w:color w:val="3A4350"/>
          <w:sz w:val="19"/>
          <w:szCs w:val="19"/>
        </w:rPr>
        <w:t xml:space="preserve"> and </w:t>
      </w:r>
      <m:oMath>
        <m:sSub>
          <m:e>
            <m:r>
              <m:t>N</m:t>
            </m:r>
          </m:e>
          <m:sub>
            <m:r>
              <m:t>d</m:t>
            </m:r>
          </m:sub>
        </m:sSub>
      </m:oMath>
      <w:r>
        <w:rPr>
          <w:color w:val="3A4350"/>
          <w:sz w:val="19"/>
          <w:szCs w:val="19"/>
        </w:rPr>
        <w:t xml:space="preserve"> points.</w:t>
      </w:r>
    </w:p>
    <w:p>
      <w:pPr>
        <w:spacing w:after="100" w:before="80"/>
        <w:jc w:val="both"/>
      </w:pPr>
      <w:r>
        <w:rPr>
          <w:b/>
          <w:bCs/>
          <w:color w:val="1E3A8A"/>
        </w:rPr>
        <w:t xml:space="preserve">Link to the theoretical introduction. </w:t>
      </w:r>
      <w:r>
        <w:t xml:space="preserve">It is the result of Section 1.2 on inverse problems. For the project it shows something important: when salinity is measured only in wells, the reconstruction error is well controlled only in the zones that “see” the wells, and at a slower rate.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error theory of PINNs for ill-posed inverse problems, built on conditional stability: it shows where, and at what rate, the PINN solution can be trusted.</w:t>
      </w:r>
    </w:p>
    <w:p>
      <w:pPr>
        <w:pStyle w:val="Heading2"/>
        <w:keepNext/>
      </w:pPr>
      <w:r>
        <w:rPr>
          <w:color w:val="1E3A8A"/>
        </w:rPr>
        <w:t xml:space="preserve">T3  </w:t>
      </w:r>
      <w:r>
        <w:rPr>
          <w:color w:val="1F3864"/>
        </w:rPr>
        <w:t xml:space="preserve">Numerical analysis of physics-informed neural networks and related models in physics-informed machine learning</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Tim De Ryck, Siddhartha Mishra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Acta Numerica, vol. 33, pp. 633–713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23ixite8leq1wkidcyft">
              <w:r>
                <w:rPr>
                  <w:color w:val="1D4ED8"/>
                  <w:sz w:val="18"/>
                  <w:szCs w:val="18"/>
                  <w:u w:val="single"/>
                </w:rPr>
                <w:t xml:space="preserve">https://doi.org/10.1017/S0962492923000089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for Applied Mathematics,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numerical analysis of PINNs · splitting of the error into approximation, generalization and training · forward and inverse problems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A comprehensive review of the numerical analysis of PINNs and of related physics-informed machine learning models, for forward and inverse problems. The article gives a unified framework that splits the total error into approximation error, generalization error and training error, and it reviews the results for each, as well as how they depend on the type of PDE and on the dimension of the domain. It stresses the role of the regularity of the solution and of the stability of the PDE to perturbations, and numerical results illustrate the theory. The main conclusion is that the training error, i.e. optimization, is the main bottleneck of these models.</w:t>
      </w:r>
    </w:p>
    <w:p>
      <w:pPr>
        <w:keepNext/>
        <w:spacing w:after="40" w:before="80"/>
      </w:pPr>
      <w:r>
        <w:rPr>
          <w:b/>
          <w:bCs/>
          <w:color w:val="1E3A8A"/>
        </w:rPr>
        <w:t xml:space="preserve">Key equation.</w:t>
      </w:r>
      <w:r>
        <w:rPr>
          <w:i/>
          <w:iCs/>
          <w:color w:val="5B6573"/>
          <w:sz w:val="18"/>
          <w:szCs w:val="18"/>
        </w:rPr>
        <w:t xml:space="preserve">  (representative formulation of the general error splitting)</w:t>
      </w:r>
    </w:p>
    <w:p>
      <w:pPr>
        <w:pStyle w:val="Equation"/>
      </w:pPr>
      <m:oMathPara>
        <m:oMathParaPr>
          <m:jc m:val="center"/>
        </m:oMathParaPr>
        <m:oMath>
          <m:sSub>
            <m:e>
              <m:d>
                <m:dPr>
                  <m:begChr m:val="∥"/>
                  <m:sepChr m:val=""/>
                  <m:endChr m:val="∥"/>
                  <m:grow/>
                </m:dPr>
                <m:e>
                  <m:r>
                    <m:t>u</m:t>
                  </m:r>
                  <m:r>
                    <m:rPr>
                      <m:sty m:val="p"/>
                    </m:rPr>
                    <m:t>−</m:t>
                  </m:r>
                  <m:sSub>
                    <m:e>
                      <m:r>
                        <m:t>u</m:t>
                      </m:r>
                    </m:e>
                    <m:sub>
                      <m:sSup>
                        <m:e>
                          <m:r>
                            <m:t>θ</m:t>
                          </m:r>
                        </m:e>
                        <m:sup>
                          <m:r>
                            <m:rPr>
                              <m:sty m:val="p"/>
                            </m:rPr>
                            <m:t>⋆</m:t>
                          </m:r>
                        </m:sup>
                      </m:sSup>
                    </m:sub>
                  </m:sSub>
                </m:e>
              </m:d>
            </m:e>
            <m:sub>
              <m:r>
                <m:t>X</m:t>
              </m:r>
            </m:sub>
          </m:sSub>
          <m:r>
            <m:rPr>
              <m:sty m:val="p"/>
            </m:rPr>
            <m:t>≤</m:t>
          </m:r>
          <m:sSub>
            <m:e>
              <m:r>
                <m:t>C</m:t>
              </m:r>
            </m:e>
            <m:sub>
              <m:r>
                <m:rPr>
                  <m:sty m:val="p"/>
                </m:rPr>
                <m:t>s</m:t>
              </m:r>
              <m:r>
                <m:rPr>
                  <m:sty m:val="p"/>
                </m:rPr>
                <m:t>t</m:t>
              </m:r>
              <m:r>
                <m:rPr>
                  <m:sty m:val="p"/>
                </m:rPr>
                <m:t>a</m:t>
              </m:r>
              <m:r>
                <m:rPr>
                  <m:sty m:val="p"/>
                </m:rPr>
                <m:t>b</m:t>
              </m:r>
            </m:sub>
          </m:sSub>
          <m:sSup>
            <m:e>
              <m:d>
                <m:dPr>
                  <m:begChr m:val="("/>
                  <m:sepChr m:val=""/>
                  <m:endChr m:val=")"/>
                  <m:grow/>
                </m:dPr>
                <m:e>
                  <m:sSub>
                    <m:e>
                      <m:r>
                        <m:rPr>
                          <m:scr m:val="script"/>
                          <m:sty m:val="p"/>
                        </m:rPr>
                        <m:t>E</m:t>
                      </m:r>
                    </m:e>
                    <m:sub>
                      <m:r>
                        <m:t>T</m:t>
                      </m:r>
                    </m:sub>
                  </m:sSub>
                  <m:d>
                    <m:dPr>
                      <m:begChr m:val="("/>
                      <m:sepChr m:val=""/>
                      <m:endChr m:val=")"/>
                      <m:grow/>
                    </m:dPr>
                    <m:e>
                      <m:sSup>
                        <m:e>
                          <m:r>
                            <m:t>θ</m:t>
                          </m:r>
                        </m:e>
                        <m:sup>
                          <m:r>
                            <m:rPr>
                              <m:sty m:val="p"/>
                            </m:rPr>
                            <m:t>⋆</m:t>
                          </m:r>
                        </m:sup>
                      </m:sSup>
                      <m:r>
                        <m:rPr>
                          <m:sty m:val="p"/>
                        </m:rPr>
                        <m:t>,</m:t>
                      </m:r>
                      <m:r>
                        <m:rPr>
                          <m:scr m:val="script"/>
                          <m:sty m:val="p"/>
                        </m:rPr>
                        <m:t>S</m:t>
                      </m:r>
                    </m:e>
                  </m:d>
                  <m:r>
                    <m:rPr>
                      <m:sty m:val="p"/>
                    </m:rPr>
                    <m:t>+</m:t>
                  </m:r>
                  <m:limLow>
                    <m:e>
                      <m:r>
                        <m:rPr>
                          <m:nor/>
                        </m:rPr>
                        <m:t>sup</m:t>
                      </m:r>
                    </m:e>
                    <m:lim>
                      <m:r>
                        <m:t>θ</m:t>
                      </m:r>
                      <m:r>
                        <m:rPr>
                          <m:sty m:val="p"/>
                        </m:rPr>
                        <m:t>∈</m:t>
                      </m:r>
                      <m:r>
                        <m:t>Θ</m:t>
                      </m:r>
                    </m:lim>
                  </m:limLow>
                  <m:d>
                    <m:dPr>
                      <m:begChr m:val="|"/>
                      <m:sepChr m:val=""/>
                      <m:endChr m:val="|"/>
                      <m:grow/>
                    </m:dPr>
                    <m:e>
                      <m:sSub>
                        <m:e>
                          <m:r>
                            <m:rPr>
                              <m:scr m:val="script"/>
                              <m:sty m:val="p"/>
                            </m:rPr>
                            <m:t>E</m:t>
                          </m:r>
                        </m:e>
                        <m:sub>
                          <m:r>
                            <m:t>G</m:t>
                          </m:r>
                        </m:sub>
                      </m:sSub>
                      <m:d>
                        <m:dPr>
                          <m:begChr m:val="("/>
                          <m:sepChr m:val=""/>
                          <m:endChr m:val=")"/>
                          <m:grow/>
                        </m:dPr>
                        <m:e>
                          <m:r>
                            <m:t>θ</m:t>
                          </m:r>
                        </m:e>
                      </m:d>
                      <m:r>
                        <m:rPr>
                          <m:sty m:val="p"/>
                        </m:rPr>
                        <m:t>−</m:t>
                      </m:r>
                      <m:sSub>
                        <m:e>
                          <m:r>
                            <m:rPr>
                              <m:scr m:val="script"/>
                              <m:sty m:val="p"/>
                            </m:rPr>
                            <m:t>E</m:t>
                          </m:r>
                        </m:e>
                        <m:sub>
                          <m:r>
                            <m:t>T</m:t>
                          </m:r>
                        </m:sub>
                      </m:sSub>
                      <m:d>
                        <m:dPr>
                          <m:begChr m:val="("/>
                          <m:sepChr m:val=""/>
                          <m:endChr m:val=")"/>
                          <m:grow/>
                        </m:dPr>
                        <m:e>
                          <m:r>
                            <m:t>θ</m:t>
                          </m:r>
                          <m:r>
                            <m:rPr>
                              <m:sty m:val="p"/>
                            </m:rPr>
                            <m:t>,</m:t>
                          </m:r>
                          <m:r>
                            <m:rPr>
                              <m:scr m:val="script"/>
                              <m:sty m:val="p"/>
                            </m:rPr>
                            <m:t>S</m:t>
                          </m:r>
                        </m:e>
                      </m:d>
                    </m:e>
                  </m:d>
                </m:e>
              </m:d>
            </m:e>
            <m:sup>
              <m:r>
                <m:t>γ</m:t>
              </m:r>
            </m:sup>
          </m:sSup>
        </m:oMath>
      </m:oMathPara>
    </w:p>
    <w:p>
      <w:pPr>
        <w:spacing w:after="100"/>
        <w:jc w:val="both"/>
      </w:pPr>
      <w:r>
        <w:rPr>
          <w:color w:val="3A4350"/>
          <w:sz w:val="19"/>
          <w:szCs w:val="19"/>
        </w:rPr>
        <w:t xml:space="preserve">where </w:t>
      </w:r>
      <m:oMath>
        <m:sSub>
          <m:e>
            <m:r>
              <m:rPr>
                <m:scr m:val="script"/>
                <m:sty m:val="p"/>
              </m:rPr>
              <m:t>E</m:t>
            </m:r>
          </m:e>
          <m:sub>
            <m:r>
              <m:t>G</m:t>
            </m:r>
          </m:sub>
        </m:sSub>
        <m:d>
          <m:dPr>
            <m:begChr m:val="("/>
            <m:sepChr m:val=""/>
            <m:endChr m:val=")"/>
            <m:grow/>
          </m:dPr>
          <m:e>
            <m:r>
              <m:t>θ</m:t>
            </m:r>
          </m:e>
        </m:d>
      </m:oMath>
      <w:r>
        <w:rPr>
          <w:color w:val="3A4350"/>
          <w:sz w:val="19"/>
          <w:szCs w:val="19"/>
        </w:rPr>
        <w:t xml:space="preserve"> is the full continuous residual of the model (PDE, boundary and initial conditions), </w:t>
      </w:r>
      <m:oMath>
        <m:sSub>
          <m:e>
            <m:r>
              <m:rPr>
                <m:scr m:val="script"/>
                <m:sty m:val="p"/>
              </m:rPr>
              <m:t>E</m:t>
            </m:r>
          </m:e>
          <m:sub>
            <m:r>
              <m:t>T</m:t>
            </m:r>
          </m:sub>
        </m:sSub>
        <m:d>
          <m:dPr>
            <m:begChr m:val="("/>
            <m:sepChr m:val=""/>
            <m:endChr m:val=")"/>
            <m:grow/>
          </m:dPr>
          <m:e>
            <m:r>
              <m:t>θ</m:t>
            </m:r>
            <m:r>
              <m:rPr>
                <m:sty m:val="p"/>
              </m:rPr>
              <m:t>,</m:t>
            </m:r>
            <m:r>
              <m:rPr>
                <m:scr m:val="script"/>
                <m:sty m:val="p"/>
              </m:rPr>
              <m:t>S</m:t>
            </m:r>
          </m:e>
        </m:d>
      </m:oMath>
      <w:r>
        <w:rPr>
          <w:color w:val="3A4350"/>
          <w:sz w:val="19"/>
          <w:szCs w:val="19"/>
        </w:rPr>
        <w:t xml:space="preserve"> its quadrature estimate over the training set </w:t>
      </w:r>
      <m:oMath>
        <m:r>
          <m:rPr>
            <m:scr m:val="script"/>
            <m:sty m:val="p"/>
          </m:rPr>
          <m:t>S</m:t>
        </m:r>
      </m:oMath>
      <w:r>
        <w:rPr>
          <w:color w:val="3A4350"/>
          <w:sz w:val="19"/>
          <w:szCs w:val="19"/>
        </w:rPr>
        <w:t xml:space="preserve">, and </w:t>
      </w:r>
      <m:oMath>
        <m:sSub>
          <m:e>
            <m:r>
              <m:t>C</m:t>
            </m:r>
          </m:e>
          <m:sub>
            <m:r>
              <m:rPr>
                <m:sty m:val="p"/>
              </m:rPr>
              <m:t>s</m:t>
            </m:r>
            <m:r>
              <m:rPr>
                <m:sty m:val="p"/>
              </m:rPr>
              <m:t>t</m:t>
            </m:r>
            <m:r>
              <m:rPr>
                <m:sty m:val="p"/>
              </m:rPr>
              <m:t>a</m:t>
            </m:r>
            <m:r>
              <m:rPr>
                <m:sty m:val="p"/>
              </m:rPr>
              <m:t>b</m:t>
            </m:r>
          </m:sub>
        </m:sSub>
      </m:oMath>
      <w:r>
        <w:rPr>
          <w:color w:val="3A4350"/>
          <w:sz w:val="19"/>
          <w:szCs w:val="19"/>
        </w:rPr>
        <w:t xml:space="preserve"> and </w:t>
      </w:r>
      <m:oMath>
        <m:r>
          <m:t>γ</m:t>
        </m:r>
        <m:r>
          <m:rPr>
            <m:sty m:val="p"/>
          </m:rPr>
          <m:t>∈</m:t>
        </m:r>
        <m:d>
          <m:dPr>
            <m:begChr m:val="("/>
            <m:sepChr m:val=""/>
            <m:endChr m:val="]"/>
            <m:grow/>
          </m:dPr>
          <m:e>
            <m:r>
              <m:t>0</m:t>
            </m:r>
            <m:r>
              <m:rPr>
                <m:sty m:val="p"/>
              </m:rPr>
              <m:t>,</m:t>
            </m:r>
            <m:r>
              <m:t>1</m:t>
            </m:r>
          </m:e>
        </m:d>
      </m:oMath>
      <w:r>
        <w:rPr>
          <w:color w:val="3A4350"/>
          <w:sz w:val="19"/>
          <w:szCs w:val="19"/>
        </w:rPr>
        <w:t xml:space="preserve"> the stability constant and exponent (</w:t>
      </w:r>
      <m:oMath>
        <m:r>
          <m:t>γ</m:t>
        </m:r>
        <m:r>
          <m:rPr>
            <m:sty m:val="p"/>
          </m:rPr>
          <m:t>=</m:t>
        </m:r>
        <m:r>
          <m:t>1</m:t>
        </m:r>
      </m:oMath>
      <w:r>
        <w:rPr>
          <w:color w:val="3A4350"/>
          <w:sz w:val="19"/>
          <w:szCs w:val="19"/>
        </w:rPr>
        <w:t xml:space="preserve"> for well-posed linear problems, </w:t>
      </w:r>
      <m:oMath>
        <m:r>
          <m:t>γ</m:t>
        </m:r>
        <m:r>
          <m:rPr>
            <m:sty m:val="p"/>
          </m:rPr>
          <m:t>&lt;</m:t>
        </m:r>
        <m:r>
          <m:t>1</m:t>
        </m:r>
      </m:oMath>
      <w:r>
        <w:rPr>
          <w:color w:val="3A4350"/>
          <w:sz w:val="19"/>
          <w:szCs w:val="19"/>
        </w:rPr>
        <w:t xml:space="preserve"> for inverse problems with conditional stability). The supremum is the generalization gap, which shrinks as </w:t>
      </w:r>
      <m:oMath>
        <m:d>
          <m:dPr>
            <m:begChr m:val="|"/>
            <m:sepChr m:val=""/>
            <m:endChr m:val="|"/>
            <m:grow/>
          </m:dPr>
          <m:e>
            <m:r>
              <m:rPr>
                <m:scr m:val="script"/>
                <m:sty m:val="p"/>
              </m:rPr>
              <m:t>S</m:t>
            </m:r>
          </m:e>
        </m:d>
      </m:oMath>
      <w:r>
        <w:rPr>
          <w:color w:val="3A4350"/>
          <w:sz w:val="19"/>
          <w:szCs w:val="19"/>
        </w:rPr>
        <w:t xml:space="preserve"> grows, while approximation theory makes </w:t>
      </w:r>
      <m:oMath>
        <m:sSub>
          <m:e>
            <m:r>
              <m:rPr>
                <m:sty m:val="p"/>
              </m:rPr>
              <m:t>inf</m:t>
            </m:r>
          </m:e>
          <m:sub>
            <m:r>
              <m:t>θ</m:t>
            </m:r>
          </m:sub>
        </m:sSub>
        <m:sSub>
          <m:e>
            <m:r>
              <m:rPr>
                <m:scr m:val="script"/>
                <m:sty m:val="p"/>
              </m:rPr>
              <m:t>E</m:t>
            </m:r>
          </m:e>
          <m:sub>
            <m:r>
              <m:t>G</m:t>
            </m:r>
          </m:sub>
        </m:sSub>
        <m:d>
          <m:dPr>
            <m:begChr m:val="("/>
            <m:sepChr m:val=""/>
            <m:endChr m:val=")"/>
            <m:grow/>
          </m:dPr>
          <m:e>
            <m:r>
              <m:t>θ</m:t>
            </m:r>
          </m:e>
        </m:d>
      </m:oMath>
      <w:r>
        <w:rPr>
          <w:color w:val="3A4350"/>
          <w:sz w:val="19"/>
          <w:szCs w:val="19"/>
        </w:rPr>
        <w:t xml:space="preserve"> small.</w:t>
      </w:r>
    </w:p>
    <w:p>
      <w:pPr>
        <w:spacing w:after="100" w:before="80"/>
        <w:jc w:val="both"/>
      </w:pPr>
      <w:r>
        <w:rPr>
          <w:b/>
          <w:bCs/>
          <w:color w:val="1E3A8A"/>
        </w:rPr>
        <w:t xml:space="preserve">Link to the theoretical introduction. </w:t>
      </w:r>
      <w:r>
        <w:t xml:space="preserve">It is the general framework behind Sections 1.3–1.5 and the best entry point to PINN theory. Its central idea, that optimization is the bottleneck, motivates articles T5–T7 and M1–M5.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complete and rigorous survey of PINN theory in Acta Numerica, which places the field within classical numerical analysis and identifies optimization as the main open problem.</w:t>
      </w:r>
    </w:p>
    <w:p>
      <w:pPr>
        <w:pStyle w:val="Heading2"/>
        <w:keepNext/>
      </w:pPr>
      <w:r>
        <w:rPr>
          <w:color w:val="1E3A8A"/>
        </w:rPr>
        <w:t xml:space="preserve">T4  </w:t>
      </w:r>
      <w:r>
        <w:rPr>
          <w:color w:val="1F3864"/>
        </w:rPr>
        <w:t xml:space="preserve">Machine learning for elliptic PDEs: Fast rate generalization bound, neural scaling law and minimax optimality</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Yiping Lu, Haoxuan Chen, Jianfeng Lu, Lexing Ying, Jose Blanchet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r2qb3s6mfmoll6ycrmwm">
              <w:r>
                <w:rPr>
                  <w:color w:val="1D4ED8"/>
                  <w:sz w:val="18"/>
                  <w:szCs w:val="18"/>
                  <w:u w:val="single"/>
                </w:rPr>
                <w:t xml:space="preserve">iclr.cc/virtual/2022/poster/6547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Lu, H. Chen, L. Ying, J. Blanchet: Stanford University; J. Lu: Duke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statistical theory · fast generalization rates · minimax optimality · neural scaling law · Deep Ritz and PINN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The article studies the statistical limits of the Deep Ritz method and of PINNs for a static Schrödinger equation on the hypercube with zero Dirichlet conditions, and it proves upper and lower bounds for both methods. The fast generalization bound exploits the strong convexity of the objectives and improves the rate from order </w:t>
      </w:r>
      <m:oMath>
        <m:sSup>
          <m:e>
            <m:r>
              <m:t>n</m:t>
            </m:r>
          </m:e>
          <m:sup>
            <m:r>
              <m:rPr>
                <m:sty m:val="p"/>
              </m:rPr>
              <m:t>−</m:t>
            </m:r>
            <m:r>
              <m:t>1</m:t>
            </m:r>
            <m:r>
              <m:rPr>
                <m:sty m:val="p"/>
              </m:rPr>
              <m:t>/</m:t>
            </m:r>
            <m:r>
              <m:t>2</m:t>
            </m:r>
          </m:sup>
        </m:sSup>
      </m:oMath>
      <w:r>
        <w:t xml:space="preserve"> to order </w:t>
      </w:r>
      <m:oMath>
        <m:sSup>
          <m:e>
            <m:r>
              <m:t>n</m:t>
            </m:r>
          </m:e>
          <m:sup>
            <m:r>
              <m:rPr>
                <m:sty m:val="p"/>
              </m:rPr>
              <m:t>−</m:t>
            </m:r>
            <m:r>
              <m:t>1</m:t>
            </m:r>
          </m:sup>
        </m:sSup>
      </m:oMath>
      <w:r>
        <w:t xml:space="preserve">. The standard Deep Ritz method turns out to be suboptimal, so the authors propose a modified version; the PINN and the modified Deep Ritz method achieve minimax-optimal bounds in Sobolev spaces. The experiments show a dimension-dependent neural scaling law.</w:t>
      </w:r>
    </w:p>
    <w:p>
      <w:pPr>
        <w:keepNext/>
        <w:spacing w:after="40" w:before="80"/>
      </w:pPr>
      <w:r>
        <w:rPr>
          <w:b/>
          <w:bCs/>
          <w:color w:val="1E3A8A"/>
        </w:rPr>
        <w:t xml:space="preserve">Key equation.</w:t>
      </w:r>
      <w:r>
        <w:rPr>
          <w:i/>
          <w:iCs/>
          <w:color w:val="5B6573"/>
          <w:sz w:val="18"/>
          <w:szCs w:val="18"/>
        </w:rPr>
        <w:t xml:space="preserve">  (representative formulation of the problem and of the bound)</w:t>
      </w:r>
    </w:p>
    <w:p>
      <w:pPr>
        <w:pStyle w:val="Equation"/>
      </w:pPr>
      <m:oMathPara>
        <m:oMathParaPr>
          <m:jc m:val="center"/>
        </m:oMathParaPr>
        <m:oMath>
          <m:r>
            <m:rPr>
              <m:sty m:val="p"/>
            </m:rPr>
            <m:t>−</m:t>
          </m:r>
          <m:r>
            <m:t>Δ</m:t>
          </m:r>
          <m:r>
            <m:t>u</m:t>
          </m:r>
          <m:r>
            <m:rPr>
              <m:sty m:val="p"/>
            </m:rPr>
            <m:t>+</m:t>
          </m:r>
          <m:r>
            <m:t>V</m:t>
          </m:r>
          <m:r>
            <m:t>u</m:t>
          </m:r>
          <m:r>
            <m:rPr>
              <m:sty m:val="p"/>
            </m:rPr>
            <m:t>=</m:t>
          </m:r>
          <m:r>
            <m:t>f</m:t>
          </m:r>
          <m:r>
            <m:t> </m:t>
          </m:r>
          <m:r>
            <m:t> </m:t>
          </m:r>
          <m:r>
            <m:rPr>
              <m:nor/>
            </m:rPr>
            <m:t>in</m:t>
          </m:r>
          <m:r>
            <m:t> </m:t>
          </m:r>
          <m:sSup>
            <m:e>
              <m:d>
                <m:dPr>
                  <m:begChr m:val="["/>
                  <m:sepChr m:val=""/>
                  <m:endChr m:val="]"/>
                  <m:grow/>
                </m:dPr>
                <m:e>
                  <m:r>
                    <m:t>0</m:t>
                  </m:r>
                  <m:r>
                    <m:rPr>
                      <m:sty m:val="p"/>
                    </m:rPr>
                    <m:t>,</m:t>
                  </m:r>
                  <m:r>
                    <m:t>1</m:t>
                  </m:r>
                </m:e>
              </m:d>
            </m:e>
            <m:sup>
              <m:r>
                <m:t>d</m:t>
              </m:r>
            </m:sup>
          </m:sSup>
          <m:r>
            <m:rPr>
              <m:sty m:val="p"/>
            </m:rPr>
            <m:t>,</m:t>
          </m:r>
          <m:r>
            <m:t> </m:t>
          </m:r>
          <m:r>
            <m:t>u</m:t>
          </m:r>
          <m:r>
            <m:rPr>
              <m:sty m:val="p"/>
            </m:rPr>
            <m:t>=</m:t>
          </m:r>
          <m:r>
            <m:t>0</m:t>
          </m:r>
          <m:r>
            <m:t> </m:t>
          </m:r>
          <m:r>
            <m:rPr>
              <m:nor/>
            </m:rPr>
            <m:t>on the boundary</m:t>
          </m:r>
          <m:r>
            <m:rPr>
              <m:sty m:val="p"/>
            </m:rPr>
            <m:t>;</m:t>
          </m:r>
          <m:r>
            <m:t>  </m:t>
          </m:r>
          <m:sSubSup>
            <m:e>
              <m:d>
                <m:dPr>
                  <m:begChr m:val="∥"/>
                  <m:sepChr m:val=""/>
                  <m:endChr m:val="∥"/>
                  <m:grow/>
                </m:dPr>
                <m:e>
                  <m:sSub>
                    <m:e>
                      <m:acc>
                        <m:accPr>
                          <m:chr m:val="̂"/>
                        </m:accPr>
                        <m:e>
                          <m:r>
                            <m:t>u</m:t>
                          </m:r>
                        </m:e>
                      </m:acc>
                    </m:e>
                    <m:sub>
                      <m:r>
                        <m:t>n</m:t>
                      </m:r>
                    </m:sub>
                  </m:sSub>
                  <m:r>
                    <m:rPr>
                      <m:sty m:val="p"/>
                    </m:rPr>
                    <m:t>−</m:t>
                  </m:r>
                  <m:sSup>
                    <m:e>
                      <m:r>
                        <m:t>u</m:t>
                      </m:r>
                    </m:e>
                    <m:sup>
                      <m:r>
                        <m:rPr>
                          <m:sty m:val="p"/>
                        </m:rPr>
                        <m:t>⋆</m:t>
                      </m:r>
                    </m:sup>
                  </m:sSup>
                </m:e>
              </m:d>
            </m:e>
            <m:sub>
              <m:r>
                <m:rPr>
                  <m:scr m:val="script"/>
                  <m:sty m:val="p"/>
                </m:rPr>
                <m:t>H</m:t>
              </m:r>
            </m:sub>
            <m:sup>
              <m:r>
                <m:t>2</m:t>
              </m:r>
            </m:sup>
          </m:sSubSup>
          <m:r>
            <m:rPr>
              <m:sty m:val="p"/>
            </m:rPr>
            <m:t>≲</m:t>
          </m:r>
          <m:r>
            <m:rPr>
              <m:scr m:val="script"/>
              <m:sty m:val="p"/>
            </m:rPr>
            <m:t>E</m:t>
          </m:r>
          <m:d>
            <m:dPr>
              <m:begChr m:val="("/>
              <m:sepChr m:val=""/>
              <m:endChr m:val=")"/>
              <m:grow/>
            </m:dPr>
            <m:e>
              <m:sSub>
                <m:e>
                  <m:acc>
                    <m:accPr>
                      <m:chr m:val="̂"/>
                    </m:accPr>
                    <m:e>
                      <m:r>
                        <m:t>u</m:t>
                      </m:r>
                    </m:e>
                  </m:acc>
                </m:e>
                <m:sub>
                  <m:r>
                    <m:t>n</m:t>
                  </m:r>
                </m:sub>
              </m:sSub>
            </m:e>
          </m:d>
          <m:r>
            <m:rPr>
              <m:sty m:val="p"/>
            </m:rPr>
            <m:t>−</m:t>
          </m:r>
          <m:r>
            <m:rPr>
              <m:scr m:val="script"/>
              <m:sty m:val="p"/>
            </m:rPr>
            <m:t>E</m:t>
          </m:r>
          <m:d>
            <m:dPr>
              <m:begChr m:val="("/>
              <m:sepChr m:val=""/>
              <m:endChr m:val=")"/>
              <m:grow/>
            </m:dPr>
            <m:e>
              <m:sSup>
                <m:e>
                  <m:r>
                    <m:t>u</m:t>
                  </m:r>
                </m:e>
                <m:sup>
                  <m:r>
                    <m:rPr>
                      <m:sty m:val="p"/>
                    </m:rPr>
                    <m:t>⋆</m:t>
                  </m:r>
                </m:sup>
              </m:sSup>
            </m:e>
          </m:d>
          <m:r>
            <m:rPr>
              <m:sty m:val="p"/>
            </m:rPr>
            <m:t>≲</m:t>
          </m:r>
          <m:limLow>
            <m:e>
              <m:r>
                <m:rPr>
                  <m:sty m:val="p"/>
                </m:rPr>
                <m:t>inf</m:t>
              </m:r>
            </m:e>
            <m:lim>
              <m:r>
                <m:t>u</m:t>
              </m:r>
              <m:r>
                <m:rPr>
                  <m:sty m:val="p"/>
                </m:rPr>
                <m:t>∈</m:t>
              </m:r>
              <m:r>
                <m:rPr>
                  <m:scr m:val="script"/>
                  <m:sty m:val="p"/>
                </m:rPr>
                <m:t>F</m:t>
              </m:r>
            </m:lim>
          </m:limLow>
          <m:d>
            <m:dPr>
              <m:begChr m:val="("/>
              <m:sepChr m:val=""/>
              <m:endChr m:val=")"/>
              <m:grow/>
            </m:dPr>
            <m:e>
              <m:r>
                <m:rPr>
                  <m:scr m:val="script"/>
                  <m:sty m:val="p"/>
                </m:rPr>
                <m:t>E</m:t>
              </m:r>
              <m:d>
                <m:dPr>
                  <m:begChr m:val="("/>
                  <m:sepChr m:val=""/>
                  <m:endChr m:val=")"/>
                  <m:grow/>
                </m:dPr>
                <m:e>
                  <m:r>
                    <m:t>u</m:t>
                  </m:r>
                </m:e>
              </m:d>
              <m:r>
                <m:rPr>
                  <m:sty m:val="p"/>
                </m:rPr>
                <m:t>−</m:t>
              </m:r>
              <m:r>
                <m:rPr>
                  <m:scr m:val="script"/>
                  <m:sty m:val="p"/>
                </m:rPr>
                <m:t>E</m:t>
              </m:r>
              <m:d>
                <m:dPr>
                  <m:begChr m:val="("/>
                  <m:sepChr m:val=""/>
                  <m:endChr m:val=")"/>
                  <m:grow/>
                </m:dPr>
                <m:e>
                  <m:sSup>
                    <m:e>
                      <m:r>
                        <m:t>u</m:t>
                      </m:r>
                    </m:e>
                    <m:sup>
                      <m:r>
                        <m:rPr>
                          <m:sty m:val="p"/>
                        </m:rPr>
                        <m:t>⋆</m:t>
                      </m:r>
                    </m:sup>
                  </m:sSup>
                </m:e>
              </m:d>
            </m:e>
          </m:d>
          <m:r>
            <m:rPr>
              <m:sty m:val="p"/>
            </m:rPr>
            <m:t>+</m:t>
          </m:r>
          <m:sSubSup>
            <m:e>
              <m:r>
                <m:t>δ</m:t>
              </m:r>
            </m:e>
            <m:sub>
              <m:r>
                <m:t>n</m:t>
              </m:r>
            </m:sub>
            <m:sup>
              <m:r>
                <m:t>2</m:t>
              </m:r>
            </m:sup>
          </m:sSubSup>
          <m:r>
            <m:rPr>
              <m:sty m:val="p"/>
            </m:rPr>
            <m:t>+</m:t>
          </m:r>
          <m:f>
            <m:fPr>
              <m:type m:val="bar"/>
            </m:fPr>
            <m:num>
              <m:r>
                <m:rPr>
                  <m:sty m:val="p"/>
                </m:rPr>
                <m:t>log</m:t>
              </m:r>
              <m:d>
                <m:dPr>
                  <m:begChr m:val="("/>
                  <m:sepChr m:val=""/>
                  <m:endChr m:val=")"/>
                  <m:grow/>
                </m:dPr>
                <m:e>
                  <m:r>
                    <m:t>1</m:t>
                  </m:r>
                  <m:r>
                    <m:rPr>
                      <m:sty m:val="p"/>
                    </m:rPr>
                    <m:t>/</m:t>
                  </m:r>
                  <m:r>
                    <m:rPr>
                      <m:sty m:val="p"/>
                    </m:rPr>
                    <m:t>𝜚</m:t>
                  </m:r>
                </m:e>
              </m:d>
            </m:num>
            <m:den>
              <m:r>
                <m:t>n</m:t>
              </m:r>
            </m:den>
          </m:f>
        </m:oMath>
      </m:oMathPara>
    </w:p>
    <w:p>
      <w:pPr>
        <w:spacing w:after="100"/>
        <w:jc w:val="both"/>
      </w:pPr>
      <w:r>
        <w:rPr>
          <w:color w:val="3A4350"/>
          <w:sz w:val="19"/>
          <w:szCs w:val="19"/>
        </w:rPr>
        <w:t xml:space="preserve">where </w:t>
      </w:r>
      <m:oMath>
        <m:r>
          <m:t>0</m:t>
        </m:r>
        <m:r>
          <m:rPr>
            <m:sty m:val="p"/>
          </m:rPr>
          <m:t>&lt;</m:t>
        </m:r>
        <m:sSub>
          <m:e>
            <m:r>
              <m:t>V</m:t>
            </m:r>
          </m:e>
          <m:sub>
            <m:r>
              <m:rPr>
                <m:sty m:val="p"/>
              </m:rPr>
              <m:t>min</m:t>
            </m:r>
          </m:sub>
        </m:sSub>
        <m:r>
          <m:rPr>
            <m:sty m:val="p"/>
          </m:rPr>
          <m:t>≤</m:t>
        </m:r>
        <m:r>
          <m:t>V</m:t>
        </m:r>
        <m:r>
          <m:rPr>
            <m:sty m:val="p"/>
          </m:rPr>
          <m:t>≤</m:t>
        </m:r>
        <m:sSub>
          <m:e>
            <m:r>
              <m:t>V</m:t>
            </m:r>
          </m:e>
          <m:sub>
            <m:r>
              <m:rPr>
                <m:sty m:val="p"/>
              </m:rPr>
              <m:t>max</m:t>
            </m:r>
          </m:sub>
        </m:sSub>
      </m:oMath>
      <w:r>
        <w:rPr>
          <w:color w:val="3A4350"/>
          <w:sz w:val="19"/>
          <w:szCs w:val="19"/>
        </w:rPr>
        <w:t xml:space="preserve">, </w:t>
      </w:r>
      <m:oMath>
        <m:sSup>
          <m:e>
            <m:r>
              <m:t>u</m:t>
            </m:r>
          </m:e>
          <m:sup>
            <m:r>
              <m:rPr>
                <m:sty m:val="p"/>
              </m:rPr>
              <m:t>⋆</m:t>
            </m:r>
          </m:sup>
        </m:sSup>
      </m:oMath>
      <w:r>
        <w:rPr>
          <w:color w:val="3A4350"/>
          <w:sz w:val="19"/>
          <w:szCs w:val="19"/>
        </w:rPr>
        <w:t xml:space="preserve"> is the true solution, </w:t>
      </w:r>
      <m:oMath>
        <m:r>
          <m:rPr>
            <m:scr m:val="script"/>
            <m:sty m:val="p"/>
          </m:rPr>
          <m:t>E</m:t>
        </m:r>
      </m:oMath>
      <w:r>
        <w:rPr>
          <w:color w:val="3A4350"/>
          <w:sz w:val="19"/>
          <w:szCs w:val="19"/>
        </w:rPr>
        <w:t xml:space="preserve"> the population objective (the Deep Ritz energy or the PINN residual), </w:t>
      </w:r>
      <m:oMath>
        <m:sSub>
          <m:e>
            <m:acc>
              <m:accPr>
                <m:chr m:val="̂"/>
              </m:accPr>
              <m:e>
                <m:r>
                  <m:t>u</m:t>
                </m:r>
              </m:e>
            </m:acc>
          </m:e>
          <m:sub>
            <m:r>
              <m:t>n</m:t>
            </m:r>
          </m:sub>
        </m:sSub>
      </m:oMath>
      <w:r>
        <w:rPr>
          <w:color w:val="3A4350"/>
          <w:sz w:val="19"/>
          <w:szCs w:val="19"/>
        </w:rPr>
        <w:t xml:space="preserve"> the empirical minimizer in the network class </w:t>
      </w:r>
      <m:oMath>
        <m:r>
          <m:rPr>
            <m:scr m:val="script"/>
            <m:sty m:val="p"/>
          </m:rPr>
          <m:t>F</m:t>
        </m:r>
      </m:oMath>
      <w:r>
        <w:rPr>
          <w:color w:val="3A4350"/>
          <w:sz w:val="19"/>
          <w:szCs w:val="19"/>
        </w:rPr>
        <w:t xml:space="preserve"> with </w:t>
      </w:r>
      <m:oMath>
        <m:r>
          <m:t>n</m:t>
        </m:r>
      </m:oMath>
      <w:r>
        <w:rPr>
          <w:color w:val="3A4350"/>
          <w:sz w:val="19"/>
          <w:szCs w:val="19"/>
        </w:rPr>
        <w:t xml:space="preserve"> samples, </w:t>
      </w:r>
      <m:oMath>
        <m:r>
          <m:rPr>
            <m:scr m:val="script"/>
            <m:sty m:val="p"/>
          </m:rPr>
          <m:t>H</m:t>
        </m:r>
      </m:oMath>
      <w:r>
        <w:rPr>
          <w:color w:val="3A4350"/>
          <w:sz w:val="19"/>
          <w:szCs w:val="19"/>
        </w:rPr>
        <w:t xml:space="preserve"> the norm in which </w:t>
      </w:r>
      <m:oMath>
        <m:r>
          <m:rPr>
            <m:scr m:val="script"/>
            <m:sty m:val="p"/>
          </m:rPr>
          <m:t>E</m:t>
        </m:r>
      </m:oMath>
      <w:r>
        <w:rPr>
          <w:color w:val="3A4350"/>
          <w:sz w:val="19"/>
          <w:szCs w:val="19"/>
        </w:rPr>
        <w:t xml:space="preserve"> is strongly convex, and </w:t>
      </w:r>
      <m:oMath>
        <m:sSub>
          <m:e>
            <m:r>
              <m:t>δ</m:t>
            </m:r>
          </m:e>
          <m:sub>
            <m:r>
              <m:t>n</m:t>
            </m:r>
          </m:sub>
        </m:sSub>
      </m:oMath>
      <w:r>
        <w:rPr>
          <w:color w:val="3A4350"/>
          <w:sz w:val="19"/>
          <w:szCs w:val="19"/>
        </w:rPr>
        <w:t xml:space="preserve"> the critical radius of the local Rademacher complexity; the bound holds with probability at least </w:t>
      </w:r>
      <m:oMath>
        <m:r>
          <m:t>1</m:t>
        </m:r>
        <m:r>
          <m:rPr>
            <m:sty m:val="p"/>
          </m:rPr>
          <m:t>−</m:t>
        </m:r>
        <m:r>
          <m:rPr>
            <m:sty m:val="p"/>
          </m:rPr>
          <m:t>𝜚</m:t>
        </m:r>
      </m:oMath>
      <w:r>
        <w:rPr>
          <w:color w:val="3A4350"/>
          <w:sz w:val="19"/>
          <w:szCs w:val="19"/>
        </w:rPr>
        <w:t xml:space="preserve">.</w:t>
      </w:r>
    </w:p>
    <w:p>
      <w:pPr>
        <w:spacing w:after="100" w:before="80"/>
        <w:jc w:val="both"/>
      </w:pPr>
      <w:r>
        <w:rPr>
          <w:b/>
          <w:bCs/>
          <w:color w:val="1E3A8A"/>
        </w:rPr>
        <w:t xml:space="preserve">Link to the theoretical introduction. </w:t>
      </w:r>
      <w:r>
        <w:t xml:space="preserve">It complements Section 1.3 with a priori theory: the Mishra–Molinaro bound [T1] shows how the error is controlled after training, while this article shows how many samples are needed in an optimal way. For the elliptic problems of the project, such as Darcy flow, this is a guide for the number of collocation points.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theory showing that PINNs achieve minimax-optimal rates in Sobolev spaces, with fast generalization bounds from strong convexity and with a neural scaling law.</w:t>
      </w:r>
    </w:p>
    <w:p>
      <w:pPr>
        <w:pStyle w:val="Heading2"/>
        <w:keepNext/>
      </w:pPr>
      <w:r>
        <w:rPr>
          <w:color w:val="1E3A8A"/>
        </w:rPr>
        <w:t xml:space="preserve">T5  </w:t>
      </w:r>
      <w:r>
        <w:rPr>
          <w:color w:val="1F3864"/>
        </w:rPr>
        <w:t xml:space="preserve">When and why PINNs fail to train: A neural tangent kernel perspective</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Sifan Wang, Xinling Yu, Paris Perdikaris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Computational Physics, vol. 449, art. 110768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hlle9kfpatgfytyfu5a1">
              <w:r>
                <w:rPr>
                  <w:color w:val="1D4ED8"/>
                  <w:sz w:val="18"/>
                  <w:szCs w:val="18"/>
                  <w:u w:val="single"/>
                </w:rPr>
                <w:t xml:space="preserve">https://doi.org/10.1016/j.jcp.2021.110768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tangent kernel (NTK) · training dynamics · unbalanced spectrum · adaptive weights from NTK traces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The article analyzes the gradient-descent training of PINNs through the neural tangent kernel (NTK). It derives the NTK of PINNs and proves that, under suitable conditions and in the infinite-width limit, it converges to a deterministic kernel that stays constant during training. The limiting dynamics show a large discrepancy between the convergence rates of the loss terms, e.g. the boundary term and the residual term, which constitutes a fundamental pathology. The authors propose a gradient-descent algorithm that uses the eigenvalues of the NTK to calibrate the convergence rate adaptively, and the experiments confirm the theory.</w:t>
      </w:r>
    </w:p>
    <w:p>
      <w:pPr>
        <w:keepNext/>
        <w:spacing w:after="40" w:before="80"/>
      </w:pPr>
      <w:r>
        <w:rPr>
          <w:b/>
          <w:bCs/>
          <w:color w:val="1E3A8A"/>
        </w:rPr>
        <w:t xml:space="preserve">Key equation.</w:t>
      </w:r>
      <w:r>
        <w:rPr>
          <w:i/>
          <w:iCs/>
          <w:color w:val="5B6573"/>
          <w:sz w:val="18"/>
          <w:szCs w:val="18"/>
        </w:rPr>
        <w:t xml:space="preserve">  (representative formulation of the adaptive weights from the NTK)</w:t>
      </w:r>
    </w:p>
    <w:p>
      <w:pPr>
        <w:pStyle w:val="Equation"/>
      </w:pPr>
      <m:oMathPara>
        <m:oMathParaPr>
          <m:jc m:val="center"/>
        </m:oMathParaPr>
        <m:oMath>
          <m:sSub>
            <m:e>
              <m:r>
                <m:t>λ</m:t>
              </m:r>
            </m:e>
            <m:sub>
              <m:r>
                <m:t>b</m:t>
              </m:r>
            </m:sub>
          </m:sSub>
          <m:r>
            <m:rPr>
              <m:sty m:val="p"/>
            </m:rPr>
            <m:t>=</m:t>
          </m:r>
          <m:f>
            <m:fPr>
              <m:type m:val="bar"/>
            </m:fPr>
            <m:num>
              <m:r>
                <m:rPr>
                  <m:sty m:val="p"/>
                </m:rPr>
                <m:t>T</m:t>
              </m:r>
              <m:r>
                <m:rPr>
                  <m:sty m:val="p"/>
                </m:rPr>
                <m:t>r</m:t>
              </m:r>
              <m:r>
                <m:t> </m:t>
              </m:r>
              <m:r>
                <m:rPr>
                  <m:sty m:val="b"/>
                </m:rPr>
                <m:t>K</m:t>
              </m:r>
            </m:num>
            <m:den>
              <m:r>
                <m:rPr>
                  <m:sty m:val="p"/>
                </m:rPr>
                <m:t>T</m:t>
              </m:r>
              <m:r>
                <m:rPr>
                  <m:sty m:val="p"/>
                </m:rPr>
                <m:t>r</m:t>
              </m:r>
              <m:r>
                <m:t> </m:t>
              </m:r>
              <m:sSub>
                <m:e>
                  <m:r>
                    <m:rPr>
                      <m:sty m:val="b"/>
                    </m:rPr>
                    <m:t>K</m:t>
                  </m:r>
                </m:e>
                <m:sub>
                  <m:r>
                    <m:t>u</m:t>
                  </m:r>
                  <m:r>
                    <m:t>u</m:t>
                  </m:r>
                </m:sub>
              </m:sSub>
            </m:den>
          </m:f>
          <m:r>
            <m:rPr>
              <m:sty m:val="p"/>
            </m:rPr>
            <m:t>,</m:t>
          </m:r>
          <m:r>
            <m:t>  </m:t>
          </m:r>
          <m:sSub>
            <m:e>
              <m:r>
                <m:t>λ</m:t>
              </m:r>
            </m:e>
            <m:sub>
              <m:r>
                <m:t>r</m:t>
              </m:r>
            </m:sub>
          </m:sSub>
          <m:r>
            <m:rPr>
              <m:sty m:val="p"/>
            </m:rPr>
            <m:t>=</m:t>
          </m:r>
          <m:f>
            <m:fPr>
              <m:type m:val="bar"/>
            </m:fPr>
            <m:num>
              <m:r>
                <m:rPr>
                  <m:sty m:val="p"/>
                </m:rPr>
                <m:t>T</m:t>
              </m:r>
              <m:r>
                <m:rPr>
                  <m:sty m:val="p"/>
                </m:rPr>
                <m:t>r</m:t>
              </m:r>
              <m:r>
                <m:t> </m:t>
              </m:r>
              <m:r>
                <m:rPr>
                  <m:sty m:val="b"/>
                </m:rPr>
                <m:t>K</m:t>
              </m:r>
            </m:num>
            <m:den>
              <m:r>
                <m:rPr>
                  <m:sty m:val="p"/>
                </m:rPr>
                <m:t>T</m:t>
              </m:r>
              <m:r>
                <m:rPr>
                  <m:sty m:val="p"/>
                </m:rPr>
                <m:t>r</m:t>
              </m:r>
              <m:r>
                <m:t> </m:t>
              </m:r>
              <m:sSub>
                <m:e>
                  <m:r>
                    <m:rPr>
                      <m:sty m:val="b"/>
                    </m:rPr>
                    <m:t>K</m:t>
                  </m:r>
                </m:e>
                <m:sub>
                  <m:r>
                    <m:t>r</m:t>
                  </m:r>
                  <m:r>
                    <m:t>r</m:t>
                  </m:r>
                </m:sub>
              </m:sSub>
            </m:den>
          </m:f>
          <m:r>
            <m:rPr>
              <m:sty m:val="p"/>
            </m:rPr>
            <m:t>,</m:t>
          </m:r>
          <m:r>
            <m:t>  </m:t>
          </m:r>
          <m:r>
            <m:rPr>
              <m:sty m:val="p"/>
            </m:rPr>
            <m:t>T</m:t>
          </m:r>
          <m:r>
            <m:rPr>
              <m:sty m:val="p"/>
            </m:rPr>
            <m:t>r</m:t>
          </m:r>
          <m:r>
            <m:t> </m:t>
          </m:r>
          <m:r>
            <m:rPr>
              <m:sty m:val="b"/>
            </m:rPr>
            <m:t>K</m:t>
          </m:r>
          <m:r>
            <m:rPr>
              <m:sty m:val="p"/>
            </m:rPr>
            <m:t>=</m:t>
          </m:r>
          <m:r>
            <m:rPr>
              <m:sty m:val="p"/>
            </m:rPr>
            <m:t>T</m:t>
          </m:r>
          <m:r>
            <m:rPr>
              <m:sty m:val="p"/>
            </m:rPr>
            <m:t>r</m:t>
          </m:r>
          <m:r>
            <m:t> </m:t>
          </m:r>
          <m:sSub>
            <m:e>
              <m:r>
                <m:rPr>
                  <m:sty m:val="b"/>
                </m:rPr>
                <m:t>K</m:t>
              </m:r>
            </m:e>
            <m:sub>
              <m:r>
                <m:t>u</m:t>
              </m:r>
              <m:r>
                <m:t>u</m:t>
              </m:r>
            </m:sub>
          </m:sSub>
          <m:r>
            <m:rPr>
              <m:sty m:val="p"/>
            </m:rPr>
            <m:t>+</m:t>
          </m:r>
          <m:r>
            <m:rPr>
              <m:sty m:val="p"/>
            </m:rPr>
            <m:t>T</m:t>
          </m:r>
          <m:r>
            <m:rPr>
              <m:sty m:val="p"/>
            </m:rPr>
            <m:t>r</m:t>
          </m:r>
          <m:r>
            <m:t> </m:t>
          </m:r>
          <m:sSub>
            <m:e>
              <m:r>
                <m:rPr>
                  <m:sty m:val="b"/>
                </m:rPr>
                <m:t>K</m:t>
              </m:r>
            </m:e>
            <m:sub>
              <m:r>
                <m:t>r</m:t>
              </m:r>
              <m:r>
                <m:t>r</m:t>
              </m:r>
            </m:sub>
          </m:sSub>
          <m:r>
            <m:rPr>
              <m:sty m:val="p"/>
            </m:rPr>
            <m:t>,</m:t>
          </m:r>
          <m:r>
            <m:t>  </m:t>
          </m:r>
          <m:sSub>
            <m:e>
              <m:d>
                <m:dPr>
                  <m:begChr m:val="("/>
                  <m:sepChr m:val=""/>
                  <m:endChr m:val=")"/>
                  <m:grow/>
                </m:dPr>
                <m:e>
                  <m:sSub>
                    <m:e>
                      <m:r>
                        <m:rPr>
                          <m:sty m:val="b"/>
                        </m:rPr>
                        <m:t>K</m:t>
                      </m:r>
                    </m:e>
                    <m:sub>
                      <m:r>
                        <m:t>r</m:t>
                      </m:r>
                      <m:r>
                        <m:t>r</m:t>
                      </m:r>
                    </m:sub>
                  </m:sSub>
                </m:e>
              </m:d>
            </m:e>
            <m:sub>
              <m:r>
                <m:t>j</m:t>
              </m:r>
              <m:r>
                <m:t>l</m:t>
              </m:r>
            </m:sub>
          </m:sSub>
          <m:r>
            <m:rPr>
              <m:sty m:val="p"/>
            </m:rPr>
            <m:t>=</m:t>
          </m:r>
          <m:d>
            <m:dPr>
              <m:begChr m:val="⟨"/>
              <m:sepChr m:val=""/>
              <m:endChr m:val="⟩"/>
              <m:grow/>
            </m:dPr>
            <m:e>
              <m:sSub>
                <m:e>
                  <m:r>
                    <m:rPr>
                      <m:sty m:val="p"/>
                    </m:rPr>
                    <m:t>∂</m:t>
                  </m:r>
                </m:e>
                <m:sub>
                  <m:r>
                    <m:t>θ</m:t>
                  </m:r>
                </m:sub>
              </m:sSub>
              <m:r>
                <m:rPr>
                  <m:scr m:val="script"/>
                  <m:sty m:val="p"/>
                </m:rPr>
                <m:t>L</m:t>
              </m:r>
              <m:r>
                <m:t>u</m:t>
              </m:r>
              <m:d>
                <m:dPr>
                  <m:begChr m:val="("/>
                  <m:sepChr m:val=""/>
                  <m:endChr m:val=")"/>
                  <m:grow/>
                </m:dPr>
                <m:e>
                  <m:sSubSup>
                    <m:e>
                      <m:r>
                        <m:t>x</m:t>
                      </m:r>
                    </m:e>
                    <m:sub>
                      <m:r>
                        <m:t>r</m:t>
                      </m:r>
                    </m:sub>
                    <m:sup>
                      <m:r>
                        <m:t>j</m:t>
                      </m:r>
                    </m:sup>
                  </m:sSubSup>
                </m:e>
              </m:d>
              <m:r>
                <m:rPr>
                  <m:sty m:val="p"/>
                </m:rPr>
                <m:t>,</m:t>
              </m:r>
              <m:r>
                <m:t> </m:t>
              </m:r>
              <m:sSub>
                <m:e>
                  <m:r>
                    <m:rPr>
                      <m:sty m:val="p"/>
                    </m:rPr>
                    <m:t>∂</m:t>
                  </m:r>
                </m:e>
                <m:sub>
                  <m:r>
                    <m:t>θ</m:t>
                  </m:r>
                </m:sub>
              </m:sSub>
              <m:r>
                <m:rPr>
                  <m:scr m:val="script"/>
                  <m:sty m:val="p"/>
                </m:rPr>
                <m:t>L</m:t>
              </m:r>
              <m:r>
                <m:t>u</m:t>
              </m:r>
              <m:d>
                <m:dPr>
                  <m:begChr m:val="("/>
                  <m:sepChr m:val=""/>
                  <m:endChr m:val=")"/>
                  <m:grow/>
                </m:dPr>
                <m:e>
                  <m:sSubSup>
                    <m:e>
                      <m:r>
                        <m:t>x</m:t>
                      </m:r>
                    </m:e>
                    <m:sub>
                      <m:r>
                        <m:t>r</m:t>
                      </m:r>
                    </m:sub>
                    <m:sup>
                      <m:r>
                        <m:t>l</m:t>
                      </m:r>
                    </m:sup>
                  </m:sSubSup>
                </m:e>
              </m:d>
            </m:e>
          </m:d>
        </m:oMath>
      </m:oMathPara>
    </w:p>
    <w:p>
      <w:pPr>
        <w:spacing w:after="100"/>
        <w:jc w:val="both"/>
      </w:pPr>
      <w:r>
        <w:rPr>
          <w:color w:val="3A4350"/>
          <w:sz w:val="19"/>
          <w:szCs w:val="19"/>
        </w:rPr>
        <w:t xml:space="preserve">where </w:t>
      </w:r>
      <m:oMath>
        <m:sSub>
          <m:e>
            <m:r>
              <m:rPr>
                <m:sty m:val="b"/>
              </m:rPr>
              <m:t>K</m:t>
            </m:r>
          </m:e>
          <m:sub>
            <m:r>
              <m:t>u</m:t>
            </m:r>
            <m:r>
              <m:t>u</m:t>
            </m:r>
          </m:sub>
        </m:sSub>
      </m:oMath>
      <w:r>
        <w:rPr>
          <w:color w:val="3A4350"/>
          <w:sz w:val="19"/>
          <w:szCs w:val="19"/>
        </w:rPr>
        <w:t xml:space="preserve"> and </w:t>
      </w:r>
      <m:oMath>
        <m:sSub>
          <m:e>
            <m:r>
              <m:rPr>
                <m:sty m:val="b"/>
              </m:rPr>
              <m:t>K</m:t>
            </m:r>
          </m:e>
          <m:sub>
            <m:r>
              <m:t>r</m:t>
            </m:r>
            <m:r>
              <m:t>r</m:t>
            </m:r>
          </m:sub>
        </m:sSub>
      </m:oMath>
      <w:r>
        <w:rPr>
          <w:color w:val="3A4350"/>
          <w:sz w:val="19"/>
          <w:szCs w:val="19"/>
        </w:rPr>
        <w:t xml:space="preserve"> are the NTK blocks for the boundary points and for the residual points (see the equation in Section 1.4), </w:t>
      </w:r>
      <m:oMath>
        <m:r>
          <m:rPr>
            <m:scr m:val="script"/>
            <m:sty m:val="p"/>
          </m:rPr>
          <m:t>L</m:t>
        </m:r>
      </m:oMath>
      <w:r>
        <w:rPr>
          <w:color w:val="3A4350"/>
          <w:sz w:val="19"/>
          <w:szCs w:val="19"/>
        </w:rPr>
        <w:t xml:space="preserve"> the differential operator and </w:t>
      </w:r>
      <m:oMath>
        <m:sSub>
          <m:e>
            <m:r>
              <m:t>λ</m:t>
            </m:r>
          </m:e>
          <m:sub>
            <m:r>
              <m:t>b</m:t>
            </m:r>
          </m:sub>
        </m:sSub>
        <m:r>
          <m:rPr>
            <m:sty m:val="p"/>
          </m:rPr>
          <m:t>,</m:t>
        </m:r>
        <m:sSub>
          <m:e>
            <m:r>
              <m:t>λ</m:t>
            </m:r>
          </m:e>
          <m:sub>
            <m:r>
              <m:t>r</m:t>
            </m:r>
          </m:sub>
        </m:sSub>
      </m:oMath>
      <w:r>
        <w:rPr>
          <w:color w:val="3A4350"/>
          <w:sz w:val="19"/>
          <w:szCs w:val="19"/>
        </w:rPr>
        <w:t xml:space="preserve"> the weights of the loss terms. The weights equalize the average convergence rates of the two terms.</w:t>
      </w:r>
    </w:p>
    <w:p>
      <w:pPr>
        <w:spacing w:after="100" w:before="80"/>
        <w:jc w:val="both"/>
      </w:pPr>
      <w:r>
        <w:rPr>
          <w:b/>
          <w:bCs/>
          <w:color w:val="1E3A8A"/>
        </w:rPr>
        <w:t xml:space="preserve">Link to the theoretical introduction. </w:t>
      </w:r>
      <w:r>
        <w:t xml:space="preserve">It is the source of the NTK equation in Section 1.4 and the theoretical explanation of the pathologies that M1 and M2 address.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theoretical explanation of PINN training failures through the NTK, together with a weighting rule that follows directly from its spectrum.</w:t>
      </w:r>
    </w:p>
    <w:p>
      <w:pPr>
        <w:pStyle w:val="Heading2"/>
        <w:keepNext/>
      </w:pPr>
      <w:r>
        <w:rPr>
          <w:color w:val="1E3A8A"/>
        </w:rPr>
        <w:t xml:space="preserve">T6  </w:t>
      </w:r>
      <w:r>
        <w:rPr>
          <w:color w:val="1F3864"/>
        </w:rPr>
        <w:t xml:space="preserve">An operator preconditioning perspective on training in physics-informed machine learning</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Tim De Ryck, Florent Bonnet, Siddhartha Mishra, Emmanuel de Bézenac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ckpss1xe5botadl9auca">
              <w:r>
                <w:rPr>
                  <w:color w:val="1D4ED8"/>
                  <w:sz w:val="18"/>
                  <w:szCs w:val="18"/>
                  <w:u w:val="single"/>
                </w:rPr>
                <w:t xml:space="preserve">iclr.cc/virtual/2024/poster/18473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De Ryck, S. Mishra: Seminar for Applied Mathematics, ETH Zürich; the affiliations of F. Bonnet and E. de Bézenac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operator conditioning · Hermitian square of the PDE operator · preconditioning · convergence of gradient descent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The article studies the gradient-descent training of physics-informed models, such as PINNs, that minimize PDE residuals. The main result is that the difficulty of training is determined by the conditioning of a differential operator associated with the Hermitian square </w:t>
      </w:r>
      <m:oMath>
        <m:sSup>
          <m:e>
            <m:r>
              <m:rPr>
                <m:scr m:val="script"/>
                <m:sty m:val="p"/>
              </m:rPr>
              <m:t>D</m:t>
            </m:r>
          </m:e>
          <m:sup>
            <m:r>
              <m:rPr>
                <m:sty m:val="p"/>
              </m:rPr>
              <m:t>⋆</m:t>
            </m:r>
          </m:sup>
        </m:sSup>
        <m:r>
          <m:rPr>
            <m:scr m:val="script"/>
            <m:sty m:val="p"/>
          </m:rPr>
          <m:t>D</m:t>
        </m:r>
      </m:oMath>
      <w:r>
        <w:t xml:space="preserve"> of the PDE operator. An ill-conditioned operator makes training slow or infeasible, so preconditioning it is crucial. The analysis, rigorous in the linearized regime, is supported by experiments and explains why several known strategies improve training: they improve the conditioning of this operator.</w:t>
      </w:r>
    </w:p>
    <w:p>
      <w:pPr>
        <w:keepNext/>
        <w:spacing w:after="40" w:before="80"/>
      </w:pPr>
      <w:r>
        <w:rPr>
          <w:b/>
          <w:bCs/>
          <w:color w:val="1E3A8A"/>
        </w:rPr>
        <w:t xml:space="preserve">Key equation.</w:t>
      </w:r>
      <w:r>
        <w:rPr>
          <w:i/>
          <w:iCs/>
          <w:color w:val="5B6573"/>
          <w:sz w:val="18"/>
          <w:szCs w:val="18"/>
        </w:rPr>
        <w:t xml:space="preserve">  (representative formulation in the linearized regime)</w:t>
      </w:r>
    </w:p>
    <w:p>
      <w:pPr>
        <w:pStyle w:val="Equation"/>
      </w:pPr>
      <m:oMathPara>
        <m:oMathParaPr>
          <m:jc m:val="center"/>
        </m:oMathParaPr>
        <m:oMath>
          <m:sSub>
            <m:e>
              <m:r>
                <m:t>θ</m:t>
              </m:r>
            </m:e>
            <m:sub>
              <m:r>
                <m:t>k</m:t>
              </m:r>
              <m:r>
                <m:rPr>
                  <m:sty m:val="p"/>
                </m:rPr>
                <m:t>+</m:t>
              </m:r>
              <m:r>
                <m:t>1</m:t>
              </m:r>
            </m:sub>
          </m:sSub>
          <m:r>
            <m:rPr>
              <m:sty m:val="p"/>
            </m:rPr>
            <m:t>−</m:t>
          </m:r>
          <m:sSup>
            <m:e>
              <m:r>
                <m:t>θ</m:t>
              </m:r>
            </m:e>
            <m:sup>
              <m:r>
                <m:rPr>
                  <m:sty m:val="p"/>
                </m:rPr>
                <m:t>⋆</m:t>
              </m:r>
            </m:sup>
          </m:sSup>
          <m:r>
            <m:rPr>
              <m:sty m:val="p"/>
            </m:rPr>
            <m:t>≈</m:t>
          </m:r>
          <m:d>
            <m:dPr>
              <m:begChr m:val="("/>
              <m:sepChr m:val=""/>
              <m:endChr m:val=")"/>
              <m:grow/>
            </m:dPr>
            <m:e>
              <m:r>
                <m:t>I</m:t>
              </m:r>
              <m:r>
                <m:rPr>
                  <m:sty m:val="p"/>
                </m:rPr>
                <m:t>−</m:t>
              </m:r>
              <m:r>
                <m:t>η</m:t>
              </m:r>
              <m:r>
                <m:t> </m:t>
              </m:r>
              <m:r>
                <m:rPr>
                  <m:scr m:val="double-struck"/>
                  <m:sty m:val="p"/>
                </m:rPr>
                <m:t>A</m:t>
              </m:r>
            </m:e>
          </m:d>
          <m:d>
            <m:dPr>
              <m:begChr m:val="("/>
              <m:sepChr m:val=""/>
              <m:endChr m:val=")"/>
              <m:grow/>
            </m:dPr>
            <m:e>
              <m:sSub>
                <m:e>
                  <m:r>
                    <m:t>θ</m:t>
                  </m:r>
                </m:e>
                <m:sub>
                  <m:r>
                    <m:t>k</m:t>
                  </m:r>
                </m:sub>
              </m:sSub>
              <m:r>
                <m:rPr>
                  <m:sty m:val="p"/>
                </m:rPr>
                <m:t>−</m:t>
              </m:r>
              <m:sSup>
                <m:e>
                  <m:r>
                    <m:t>θ</m:t>
                  </m:r>
                </m:e>
                <m:sup>
                  <m:r>
                    <m:rPr>
                      <m:sty m:val="p"/>
                    </m:rPr>
                    <m:t>⋆</m:t>
                  </m:r>
                </m:sup>
              </m:sSup>
            </m:e>
          </m:d>
          <m:r>
            <m:rPr>
              <m:sty m:val="p"/>
            </m:rPr>
            <m:t>,</m:t>
          </m:r>
          <m:r>
            <m:t>  </m:t>
          </m:r>
          <m:sSub>
            <m:e>
              <m:r>
                <m:rPr>
                  <m:scr m:val="double-struck"/>
                  <m:sty m:val="p"/>
                </m:rPr>
                <m:t>A</m:t>
              </m:r>
            </m:e>
            <m:sub>
              <m:r>
                <m:t>i</m:t>
              </m:r>
              <m:r>
                <m:t>j</m:t>
              </m:r>
            </m:sub>
          </m:sSub>
          <m:r>
            <m:rPr>
              <m:sty m:val="p"/>
            </m:rPr>
            <m:t>=</m:t>
          </m:r>
          <m:sSub>
            <m:e>
              <m:d>
                <m:dPr>
                  <m:begChr m:val="⟨"/>
                  <m:sepChr m:val=""/>
                  <m:endChr m:val="⟩"/>
                  <m:grow/>
                </m:dPr>
                <m:e>
                  <m:r>
                    <m:rPr>
                      <m:scr m:val="script"/>
                      <m:sty m:val="p"/>
                    </m:rPr>
                    <m:t>D</m:t>
                  </m:r>
                  <m:sSub>
                    <m:e>
                      <m:r>
                        <m:t>ϕ</m:t>
                      </m:r>
                    </m:e>
                    <m:sub>
                      <m:r>
                        <m:t>i</m:t>
                      </m:r>
                    </m:sub>
                  </m:sSub>
                  <m:r>
                    <m:rPr>
                      <m:sty m:val="p"/>
                    </m:rPr>
                    <m:t>,</m:t>
                  </m:r>
                  <m:r>
                    <m:rPr>
                      <m:scr m:val="script"/>
                      <m:sty m:val="p"/>
                    </m:rPr>
                    <m:t>D</m:t>
                  </m:r>
                  <m:sSub>
                    <m:e>
                      <m:r>
                        <m:t>ϕ</m:t>
                      </m:r>
                    </m:e>
                    <m:sub>
                      <m:r>
                        <m:t>j</m:t>
                      </m:r>
                    </m:sub>
                  </m:sSub>
                </m:e>
              </m:d>
            </m:e>
            <m:sub>
              <m:sSup>
                <m:e>
                  <m:r>
                    <m:t>L</m:t>
                  </m:r>
                </m:e>
                <m:sup>
                  <m:r>
                    <m:t>2</m:t>
                  </m:r>
                </m:sup>
              </m:sSup>
              <m:d>
                <m:dPr>
                  <m:begChr m:val="("/>
                  <m:sepChr m:val=""/>
                  <m:endChr m:val=")"/>
                  <m:grow/>
                </m:dPr>
                <m:e>
                  <m:r>
                    <m:t>Ω</m:t>
                  </m:r>
                </m:e>
              </m:d>
            </m:sub>
          </m:sSub>
          <m:r>
            <m:rPr>
              <m:sty m:val="p"/>
            </m:rPr>
            <m:t>+</m:t>
          </m:r>
          <m:r>
            <m:t>λ</m:t>
          </m:r>
          <m:sSub>
            <m:e>
              <m:d>
                <m:dPr>
                  <m:begChr m:val="⟨"/>
                  <m:sepChr m:val=""/>
                  <m:endChr m:val="⟩"/>
                  <m:grow/>
                </m:dPr>
                <m:e>
                  <m:sSub>
                    <m:e>
                      <m:r>
                        <m:t>ϕ</m:t>
                      </m:r>
                    </m:e>
                    <m:sub>
                      <m:r>
                        <m:t>i</m:t>
                      </m:r>
                    </m:sub>
                  </m:sSub>
                  <m:r>
                    <m:rPr>
                      <m:sty m:val="p"/>
                    </m:rPr>
                    <m:t>,</m:t>
                  </m:r>
                  <m:sSub>
                    <m:e>
                      <m:r>
                        <m:t>ϕ</m:t>
                      </m:r>
                    </m:e>
                    <m:sub>
                      <m:r>
                        <m:t>j</m:t>
                      </m:r>
                    </m:sub>
                  </m:sSub>
                </m:e>
              </m:d>
            </m:e>
            <m:sub>
              <m:sSup>
                <m:e>
                  <m:r>
                    <m:t>L</m:t>
                  </m:r>
                </m:e>
                <m:sup>
                  <m:r>
                    <m:t>2</m:t>
                  </m:r>
                </m:sup>
              </m:sSup>
              <m:d>
                <m:dPr>
                  <m:begChr m:val="("/>
                  <m:sepChr m:val=""/>
                  <m:endChr m:val=")"/>
                  <m:grow/>
                </m:dPr>
                <m:e>
                  <m:r>
                    <m:rPr>
                      <m:sty m:val="p"/>
                    </m:rPr>
                    <m:t>∂</m:t>
                  </m:r>
                  <m:r>
                    <m:t>Ω</m:t>
                  </m:r>
                </m:e>
              </m:d>
            </m:sub>
          </m:sSub>
          <m:r>
            <m:rPr>
              <m:sty m:val="p"/>
            </m:rPr>
            <m:t>,</m:t>
          </m:r>
          <m:r>
            <m:t>  </m:t>
          </m:r>
          <m:d>
            <m:dPr>
              <m:begChr m:val="∥"/>
              <m:sepChr m:val=""/>
              <m:endChr m:val="∥"/>
              <m:grow/>
            </m:dPr>
            <m:e>
              <m:sSub>
                <m:e>
                  <m:r>
                    <m:t>θ</m:t>
                  </m:r>
                </m:e>
                <m:sub>
                  <m:r>
                    <m:t>k</m:t>
                  </m:r>
                </m:sub>
              </m:sSub>
              <m:r>
                <m:rPr>
                  <m:sty m:val="p"/>
                </m:rPr>
                <m:t>−</m:t>
              </m:r>
              <m:sSup>
                <m:e>
                  <m:r>
                    <m:t>θ</m:t>
                  </m:r>
                </m:e>
                <m:sup>
                  <m:r>
                    <m:rPr>
                      <m:sty m:val="p"/>
                    </m:rPr>
                    <m:t>⋆</m:t>
                  </m:r>
                </m:sup>
              </m:sSup>
            </m:e>
          </m:d>
          <m:r>
            <m:rPr>
              <m:sty m:val="p"/>
            </m:rPr>
            <m:t>≤</m:t>
          </m:r>
          <m:sSup>
            <m:e>
              <m:d>
                <m:dPr>
                  <m:begChr m:val="("/>
                  <m:sepChr m:val=""/>
                  <m:endChr m:val=")"/>
                  <m:grow/>
                </m:dPr>
                <m:e>
                  <m:r>
                    <m:t>1</m:t>
                  </m:r>
                  <m:r>
                    <m:rPr>
                      <m:sty m:val="p"/>
                    </m:rPr>
                    <m:t>−</m:t>
                  </m:r>
                  <m:f>
                    <m:fPr>
                      <m:type m:val="bar"/>
                    </m:fPr>
                    <m:num>
                      <m:r>
                        <m:t>c</m:t>
                      </m:r>
                    </m:num>
                    <m:den>
                      <m:r>
                        <m:t>κ</m:t>
                      </m:r>
                      <m:d>
                        <m:dPr>
                          <m:begChr m:val="("/>
                          <m:sepChr m:val=""/>
                          <m:endChr m:val=")"/>
                          <m:grow/>
                        </m:dPr>
                        <m:e>
                          <m:r>
                            <m:rPr>
                              <m:scr m:val="double-struck"/>
                              <m:sty m:val="p"/>
                            </m:rPr>
                            <m:t>A</m:t>
                          </m:r>
                        </m:e>
                      </m:d>
                    </m:den>
                  </m:f>
                </m:e>
              </m:d>
            </m:e>
            <m:sup>
              <m:r>
                <m:t>k</m:t>
              </m:r>
            </m:sup>
          </m:sSup>
          <m:d>
            <m:dPr>
              <m:begChr m:val="∥"/>
              <m:sepChr m:val=""/>
              <m:endChr m:val="∥"/>
              <m:grow/>
            </m:dPr>
            <m:e>
              <m:sSub>
                <m:e>
                  <m:r>
                    <m:t>θ</m:t>
                  </m:r>
                </m:e>
                <m:sub>
                  <m:r>
                    <m:t>0</m:t>
                  </m:r>
                </m:sub>
              </m:sSub>
              <m:r>
                <m:rPr>
                  <m:sty m:val="p"/>
                </m:rPr>
                <m:t>−</m:t>
              </m:r>
              <m:sSup>
                <m:e>
                  <m:r>
                    <m:t>θ</m:t>
                  </m:r>
                </m:e>
                <m:sup>
                  <m:r>
                    <m:rPr>
                      <m:sty m:val="p"/>
                    </m:rPr>
                    <m:t>⋆</m:t>
                  </m:r>
                </m:sup>
              </m:sSup>
            </m:e>
          </m:d>
        </m:oMath>
      </m:oMathPara>
    </w:p>
    <w:p>
      <w:pPr>
        <w:spacing w:after="100"/>
        <w:jc w:val="both"/>
      </w:pPr>
      <w:r>
        <w:rPr>
          <w:color w:val="3A4350"/>
          <w:sz w:val="19"/>
          <w:szCs w:val="19"/>
        </w:rPr>
        <w:t xml:space="preserve">where </w:t>
      </w:r>
      <m:oMath>
        <m:sSub>
          <m:e>
            <m:r>
              <m:t>ϕ</m:t>
            </m:r>
          </m:e>
          <m:sub>
            <m:r>
              <m:t>i</m:t>
            </m:r>
          </m:sub>
        </m:sSub>
        <m:r>
          <m:rPr>
            <m:sty m:val="p"/>
          </m:rPr>
          <m:t>=</m:t>
        </m:r>
        <m:sSub>
          <m:e>
            <m:r>
              <m:rPr>
                <m:sty m:val="p"/>
              </m:rPr>
              <m:t>∂</m:t>
            </m:r>
          </m:e>
          <m:sub>
            <m:sSub>
              <m:e>
                <m:r>
                  <m:t>θ</m:t>
                </m:r>
              </m:e>
              <m:sub>
                <m:r>
                  <m:t>i</m:t>
                </m:r>
              </m:sub>
            </m:sSub>
          </m:sub>
        </m:sSub>
        <m:sSub>
          <m:e>
            <m:r>
              <m:t>u</m:t>
            </m:r>
          </m:e>
          <m:sub>
            <m:r>
              <m:t>θ</m:t>
            </m:r>
          </m:sub>
        </m:sSub>
      </m:oMath>
      <w:r>
        <w:rPr>
          <w:color w:val="3A4350"/>
          <w:sz w:val="19"/>
          <w:szCs w:val="19"/>
        </w:rPr>
        <w:t xml:space="preserve"> at </w:t>
      </w:r>
      <m:oMath>
        <m:sSub>
          <m:e>
            <m:r>
              <m:t>θ</m:t>
            </m:r>
          </m:e>
          <m:sub>
            <m:r>
              <m:t>0</m:t>
            </m:r>
          </m:sub>
        </m:sSub>
      </m:oMath>
      <w:r>
        <w:rPr>
          <w:color w:val="3A4350"/>
          <w:sz w:val="19"/>
          <w:szCs w:val="19"/>
        </w:rPr>
        <w:t xml:space="preserve"> are the tangent features of the linearized model, </w:t>
      </w:r>
      <m:oMath>
        <m:r>
          <m:t>η</m:t>
        </m:r>
      </m:oMath>
      <w:r>
        <w:rPr>
          <w:color w:val="3A4350"/>
          <w:sz w:val="19"/>
          <w:szCs w:val="19"/>
        </w:rPr>
        <w:t xml:space="preserve"> the step, </w:t>
      </w:r>
      <m:oMath>
        <m:sSup>
          <m:e>
            <m:r>
              <m:t>θ</m:t>
            </m:r>
          </m:e>
          <m:sup>
            <m:r>
              <m:rPr>
                <m:sty m:val="p"/>
              </m:rPr>
              <m:t>⋆</m:t>
            </m:r>
          </m:sup>
        </m:sSup>
      </m:oMath>
      <w:r>
        <w:rPr>
          <w:color w:val="3A4350"/>
          <w:sz w:val="19"/>
          <w:szCs w:val="19"/>
        </w:rPr>
        <w:t xml:space="preserve"> the minimizer of the linearized loss, </w:t>
      </w:r>
      <m:oMath>
        <m:r>
          <m:t>κ</m:t>
        </m:r>
        <m:d>
          <m:dPr>
            <m:begChr m:val="("/>
            <m:sepChr m:val=""/>
            <m:endChr m:val=")"/>
            <m:grow/>
          </m:dPr>
          <m:e>
            <m:r>
              <m:rPr>
                <m:scr m:val="double-struck"/>
                <m:sty m:val="p"/>
              </m:rPr>
              <m:t>A</m:t>
            </m:r>
          </m:e>
        </m:d>
      </m:oMath>
      <w:r>
        <w:rPr>
          <w:color w:val="3A4350"/>
          <w:sz w:val="19"/>
          <w:szCs w:val="19"/>
        </w:rPr>
        <w:t xml:space="preserve"> the condition number, controlled by </w:t>
      </w:r>
      <m:oMath>
        <m:sSup>
          <m:e>
            <m:r>
              <m:rPr>
                <m:scr m:val="script"/>
                <m:sty m:val="p"/>
              </m:rPr>
              <m:t>D</m:t>
            </m:r>
          </m:e>
          <m:sup>
            <m:r>
              <m:rPr>
                <m:sty m:val="p"/>
              </m:rPr>
              <m:t>⋆</m:t>
            </m:r>
          </m:sup>
        </m:sSup>
        <m:r>
          <m:rPr>
            <m:scr m:val="script"/>
            <m:sty m:val="p"/>
          </m:rPr>
          <m:t>D</m:t>
        </m:r>
      </m:oMath>
      <w:r>
        <w:rPr>
          <w:color w:val="3A4350"/>
          <w:sz w:val="19"/>
          <w:szCs w:val="19"/>
        </w:rPr>
        <w:t xml:space="preserve"> plus a boundary term restricted to the tangent space, and </w:t>
      </w:r>
      <m:oMath>
        <m:r>
          <m:t>c</m:t>
        </m:r>
        <m:r>
          <m:rPr>
            <m:sty m:val="p"/>
          </m:rPr>
          <m:t>∈</m:t>
        </m:r>
        <m:d>
          <m:dPr>
            <m:begChr m:val="("/>
            <m:sepChr m:val=""/>
            <m:endChr m:val="]"/>
            <m:grow/>
          </m:dPr>
          <m:e>
            <m:r>
              <m:t>0</m:t>
            </m:r>
            <m:r>
              <m:rPr>
                <m:sty m:val="p"/>
              </m:rPr>
              <m:t>,</m:t>
            </m:r>
            <m:r>
              <m:t>1</m:t>
            </m:r>
          </m:e>
        </m:d>
      </m:oMath>
      <w:r>
        <w:rPr>
          <w:color w:val="3A4350"/>
          <w:sz w:val="19"/>
          <w:szCs w:val="19"/>
        </w:rPr>
        <w:t xml:space="preserve"> a constant from the choice of step. A preconditioner </w:t>
      </w:r>
      <m:oMath>
        <m:r>
          <m:t>P</m:t>
        </m:r>
      </m:oMath>
      <w:r>
        <w:rPr>
          <w:color w:val="3A4350"/>
          <w:sz w:val="19"/>
          <w:szCs w:val="19"/>
        </w:rPr>
        <w:t xml:space="preserve"> replaces </w:t>
      </w:r>
      <m:oMath>
        <m:r>
          <m:rPr>
            <m:scr m:val="double-struck"/>
            <m:sty m:val="p"/>
          </m:rPr>
          <m:t>A</m:t>
        </m:r>
      </m:oMath>
      <w:r>
        <w:rPr>
          <w:color w:val="3A4350"/>
          <w:sz w:val="19"/>
          <w:szCs w:val="19"/>
        </w:rPr>
        <w:t xml:space="preserve"> with </w:t>
      </w:r>
      <m:oMath>
        <m:sSup>
          <m:e>
            <m:r>
              <m:t>P</m:t>
            </m:r>
          </m:e>
          <m:sup>
            <m:r>
              <m:rPr>
                <m:sty m:val="p"/>
              </m:rPr>
              <m:t>−</m:t>
            </m:r>
            <m:r>
              <m:t>1</m:t>
            </m:r>
          </m:sup>
        </m:sSup>
        <m:r>
          <m:rPr>
            <m:scr m:val="double-struck"/>
            <m:sty m:val="p"/>
          </m:rPr>
          <m:t>A</m:t>
        </m:r>
      </m:oMath>
      <w:r>
        <w:rPr>
          <w:color w:val="3A4350"/>
          <w:sz w:val="19"/>
          <w:szCs w:val="19"/>
        </w:rPr>
        <w:t xml:space="preserve">.</w:t>
      </w:r>
    </w:p>
    <w:p>
      <w:pPr>
        <w:spacing w:after="100" w:before="80"/>
        <w:jc w:val="both"/>
      </w:pPr>
      <w:r>
        <w:rPr>
          <w:b/>
          <w:bCs/>
          <w:color w:val="1E3A8A"/>
        </w:rPr>
        <w:t xml:space="preserve">Link to the theoretical introduction. </w:t>
      </w:r>
      <w:r>
        <w:t xml:space="preserve">It is the source of Section 1.5 on conditioning. For the project, the adjoint transport problems have ill-conditioned operators when advection dominates, so preconditioning must be part of the training of the adjoint network.</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explains PINN training in the classical language of operator preconditioning: many empirical tricks become special cases of improving the conditioning of </w:t>
      </w:r>
      <m:oMath>
        <m:sSup>
          <m:e>
            <m:r>
              <m:rPr>
                <m:scr m:val="script"/>
                <m:sty m:val="p"/>
              </m:rPr>
              <m:t>D</m:t>
            </m:r>
          </m:e>
          <m:sup>
            <m:r>
              <m:rPr>
                <m:sty m:val="p"/>
              </m:rPr>
              <m:t>⋆</m:t>
            </m:r>
          </m:sup>
        </m:sSup>
        <m:r>
          <m:rPr>
            <m:scr m:val="script"/>
            <m:sty m:val="p"/>
          </m:rPr>
          <m:t>D</m:t>
        </m:r>
      </m:oMath>
      <w:r>
        <w:t xml:space="preserve">.</w:t>
      </w:r>
    </w:p>
    <w:p>
      <w:pPr>
        <w:pStyle w:val="Heading2"/>
        <w:keepNext/>
      </w:pPr>
      <w:r>
        <w:rPr>
          <w:color w:val="1E3A8A"/>
        </w:rPr>
        <w:t xml:space="preserve">T7  </w:t>
      </w:r>
      <w:r>
        <w:rPr>
          <w:color w:val="1F3864"/>
        </w:rPr>
        <w:t xml:space="preserve">Achieving high accuracy with PINNs via energy natural gradient descent</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Johannes Müller, Marius Zeinhofer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pp. 25471–25485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6oksex8ptxcdov5etyj-">
              <w:r>
                <w:rPr>
                  <w:color w:val="1D4ED8"/>
                  <w:sz w:val="18"/>
                  <w:szCs w:val="18"/>
                  <w:u w:val="single"/>
                </w:rPr>
                <w:t xml:space="preserve">proceedings.mlr.press/v202/muller23b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Müller: Max Planck Institute for Mathematics in the Sciences, Leipzig; M. Zeinhofer: Simula Research Laboratory, Oslo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energy natural gradient · Riemannian metric from the Hessian · Newton’s method in function space · high accuracy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The article proposes energy natural gradient descent (E-NGD), a natural gradient method with respect to a Riemannian metric induced by the Hessian, for PINNs and for the Deep Ritz method. The main motivation is that the E-NGD update in function space coincides with the Newton direction, up to an orthogonal projection onto the tangent space of the model. In experiments, E-NGD reaches errors several orders of magnitude smaller than gradient descent or Adam, even when these are given much more computing time. The cost is the solution, at every step, of a system with the Gram matrix, whose size is the number of parameters, which makes the method better suited to networks of moderate size.</w:t>
      </w:r>
    </w:p>
    <w:p>
      <w:pPr>
        <w:keepNext/>
        <w:spacing w:after="40" w:before="80"/>
      </w:pPr>
      <w:r>
        <w:rPr>
          <w:b/>
          <w:bCs/>
          <w:color w:val="1E3A8A"/>
        </w:rPr>
        <w:t xml:space="preserve">Key equation.</w:t>
      </w:r>
      <w:r>
        <w:rPr>
          <w:i/>
          <w:iCs/>
          <w:color w:val="5B6573"/>
          <w:sz w:val="18"/>
          <w:szCs w:val="18"/>
        </w:rPr>
        <w:t xml:space="preserve">  (representative formulation of the Gram matrix and of the projection of the Newton step)</w:t>
      </w:r>
    </w:p>
    <w:p>
      <w:pPr>
        <w:pStyle w:val="Equation"/>
      </w:pPr>
      <m:oMathPara>
        <m:oMathParaPr>
          <m:jc m:val="center"/>
        </m:oMathParaPr>
        <m:oMath>
          <m:sSub>
            <m:e>
              <m:r>
                <m:t>G</m:t>
              </m:r>
            </m:e>
            <m:sub>
              <m:r>
                <m:t>E</m:t>
              </m:r>
            </m:sub>
          </m:sSub>
          <m:sSub>
            <m:e>
              <m:d>
                <m:dPr>
                  <m:begChr m:val="("/>
                  <m:sepChr m:val=""/>
                  <m:endChr m:val=")"/>
                  <m:grow/>
                </m:dPr>
                <m:e>
                  <m:r>
                    <m:t>θ</m:t>
                  </m:r>
                </m:e>
              </m:d>
            </m:e>
            <m:sub>
              <m:r>
                <m:t>i</m:t>
              </m:r>
              <m:r>
                <m:t>j</m:t>
              </m:r>
            </m:sub>
          </m:sSub>
          <m:r>
            <m:rPr>
              <m:sty m:val="p"/>
            </m:rPr>
            <m:t>=</m:t>
          </m:r>
          <m:sSup>
            <m:e>
              <m:r>
                <m:t>D</m:t>
              </m:r>
            </m:e>
            <m:sup>
              <m:r>
                <m:t>2</m:t>
              </m:r>
            </m:sup>
          </m:sSup>
          <m:r>
            <m:t>E</m:t>
          </m:r>
          <m:d>
            <m:dPr>
              <m:begChr m:val="("/>
              <m:sepChr m:val=""/>
              <m:endChr m:val=")"/>
              <m:grow/>
            </m:dPr>
            <m:e>
              <m:sSub>
                <m:e>
                  <m:r>
                    <m:t>u</m:t>
                  </m:r>
                </m:e>
                <m:sub>
                  <m:r>
                    <m:t>θ</m:t>
                  </m:r>
                </m:sub>
              </m:sSub>
            </m:e>
          </m:d>
          <m:d>
            <m:dPr>
              <m:begChr m:val="["/>
              <m:sepChr m:val=""/>
              <m:endChr m:val="]"/>
              <m:grow/>
            </m:dPr>
            <m:e>
              <m:sSub>
                <m:e>
                  <m:r>
                    <m:rPr>
                      <m:sty m:val="p"/>
                    </m:rPr>
                    <m:t>∂</m:t>
                  </m:r>
                </m:e>
                <m:sub>
                  <m:sSub>
                    <m:e>
                      <m:r>
                        <m:t>θ</m:t>
                      </m:r>
                    </m:e>
                    <m:sub>
                      <m:r>
                        <m:t>i</m:t>
                      </m:r>
                    </m:sub>
                  </m:sSub>
                </m:sub>
              </m:sSub>
              <m:sSub>
                <m:e>
                  <m:r>
                    <m:t>u</m:t>
                  </m:r>
                </m:e>
                <m:sub>
                  <m:r>
                    <m:t>θ</m:t>
                  </m:r>
                </m:sub>
              </m:sSub>
              <m:r>
                <m:rPr>
                  <m:sty m:val="p"/>
                </m:rPr>
                <m:t>,</m:t>
              </m:r>
              <m:r>
                <m:t> </m:t>
              </m:r>
              <m:sSub>
                <m:e>
                  <m:r>
                    <m:rPr>
                      <m:sty m:val="p"/>
                    </m:rPr>
                    <m:t>∂</m:t>
                  </m:r>
                </m:e>
                <m:sub>
                  <m:sSub>
                    <m:e>
                      <m:r>
                        <m:t>θ</m:t>
                      </m:r>
                    </m:e>
                    <m:sub>
                      <m:r>
                        <m:t>j</m:t>
                      </m:r>
                    </m:sub>
                  </m:sSub>
                </m:sub>
              </m:sSub>
              <m:sSub>
                <m:e>
                  <m:r>
                    <m:t>u</m:t>
                  </m:r>
                </m:e>
                <m:sub>
                  <m:r>
                    <m:t>θ</m:t>
                  </m:r>
                </m:sub>
              </m:sSub>
            </m:e>
          </m:d>
          <m:r>
            <m:rPr>
              <m:sty m:val="p"/>
            </m:rPr>
            <m:t>,</m:t>
          </m:r>
          <m:r>
            <m:t>  </m:t>
          </m:r>
          <m:nary>
            <m:naryPr>
              <m:chr m:val="∑"/>
              <m:limLoc m:val="undOvr"/>
              <m:subHide m:val="off"/>
              <m:supHide m:val="on"/>
            </m:naryPr>
            <m:sub>
              <m:r>
                <m:t>i</m:t>
              </m:r>
            </m:sub>
            <m:sup>
              <m:r>
                <m:t>​</m:t>
              </m:r>
            </m:sup>
            <m:e>
              <m:sSub>
                <m:e>
                  <m:d>
                    <m:dPr>
                      <m:begChr m:val="["/>
                      <m:sepChr m:val=""/>
                      <m:endChr m:val="]"/>
                      <m:grow/>
                    </m:dPr>
                    <m:e>
                      <m:sSub>
                        <m:e>
                          <m:r>
                            <m:t>G</m:t>
                          </m:r>
                        </m:e>
                        <m:sub>
                          <m:r>
                            <m:t>E</m:t>
                          </m:r>
                        </m:sub>
                      </m:sSub>
                      <m:sSup>
                        <m:e>
                          <m:d>
                            <m:dPr>
                              <m:begChr m:val="("/>
                              <m:sepChr m:val=""/>
                              <m:endChr m:val=")"/>
                              <m:grow/>
                            </m:dPr>
                            <m:e>
                              <m:r>
                                <m:t>θ</m:t>
                              </m:r>
                            </m:e>
                          </m:d>
                        </m:e>
                        <m:sup>
                          <m:r>
                            <m:rPr>
                              <m:sty m:val="p"/>
                            </m:rPr>
                            <m:t>†</m:t>
                          </m:r>
                        </m:sup>
                      </m:sSup>
                      <m:r>
                        <m:rPr>
                          <m:sty m:val="p"/>
                        </m:rPr>
                        <m:t>∇</m:t>
                      </m:r>
                      <m:r>
                        <m:t>L</m:t>
                      </m:r>
                      <m:d>
                        <m:dPr>
                          <m:begChr m:val="("/>
                          <m:sepChr m:val=""/>
                          <m:endChr m:val=")"/>
                          <m:grow/>
                        </m:dPr>
                        <m:e>
                          <m:r>
                            <m:t>θ</m:t>
                          </m:r>
                        </m:e>
                      </m:d>
                    </m:e>
                  </m:d>
                </m:e>
                <m:sub>
                  <m:r>
                    <m:t>i</m:t>
                  </m:r>
                </m:sub>
              </m:sSub>
            </m:e>
          </m:nary>
          <m:r>
            <m:t> </m:t>
          </m:r>
          <m:sSub>
            <m:e>
              <m:r>
                <m:rPr>
                  <m:sty m:val="p"/>
                </m:rPr>
                <m:t>∂</m:t>
              </m:r>
            </m:e>
            <m:sub>
              <m:sSub>
                <m:e>
                  <m:r>
                    <m:t>θ</m:t>
                  </m:r>
                </m:e>
                <m:sub>
                  <m:r>
                    <m:t>i</m:t>
                  </m:r>
                </m:sub>
              </m:sSub>
            </m:sub>
          </m:sSub>
          <m:sSub>
            <m:e>
              <m:r>
                <m:t>u</m:t>
              </m:r>
            </m:e>
            <m:sub>
              <m:r>
                <m:t>θ</m:t>
              </m:r>
            </m:sub>
          </m:sSub>
          <m:r>
            <m:rPr>
              <m:sty m:val="p"/>
            </m:rPr>
            <m:t>=</m:t>
          </m:r>
          <m:sSub>
            <m:e>
              <m:r>
                <m:t>Π</m:t>
              </m:r>
            </m:e>
            <m:sub>
              <m:sSub>
                <m:e>
                  <m:r>
                    <m:t>T</m:t>
                  </m:r>
                </m:e>
                <m:sub>
                  <m:r>
                    <m:t>θ</m:t>
                  </m:r>
                </m:sub>
              </m:sSub>
            </m:sub>
          </m:sSub>
          <m:d>
            <m:dPr>
              <m:begChr m:val="("/>
              <m:sepChr m:val=""/>
              <m:endChr m:val=")"/>
              <m:grow/>
            </m:dPr>
            <m:e>
              <m:sSup>
                <m:e>
                  <m:r>
                    <m:t>D</m:t>
                  </m:r>
                </m:e>
                <m:sup>
                  <m:r>
                    <m:t>2</m:t>
                  </m:r>
                </m:sup>
              </m:sSup>
              <m:r>
                <m:t>E</m:t>
              </m:r>
              <m:sSup>
                <m:e>
                  <m:d>
                    <m:dPr>
                      <m:begChr m:val="("/>
                      <m:sepChr m:val=""/>
                      <m:endChr m:val=")"/>
                      <m:grow/>
                    </m:dPr>
                    <m:e>
                      <m:sSub>
                        <m:e>
                          <m:r>
                            <m:t>u</m:t>
                          </m:r>
                        </m:e>
                        <m:sub>
                          <m:r>
                            <m:t>θ</m:t>
                          </m:r>
                        </m:sub>
                      </m:sSub>
                    </m:e>
                  </m:d>
                </m:e>
                <m:sup>
                  <m:r>
                    <m:rPr>
                      <m:sty m:val="p"/>
                    </m:rPr>
                    <m:t>−</m:t>
                  </m:r>
                  <m:r>
                    <m:t>1</m:t>
                  </m:r>
                </m:sup>
              </m:sSup>
              <m:r>
                <m:t>D</m:t>
              </m:r>
              <m:r>
                <m:t>E</m:t>
              </m:r>
              <m:d>
                <m:dPr>
                  <m:begChr m:val="("/>
                  <m:sepChr m:val=""/>
                  <m:endChr m:val=")"/>
                  <m:grow/>
                </m:dPr>
                <m:e>
                  <m:sSub>
                    <m:e>
                      <m:r>
                        <m:t>u</m:t>
                      </m:r>
                    </m:e>
                    <m:sub>
                      <m:r>
                        <m:t>θ</m:t>
                      </m:r>
                    </m:sub>
                  </m:sSub>
                </m:e>
              </m:d>
            </m:e>
          </m:d>
        </m:oMath>
      </m:oMathPara>
    </w:p>
    <w:p>
      <w:pPr>
        <w:spacing w:after="100"/>
        <w:jc w:val="both"/>
      </w:pPr>
      <w:r>
        <w:rPr>
          <w:color w:val="3A4350"/>
          <w:sz w:val="19"/>
          <w:szCs w:val="19"/>
        </w:rPr>
        <w:t xml:space="preserve">where </w:t>
      </w:r>
      <m:oMath>
        <m:r>
          <m:t>E</m:t>
        </m:r>
        <m:d>
          <m:dPr>
            <m:begChr m:val="("/>
            <m:sepChr m:val=""/>
            <m:endChr m:val=")"/>
            <m:grow/>
          </m:dPr>
          <m:e>
            <m:r>
              <m:t>u</m:t>
            </m:r>
          </m:e>
        </m:d>
        <m:r>
          <m:rPr>
            <m:sty m:val="p"/>
          </m:rPr>
          <m:t>=</m:t>
        </m:r>
        <m:f>
          <m:fPr>
            <m:type m:val="bar"/>
          </m:fPr>
          <m:num>
            <m:r>
              <m:t>1</m:t>
            </m:r>
          </m:num>
          <m:den>
            <m:r>
              <m:t>2</m:t>
            </m:r>
          </m:den>
        </m:f>
        <m:sSubSup>
          <m:e>
            <m:d>
              <m:dPr>
                <m:begChr m:val="∥"/>
                <m:sepChr m:val=""/>
                <m:endChr m:val="∥"/>
                <m:grow/>
              </m:dPr>
              <m:e>
                <m:r>
                  <m:rPr>
                    <m:scr m:val="script"/>
                    <m:sty m:val="p"/>
                  </m:rPr>
                  <m:t>L</m:t>
                </m:r>
                <m:r>
                  <m:t>u</m:t>
                </m:r>
                <m:r>
                  <m:rPr>
                    <m:sty m:val="p"/>
                  </m:rPr>
                  <m:t>−</m:t>
                </m:r>
                <m:r>
                  <m:t>f</m:t>
                </m:r>
              </m:e>
            </m:d>
          </m:e>
          <m:sub>
            <m:sSup>
              <m:e>
                <m:r>
                  <m:t>L</m:t>
                </m:r>
              </m:e>
              <m:sup>
                <m:r>
                  <m:t>2</m:t>
                </m:r>
              </m:sup>
            </m:sSup>
            <m:d>
              <m:dPr>
                <m:begChr m:val="("/>
                <m:sepChr m:val=""/>
                <m:endChr m:val=")"/>
                <m:grow/>
              </m:dPr>
              <m:e>
                <m:r>
                  <m:t>Ω</m:t>
                </m:r>
              </m:e>
            </m:d>
          </m:sub>
          <m:sup>
            <m:r>
              <m:t>2</m:t>
            </m:r>
          </m:sup>
        </m:sSubSup>
        <m:r>
          <m:rPr>
            <m:sty m:val="p"/>
          </m:rPr>
          <m:t>+</m:t>
        </m:r>
        <m:f>
          <m:fPr>
            <m:type m:val="bar"/>
          </m:fPr>
          <m:num>
            <m:r>
              <m:t>1</m:t>
            </m:r>
          </m:num>
          <m:den>
            <m:r>
              <m:t>2</m:t>
            </m:r>
          </m:den>
        </m:f>
        <m:sSubSup>
          <m:e>
            <m:d>
              <m:dPr>
                <m:begChr m:val="∥"/>
                <m:sepChr m:val=""/>
                <m:endChr m:val="∥"/>
                <m:grow/>
              </m:dPr>
              <m:e>
                <m:r>
                  <m:t>u</m:t>
                </m:r>
                <m:r>
                  <m:rPr>
                    <m:sty m:val="p"/>
                  </m:rPr>
                  <m:t>−</m:t>
                </m:r>
                <m:r>
                  <m:t>g</m:t>
                </m:r>
              </m:e>
            </m:d>
          </m:e>
          <m:sub>
            <m:sSup>
              <m:e>
                <m:r>
                  <m:t>L</m:t>
                </m:r>
              </m:e>
              <m:sup>
                <m:r>
                  <m:t>2</m:t>
                </m:r>
              </m:sup>
            </m:sSup>
            <m:d>
              <m:dPr>
                <m:begChr m:val="("/>
                <m:sepChr m:val=""/>
                <m:endChr m:val=")"/>
                <m:grow/>
              </m:dPr>
              <m:e>
                <m:r>
                  <m:rPr>
                    <m:sty m:val="p"/>
                  </m:rPr>
                  <m:t>∂</m:t>
                </m:r>
                <m:r>
                  <m:t>Ω</m:t>
                </m:r>
              </m:e>
            </m:d>
          </m:sub>
          <m:sup>
            <m:r>
              <m:t>2</m:t>
            </m:r>
          </m:sup>
        </m:sSubSup>
      </m:oMath>
      <w:r>
        <w:rPr>
          <w:color w:val="3A4350"/>
          <w:sz w:val="19"/>
          <w:szCs w:val="19"/>
        </w:rPr>
        <w:t xml:space="preserve"> is the function-space energy for a linear PDE, </w:t>
      </w:r>
      <m:oMath>
        <m:r>
          <m:t>L</m:t>
        </m:r>
        <m:d>
          <m:dPr>
            <m:begChr m:val="("/>
            <m:sepChr m:val=""/>
            <m:endChr m:val=")"/>
            <m:grow/>
          </m:dPr>
          <m:e>
            <m:r>
              <m:t>θ</m:t>
            </m:r>
          </m:e>
        </m:d>
        <m:r>
          <m:rPr>
            <m:sty m:val="p"/>
          </m:rPr>
          <m:t>=</m:t>
        </m:r>
        <m:r>
          <m:t>E</m:t>
        </m:r>
        <m:d>
          <m:dPr>
            <m:begChr m:val="("/>
            <m:sepChr m:val=""/>
            <m:endChr m:val=")"/>
            <m:grow/>
          </m:dPr>
          <m:e>
            <m:sSub>
              <m:e>
                <m:r>
                  <m:t>u</m:t>
                </m:r>
              </m:e>
              <m:sub>
                <m:r>
                  <m:t>θ</m:t>
                </m:r>
              </m:sub>
            </m:sSub>
          </m:e>
        </m:d>
      </m:oMath>
      <w:r>
        <w:rPr>
          <w:color w:val="3A4350"/>
          <w:sz w:val="19"/>
          <w:szCs w:val="19"/>
        </w:rPr>
        <w:t xml:space="preserve">, </w:t>
      </w:r>
      <m:oMath>
        <m:sSup>
          <m:e>
            <m:r>
              <m:t>D</m:t>
            </m:r>
          </m:e>
          <m:sup>
            <m:r>
              <m:t>2</m:t>
            </m:r>
          </m:sup>
        </m:sSup>
        <m:r>
          <m:t>E</m:t>
        </m:r>
      </m:oMath>
      <w:r>
        <w:rPr>
          <w:color w:val="3A4350"/>
          <w:sz w:val="19"/>
          <w:szCs w:val="19"/>
        </w:rPr>
        <w:t xml:space="preserve"> the bilinear form of the Hessian, </w:t>
      </w:r>
      <m:oMath>
        <m:r>
          <m:rPr>
            <m:sty m:val="p"/>
          </m:rPr>
          <m:t>†</m:t>
        </m:r>
      </m:oMath>
      <w:r>
        <w:rPr>
          <w:color w:val="3A4350"/>
          <w:sz w:val="19"/>
          <w:szCs w:val="19"/>
        </w:rPr>
        <w:t xml:space="preserve"> the pseudoinverse and </w:t>
      </w:r>
      <m:oMath>
        <m:sSub>
          <m:e>
            <m:r>
              <m:t>Π</m:t>
            </m:r>
          </m:e>
          <m:sub>
            <m:sSub>
              <m:e>
                <m:r>
                  <m:t>T</m:t>
                </m:r>
              </m:e>
              <m:sub>
                <m:r>
                  <m:t>θ</m:t>
                </m:r>
              </m:sub>
            </m:sSub>
          </m:sub>
        </m:sSub>
      </m:oMath>
      <w:r>
        <w:rPr>
          <w:color w:val="3A4350"/>
          <w:sz w:val="19"/>
          <w:szCs w:val="19"/>
        </w:rPr>
        <w:t xml:space="preserve"> the </w:t>
      </w:r>
      <m:oMath>
        <m:sSup>
          <m:e>
            <m:r>
              <m:t>D</m:t>
            </m:r>
          </m:e>
          <m:sup>
            <m:r>
              <m:t>2</m:t>
            </m:r>
          </m:sup>
        </m:sSup>
        <m:r>
          <m:t>E</m:t>
        </m:r>
      </m:oMath>
      <w:r>
        <w:rPr>
          <w:color w:val="3A4350"/>
          <w:sz w:val="19"/>
          <w:szCs w:val="19"/>
        </w:rPr>
        <w:t xml:space="preserve">-orthogonal projection onto the tangent space </w:t>
      </w:r>
      <m:oMath>
        <m:r>
          <m:rPr>
            <m:sty m:val="p"/>
          </m:rPr>
          <m:t>s</m:t>
        </m:r>
        <m:r>
          <m:rPr>
            <m:sty m:val="p"/>
          </m:rPr>
          <m:t>p</m:t>
        </m:r>
        <m:r>
          <m:rPr>
            <m:sty m:val="p"/>
          </m:rPr>
          <m:t>a</m:t>
        </m:r>
        <m:r>
          <m:rPr>
            <m:sty m:val="p"/>
          </m:rPr>
          <m:t>n</m:t>
        </m:r>
        <m:r>
          <m:rPr>
            <m:sty m:val="p"/>
          </m:rPr>
          <m:t>{</m:t>
        </m:r>
        <m:sSub>
          <m:e>
            <m:r>
              <m:rPr>
                <m:sty m:val="p"/>
              </m:rPr>
              <m:t>∂</m:t>
            </m:r>
          </m:e>
          <m:sub>
            <m:sSub>
              <m:e>
                <m:r>
                  <m:t>θ</m:t>
                </m:r>
              </m:e>
              <m:sub>
                <m:r>
                  <m:t>i</m:t>
                </m:r>
              </m:sub>
            </m:sSub>
          </m:sub>
        </m:sSub>
        <m:sSub>
          <m:e>
            <m:r>
              <m:t>u</m:t>
            </m:r>
          </m:e>
          <m:sub>
            <m:r>
              <m:t>θ</m:t>
            </m:r>
          </m:sub>
        </m:sSub>
        <m:r>
          <m:rPr>
            <m:sty m:val="p"/>
          </m:rPr>
          <m:t>}</m:t>
        </m:r>
      </m:oMath>
      <w:r>
        <w:rPr>
          <w:color w:val="3A4350"/>
          <w:sz w:val="19"/>
          <w:szCs w:val="19"/>
        </w:rPr>
        <w:t xml:space="preserve">. The update is </w:t>
      </w:r>
      <m:oMath>
        <m:sSub>
          <m:e>
            <m:r>
              <m:t>θ</m:t>
            </m:r>
          </m:e>
          <m:sub>
            <m:r>
              <m:t>k</m:t>
            </m:r>
            <m:r>
              <m:rPr>
                <m:sty m:val="p"/>
              </m:rPr>
              <m:t>+</m:t>
            </m:r>
            <m:r>
              <m:t>1</m:t>
            </m:r>
          </m:sub>
        </m:sSub>
        <m:r>
          <m:rPr>
            <m:sty m:val="p"/>
          </m:rPr>
          <m:t>=</m:t>
        </m:r>
        <m:sSub>
          <m:e>
            <m:r>
              <m:t>θ</m:t>
            </m:r>
          </m:e>
          <m:sub>
            <m:r>
              <m:t>k</m:t>
            </m:r>
          </m:sub>
        </m:sSub>
        <m:r>
          <m:rPr>
            <m:sty m:val="p"/>
          </m:rPr>
          <m:t>−</m:t>
        </m:r>
        <m:sSub>
          <m:e>
            <m:r>
              <m:t>η</m:t>
            </m:r>
          </m:e>
          <m:sub>
            <m:r>
              <m:t>k</m:t>
            </m:r>
          </m:sub>
        </m:sSub>
        <m:sSubSup>
          <m:e>
            <m:r>
              <m:t>G</m:t>
            </m:r>
          </m:e>
          <m:sub>
            <m:r>
              <m:t>E</m:t>
            </m:r>
          </m:sub>
          <m:sup>
            <m:r>
              <m:rPr>
                <m:sty m:val="p"/>
              </m:rPr>
              <m:t>†</m:t>
            </m:r>
          </m:sup>
        </m:sSubSup>
        <m:r>
          <m:rPr>
            <m:sty m:val="p"/>
          </m:rPr>
          <m:t>∇</m:t>
        </m:r>
        <m:r>
          <m:t>L</m:t>
        </m:r>
      </m:oMath>
      <w:r>
        <w:rPr>
          <w:color w:val="3A4350"/>
          <w:sz w:val="19"/>
          <w:szCs w:val="19"/>
        </w:rPr>
        <w:t xml:space="preserve">, with </w:t>
      </w:r>
      <m:oMath>
        <m:sSub>
          <m:e>
            <m:r>
              <m:t>η</m:t>
            </m:r>
          </m:e>
          <m:sub>
            <m:r>
              <m:t>k</m:t>
            </m:r>
          </m:sub>
        </m:sSub>
      </m:oMath>
      <w:r>
        <w:rPr>
          <w:color w:val="3A4350"/>
          <w:sz w:val="19"/>
          <w:szCs w:val="19"/>
        </w:rPr>
        <w:t xml:space="preserve"> from a line search.</w:t>
      </w:r>
    </w:p>
    <w:p>
      <w:pPr>
        <w:spacing w:after="100" w:before="80"/>
        <w:jc w:val="both"/>
      </w:pPr>
      <w:r>
        <w:rPr>
          <w:b/>
          <w:bCs/>
          <w:color w:val="1E3A8A"/>
        </w:rPr>
        <w:t xml:space="preserve">Link to the theoretical introduction. </w:t>
      </w:r>
      <w:r>
        <w:t xml:space="preserve">It is the source of the natural gradient equation in Section 1.5. Since the adjoint problems of the project are linear, the energy </w:t>
      </w:r>
      <m:oMath>
        <m:r>
          <m:t>E</m:t>
        </m:r>
      </m:oMath>
      <w:r>
        <w:t xml:space="preserve"> is quadratic and the method is especially suited to the adjoint network of the innovation.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links PINN optimization to Newton’s method in function space and reaches accuracy several orders of magnitude higher than standard optimizers.</w:t>
      </w:r>
    </w:p>
    <w:p>
      <w:pPr>
        <w:pStyle w:val="Heading1"/>
        <w:pageBreakBefore/>
      </w:pPr>
      <w:r>
        <w:rPr>
          <w:color w:val="0F766E"/>
        </w:rPr>
        <w:t xml:space="preserve">5. Training and architectures</w:t>
      </w:r>
    </w:p>
    <w:p>
      <w:pPr>
        <w:spacing w:after="120"/>
        <w:jc w:val="both"/>
      </w:pPr>
      <w:r>
        <w:t xml:space="preserve">The training group collects the methods that make the theory usable. Adaptive weights from gradient norms [M1] and the diagnosis of failures in strongly advective problems from UC Berkeley [M2] showed that the main obstacle is optimization, not approximation. Causal weights [M3], residual-based adaptive sampling [M4], the analysis of the loss landscape with second-order optimizers from Stanford [M5] and hard boundary conditions with distance functions from UC Davis [M6] are now part of standard practice.</w:t>
      </w:r>
    </w:p>
    <w:p>
      <w:pPr>
        <w:pStyle w:val="Heading2"/>
        <w:keepNext/>
      </w:pPr>
      <w:r>
        <w:rPr>
          <w:color w:val="0F766E"/>
        </w:rPr>
        <w:t xml:space="preserve">M1  </w:t>
      </w:r>
      <w:r>
        <w:rPr>
          <w:color w:val="1F3864"/>
        </w:rPr>
        <w:t xml:space="preserve">Understanding and mitigating gradient flow pathologies in physics-informed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Sifan Wang, Yujun Teng, Paris Perdikaris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SIAM Journal on Scientific Computing, vol. 43(5), pp. A3055–A3081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vllce_o1mda9x8dir6sz">
              <w:r>
                <w:rPr>
                  <w:color w:val="1D4ED8"/>
                  <w:sz w:val="18"/>
                  <w:szCs w:val="18"/>
                  <w:u w:val="single"/>
                </w:rPr>
                <w:t xml:space="preserve">https://doi.org/10.1137/20M1318043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gradient flow pathologies · numerical stiffness · learning rate annealing · adaptive weights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The article identifies a fundamental failure mode of PINNs that is linked to numerical stiffness: during training, the back-propagated gradients of the different loss terms are strongly unbalanced. The authors propose a learning rate annealing algorithm that uses gradient statistics during training to balance the terms of the composite loss. They also propose a new network architecture that is more resilient to these pathologies. Together, these improve the accuracy of the predictions by a factor of 50 to 100 on a range of problems in computational physics.</w:t>
      </w:r>
    </w:p>
    <w:p>
      <w:pPr>
        <w:keepNext/>
        <w:spacing w:after="40" w:before="80"/>
      </w:pPr>
      <w:r>
        <w:rPr>
          <w:b/>
          <w:bCs/>
          <w:color w:val="0F766E"/>
        </w:rPr>
        <w:t xml:space="preserve">Key equation.</w:t>
      </w:r>
      <w:r>
        <w:rPr>
          <w:i/>
          <w:iCs/>
          <w:color w:val="5B6573"/>
          <w:sz w:val="18"/>
          <w:szCs w:val="18"/>
        </w:rPr>
        <w:t xml:space="preserve">  (representative formulation of the weighting rule)</w:t>
      </w:r>
    </w:p>
    <w:p>
      <w:pPr>
        <w:pStyle w:val="Equation"/>
      </w:pPr>
      <m:oMathPara>
        <m:oMathParaPr>
          <m:jc m:val="center"/>
        </m:oMathParaPr>
        <m:oMath>
          <m:sSub>
            <m:e>
              <m:acc>
                <m:accPr>
                  <m:chr m:val="̂"/>
                </m:accPr>
                <m:e>
                  <m:r>
                    <m:t>λ</m:t>
                  </m:r>
                </m:e>
              </m:acc>
            </m:e>
            <m:sub>
              <m:r>
                <m:t>i</m:t>
              </m:r>
            </m:sub>
          </m:sSub>
          <m:r>
            <m:rPr>
              <m:sty m:val="p"/>
            </m:rPr>
            <m:t>=</m:t>
          </m:r>
          <m:f>
            <m:fPr>
              <m:type m:val="bar"/>
            </m:fPr>
            <m:num>
              <m:limLow>
                <m:e>
                  <m:r>
                    <m:rPr>
                      <m:sty m:val="p"/>
                    </m:rPr>
                    <m:t>max</m:t>
                  </m:r>
                </m:e>
                <m:lim>
                  <m:r>
                    <m:t>θ</m:t>
                  </m:r>
                </m:lim>
              </m:limLow>
              <m:d>
                <m:dPr>
                  <m:begChr m:val="{"/>
                  <m:sepChr m:val=""/>
                  <m:endChr m:val="}"/>
                  <m:grow/>
                </m:dPr>
                <m:e>
                  <m:d>
                    <m:dPr>
                      <m:begChr m:val="|"/>
                      <m:sepChr m:val=""/>
                      <m:endChr m:val="|"/>
                      <m:grow/>
                    </m:dPr>
                    <m:e>
                      <m:sSub>
                        <m:e>
                          <m:r>
                            <m:rPr>
                              <m:sty m:val="p"/>
                            </m:rPr>
                            <m:t>∇</m:t>
                          </m:r>
                        </m:e>
                        <m:sub>
                          <m:r>
                            <m:t>θ</m:t>
                          </m:r>
                        </m:sub>
                      </m:sSub>
                      <m:sSub>
                        <m:e>
                          <m:r>
                            <m:rPr>
                              <m:scr m:val="script"/>
                              <m:sty m:val="p"/>
                            </m:rPr>
                            <m:t>L</m:t>
                          </m:r>
                        </m:e>
                        <m:sub>
                          <m:r>
                            <m:t>r</m:t>
                          </m:r>
                        </m:sub>
                      </m:sSub>
                      <m:d>
                        <m:dPr>
                          <m:begChr m:val="("/>
                          <m:sepChr m:val=""/>
                          <m:endChr m:val=")"/>
                          <m:grow/>
                        </m:dPr>
                        <m:e>
                          <m:sSub>
                            <m:e>
                              <m:r>
                                <m:t>θ</m:t>
                              </m:r>
                            </m:e>
                            <m:sub>
                              <m:r>
                                <m:t>n</m:t>
                              </m:r>
                            </m:sub>
                          </m:sSub>
                        </m:e>
                      </m:d>
                    </m:e>
                  </m:d>
                </m:e>
              </m:d>
            </m:num>
            <m:den>
              <m:bar>
                <m:barPr>
                  <m:pos m:val="top"/>
                </m:barPr>
                <m:e>
                  <m:d>
                    <m:dPr>
                      <m:begChr m:val="|"/>
                      <m:sepChr m:val=""/>
                      <m:endChr m:val="|"/>
                      <m:grow/>
                    </m:dPr>
                    <m:e>
                      <m:sSub>
                        <m:e>
                          <m:r>
                            <m:rPr>
                              <m:sty m:val="p"/>
                            </m:rPr>
                            <m:t>∇</m:t>
                          </m:r>
                        </m:e>
                        <m:sub>
                          <m:r>
                            <m:t>θ</m:t>
                          </m:r>
                        </m:sub>
                      </m:sSub>
                      <m:sSub>
                        <m:e>
                          <m:r>
                            <m:rPr>
                              <m:scr m:val="script"/>
                              <m:sty m:val="p"/>
                            </m:rPr>
                            <m:t>L</m:t>
                          </m:r>
                        </m:e>
                        <m:sub>
                          <m:r>
                            <m:t>i</m:t>
                          </m:r>
                        </m:sub>
                      </m:sSub>
                      <m:d>
                        <m:dPr>
                          <m:begChr m:val="("/>
                          <m:sepChr m:val=""/>
                          <m:endChr m:val=")"/>
                          <m:grow/>
                        </m:dPr>
                        <m:e>
                          <m:sSub>
                            <m:e>
                              <m:r>
                                <m:t>θ</m:t>
                              </m:r>
                            </m:e>
                            <m:sub>
                              <m:r>
                                <m:t>n</m:t>
                              </m:r>
                            </m:sub>
                          </m:sSub>
                        </m:e>
                      </m:d>
                    </m:e>
                  </m:d>
                </m:e>
              </m:bar>
            </m:den>
          </m:f>
          <m:r>
            <m:rPr>
              <m:sty m:val="p"/>
            </m:rPr>
            <m:t>,</m:t>
          </m:r>
          <m:r>
            <m:t>  </m:t>
          </m:r>
          <m:sSub>
            <m:e>
              <m:r>
                <m:t>λ</m:t>
              </m:r>
            </m:e>
            <m:sub>
              <m:r>
                <m:t>i</m:t>
              </m:r>
            </m:sub>
          </m:sSub>
          <m:r>
            <m:rPr>
              <m:sty m:val="p"/>
            </m:rPr>
            <m:t>←</m:t>
          </m:r>
          <m:d>
            <m:dPr>
              <m:begChr m:val="("/>
              <m:sepChr m:val=""/>
              <m:endChr m:val=")"/>
              <m:grow/>
            </m:dPr>
            <m:e>
              <m:r>
                <m:t>1</m:t>
              </m:r>
              <m:r>
                <m:rPr>
                  <m:sty m:val="p"/>
                </m:rPr>
                <m:t>−</m:t>
              </m:r>
              <m:r>
                <m:t>α</m:t>
              </m:r>
            </m:e>
          </m:d>
          <m:r>
            <m:t> </m:t>
          </m:r>
          <m:sSub>
            <m:e>
              <m:r>
                <m:t>λ</m:t>
              </m:r>
            </m:e>
            <m:sub>
              <m:r>
                <m:t>i</m:t>
              </m:r>
            </m:sub>
          </m:sSub>
          <m:r>
            <m:rPr>
              <m:sty m:val="p"/>
            </m:rPr>
            <m:t>+</m:t>
          </m:r>
          <m:r>
            <m:t>α</m:t>
          </m:r>
          <m:r>
            <m:t> </m:t>
          </m:r>
          <m:sSub>
            <m:e>
              <m:acc>
                <m:accPr>
                  <m:chr m:val="̂"/>
                </m:accPr>
                <m:e>
                  <m:r>
                    <m:t>λ</m:t>
                  </m:r>
                </m:e>
              </m:acc>
            </m:e>
            <m:sub>
              <m:r>
                <m:t>i</m:t>
              </m:r>
            </m:sub>
          </m:sSub>
          <m:r>
            <m:rPr>
              <m:sty m:val="p"/>
            </m:rPr>
            <m:t>,</m:t>
          </m:r>
          <m:r>
            <m:t>  </m:t>
          </m:r>
          <m:sSub>
            <m:e>
              <m:r>
                <m:t>θ</m:t>
              </m:r>
            </m:e>
            <m:sub>
              <m:r>
                <m:t>n</m:t>
              </m:r>
              <m:r>
                <m:rPr>
                  <m:sty m:val="p"/>
                </m:rPr>
                <m:t>+</m:t>
              </m:r>
              <m:r>
                <m:t>1</m:t>
              </m:r>
            </m:sub>
          </m:sSub>
          <m:r>
            <m:rPr>
              <m:sty m:val="p"/>
            </m:rPr>
            <m:t>=</m:t>
          </m:r>
          <m:sSub>
            <m:e>
              <m:r>
                <m:t>θ</m:t>
              </m:r>
            </m:e>
            <m:sub>
              <m:r>
                <m:t>n</m:t>
              </m:r>
            </m:sub>
          </m:sSub>
          <m:r>
            <m:rPr>
              <m:sty m:val="p"/>
            </m:rPr>
            <m:t>−</m:t>
          </m:r>
          <m:r>
            <m:t>η</m:t>
          </m:r>
          <m:r>
            <m:t> </m:t>
          </m:r>
          <m:sSub>
            <m:e>
              <m:r>
                <m:rPr>
                  <m:sty m:val="p"/>
                </m:rPr>
                <m:t>∇</m:t>
              </m:r>
            </m:e>
            <m:sub>
              <m:r>
                <m:t>θ</m:t>
              </m:r>
            </m:sub>
          </m:sSub>
          <m:sSub>
            <m:e>
              <m:r>
                <m:rPr>
                  <m:scr m:val="script"/>
                  <m:sty m:val="p"/>
                </m:rPr>
                <m:t>L</m:t>
              </m:r>
            </m:e>
            <m:sub>
              <m:r>
                <m:t>r</m:t>
              </m:r>
            </m:sub>
          </m:sSub>
          <m:r>
            <m:rPr>
              <m:sty m:val="p"/>
            </m:rPr>
            <m:t>−</m:t>
          </m:r>
          <m:r>
            <m:t>η</m:t>
          </m:r>
          <m:nary>
            <m:naryPr>
              <m:chr m:val="∑"/>
              <m:limLoc m:val="undOvr"/>
              <m:subHide m:val="off"/>
              <m:supHide m:val="off"/>
            </m:naryPr>
            <m:sub>
              <m:r>
                <m:t>i</m:t>
              </m:r>
              <m:r>
                <m:rPr>
                  <m:sty m:val="p"/>
                </m:rPr>
                <m:t>=</m:t>
              </m:r>
              <m:r>
                <m:t>1</m:t>
              </m:r>
            </m:sub>
            <m:sup>
              <m:r>
                <m:t>M</m:t>
              </m:r>
            </m:sup>
            <m:e>
              <m:sSub>
                <m:e>
                  <m:r>
                    <m:t>λ</m:t>
                  </m:r>
                </m:e>
                <m:sub>
                  <m:r>
                    <m:t>i</m:t>
                  </m:r>
                </m:sub>
              </m:sSub>
            </m:e>
          </m:nary>
          <m:r>
            <m:t> </m:t>
          </m:r>
          <m:sSub>
            <m:e>
              <m:r>
                <m:rPr>
                  <m:sty m:val="p"/>
                </m:rPr>
                <m:t>∇</m:t>
              </m:r>
            </m:e>
            <m:sub>
              <m:r>
                <m:t>θ</m:t>
              </m:r>
            </m:sub>
          </m:sSub>
          <m:sSub>
            <m:e>
              <m:r>
                <m:rPr>
                  <m:scr m:val="script"/>
                  <m:sty m:val="p"/>
                </m:rPr>
                <m:t>L</m:t>
              </m:r>
            </m:e>
            <m:sub>
              <m:r>
                <m:t>i</m:t>
              </m:r>
            </m:sub>
          </m:sSub>
        </m:oMath>
      </m:oMathPara>
    </w:p>
    <w:p>
      <w:pPr>
        <w:spacing w:after="100"/>
        <w:jc w:val="both"/>
      </w:pPr>
      <w:r>
        <w:rPr>
          <w:color w:val="3A4350"/>
          <w:sz w:val="19"/>
          <w:szCs w:val="19"/>
        </w:rPr>
        <w:t xml:space="preserve">where </w:t>
      </w:r>
      <m:oMath>
        <m:sSub>
          <m:e>
            <m:r>
              <m:rPr>
                <m:scr m:val="script"/>
                <m:sty m:val="p"/>
              </m:rPr>
              <m:t>L</m:t>
            </m:r>
          </m:e>
          <m:sub>
            <m:r>
              <m:t>r</m:t>
            </m:r>
          </m:sub>
        </m:sSub>
      </m:oMath>
      <w:r>
        <w:rPr>
          <w:color w:val="3A4350"/>
          <w:sz w:val="19"/>
          <w:szCs w:val="19"/>
        </w:rPr>
        <w:t xml:space="preserve"> is the PDE residual loss, </w:t>
      </w:r>
      <m:oMath>
        <m:sSub>
          <m:e>
            <m:r>
              <m:rPr>
                <m:scr m:val="script"/>
                <m:sty m:val="p"/>
              </m:rPr>
              <m:t>L</m:t>
            </m:r>
          </m:e>
          <m:sub>
            <m:r>
              <m:t>i</m:t>
            </m:r>
          </m:sub>
        </m:sSub>
      </m:oMath>
      <w:r>
        <w:rPr>
          <w:color w:val="3A4350"/>
          <w:sz w:val="19"/>
          <w:szCs w:val="19"/>
        </w:rPr>
        <w:t xml:space="preserve"> the losses of the boundary conditions, the initial conditions and the data, the maximum is taken over the components of the gradient of </w:t>
      </w:r>
      <m:oMath>
        <m:sSub>
          <m:e>
            <m:r>
              <m:rPr>
                <m:scr m:val="script"/>
                <m:sty m:val="p"/>
              </m:rPr>
              <m:t>L</m:t>
            </m:r>
          </m:e>
          <m:sub>
            <m:r>
              <m:t>r</m:t>
            </m:r>
          </m:sub>
        </m:sSub>
      </m:oMath>
      <w:r>
        <w:rPr>
          <w:color w:val="3A4350"/>
          <w:sz w:val="19"/>
          <w:szCs w:val="19"/>
        </w:rPr>
        <w:t xml:space="preserve">, the overbar denotes the mean of the absolute values over the parameters, </w:t>
      </w:r>
      <m:oMath>
        <m:r>
          <m:t>α</m:t>
        </m:r>
        <m:r>
          <m:rPr>
            <m:sty m:val="p"/>
          </m:rPr>
          <m:t>∈</m:t>
        </m:r>
        <m:d>
          <m:dPr>
            <m:begChr m:val="("/>
            <m:sepChr m:val=""/>
            <m:endChr m:val=")"/>
            <m:grow/>
          </m:dPr>
          <m:e>
            <m:r>
              <m:t>0</m:t>
            </m:r>
            <m:r>
              <m:rPr>
                <m:sty m:val="p"/>
              </m:rPr>
              <m:t>,</m:t>
            </m:r>
            <m:r>
              <m:t>1</m:t>
            </m:r>
          </m:e>
        </m:d>
      </m:oMath>
      <w:r>
        <w:rPr>
          <w:color w:val="3A4350"/>
          <w:sz w:val="19"/>
          <w:szCs w:val="19"/>
        </w:rPr>
        <w:t xml:space="preserve"> the moving-average factor and </w:t>
      </w:r>
      <m:oMath>
        <m:r>
          <m:t>η</m:t>
        </m:r>
      </m:oMath>
      <w:r>
        <w:rPr>
          <w:color w:val="3A4350"/>
          <w:sz w:val="19"/>
          <w:szCs w:val="19"/>
        </w:rPr>
        <w:t xml:space="preserve"> the learning rate.</w:t>
      </w:r>
    </w:p>
    <w:p>
      <w:pPr>
        <w:spacing w:after="100" w:before="80"/>
        <w:jc w:val="both"/>
      </w:pPr>
      <w:r>
        <w:rPr>
          <w:b/>
          <w:bCs/>
          <w:color w:val="0F766E"/>
        </w:rPr>
        <w:t xml:space="preserve">Link to the theoretical introduction. </w:t>
      </w:r>
      <w:r>
        <w:t xml:space="preserve">It is the practical remedy for the pathology of Section 1.4: the weights of the loss terms are balanced by the gradients themselves, without knowledge of the NTK.</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adaptive weighting method for PINNs, derived from a diagnosis of gradient flow stiffness; it became standard practice and improves accuracy by a factor of 50 to 100.</w:t>
      </w:r>
    </w:p>
    <w:p>
      <w:pPr>
        <w:pStyle w:val="Heading2"/>
        <w:keepNext/>
      </w:pPr>
      <w:r>
        <w:rPr>
          <w:color w:val="0F766E"/>
        </w:rPr>
        <w:t xml:space="preserve">M2  </w:t>
      </w:r>
      <w:r>
        <w:rPr>
          <w:color w:val="1F3864"/>
        </w:rPr>
        <w:t xml:space="preserve">Characterizing possible failure modes in physics-informed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Aditi S. Krishnapriyan, Amir Gholami, Shandian Zhe, Robert M. Kirby, Michael W. Mahoney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26548–26560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tfrcwaw3bl6yq9w65wwk">
              <w:r>
                <w:rPr>
                  <w:color w:val="1D4ED8"/>
                  <w:sz w:val="18"/>
                  <w:szCs w:val="18"/>
                  <w:u w:val="single"/>
                </w:rPr>
                <w:t xml:space="preserve">neurips.cc/virtual/2021/poster/26497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S. Krishnapriyan: Lawrence Berkeley National Laboratory and UC Berkeley; A. Gholami: UC Berkeley; S. Zhe, R. M. Kirby: University of Utah; M. W. Mahoney: ICSI and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failure modes · convection, reaction, reaction–diffusion · ill-conditioning · curriculum learning · sequence-to-sequence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Standard PINNs, which impose the PDE as a soft penalty, learn relatively simple problems but fail easily on slightly harder ones. The article shows this for convection, reaction and reaction–diffusion problems, and it argues that the soft PDE regularization introduces subtle problems, including ill-conditioning. The failures do not come from a lack of network expressivity but from the loss landscape, which is very hard to optimize. Two remedies are proposed: curriculum regularization, which starts from a simple regime of the PDE and makes it gradually harder, and sequence-to-sequence learning over time subintervals.</w:t>
      </w:r>
    </w:p>
    <w:p>
      <w:pPr>
        <w:keepNext/>
        <w:spacing w:after="40" w:before="80"/>
      </w:pPr>
      <w:r>
        <w:rPr>
          <w:b/>
          <w:bCs/>
          <w:color w:val="0F766E"/>
        </w:rPr>
        <w:t xml:space="preserve">Key equation.</w:t>
      </w:r>
      <w:r>
        <w:rPr>
          <w:i/>
          <w:iCs/>
          <w:color w:val="5B6573"/>
          <w:sz w:val="18"/>
          <w:szCs w:val="18"/>
        </w:rPr>
        <w:t xml:space="preserve">  (representative formulation of the model problem)</w:t>
      </w:r>
    </w:p>
    <w:p>
      <w:pPr>
        <w:pStyle w:val="Equation"/>
      </w:pPr>
      <m:oMathPara>
        <m:oMathParaPr>
          <m:jc m:val="center"/>
        </m:oMathParaPr>
        <m:oMath>
          <m:sSub>
            <m:e>
              <m:r>
                <m:rPr>
                  <m:sty m:val="p"/>
                </m:rPr>
                <m:t>∂</m:t>
              </m:r>
            </m:e>
            <m:sub>
              <m:r>
                <m:t>t</m:t>
              </m:r>
            </m:sub>
          </m:sSub>
          <m:r>
            <m:t>u</m:t>
          </m:r>
          <m:r>
            <m:rPr>
              <m:sty m:val="p"/>
            </m:rPr>
            <m:t>+</m:t>
          </m:r>
          <m:r>
            <m:t>β</m:t>
          </m:r>
          <m:r>
            <m:t> </m:t>
          </m:r>
          <m:sSub>
            <m:e>
              <m:r>
                <m:rPr>
                  <m:sty m:val="p"/>
                </m:rPr>
                <m:t>∂</m:t>
              </m:r>
            </m:e>
            <m:sub>
              <m:r>
                <m:t>x</m:t>
              </m:r>
            </m:sub>
          </m:sSub>
          <m:r>
            <m:t>u</m:t>
          </m:r>
          <m:r>
            <m:rPr>
              <m:sty m:val="p"/>
            </m:rPr>
            <m:t>=</m:t>
          </m:r>
          <m:r>
            <m:t>0</m:t>
          </m:r>
          <m:r>
            <m:rPr>
              <m:sty m:val="p"/>
            </m:rPr>
            <m:t>;</m:t>
          </m:r>
          <m:r>
            <m:t>  </m:t>
          </m:r>
          <m:r>
            <m:rPr>
              <m:scr m:val="script"/>
              <m:sty m:val="p"/>
            </m:rPr>
            <m:t>L</m:t>
          </m:r>
          <m:d>
            <m:dPr>
              <m:begChr m:val="("/>
              <m:sepChr m:val=""/>
              <m:endChr m:val=")"/>
              <m:grow/>
            </m:dPr>
            <m:e>
              <m:r>
                <m:t>θ</m:t>
              </m:r>
            </m:e>
          </m:d>
          <m:r>
            <m:rPr>
              <m:sty m:val="p"/>
            </m:rPr>
            <m:t>=</m:t>
          </m:r>
          <m:f>
            <m:fPr>
              <m:type m:val="bar"/>
            </m:fPr>
            <m:num>
              <m:r>
                <m:t>1</m:t>
              </m:r>
            </m:num>
            <m:den>
              <m:sSub>
                <m:e>
                  <m:r>
                    <m:t>N</m:t>
                  </m:r>
                </m:e>
                <m:sub>
                  <m:r>
                    <m:t>u</m:t>
                  </m:r>
                </m:sub>
              </m:sSub>
            </m:den>
          </m:f>
          <m:nary>
            <m:naryPr>
              <m:chr m:val="∑"/>
              <m:limLoc m:val="undOvr"/>
              <m:subHide m:val="off"/>
              <m:supHide m:val="off"/>
            </m:naryPr>
            <m:sub>
              <m:r>
                <m:t>i</m:t>
              </m:r>
              <m:r>
                <m:rPr>
                  <m:sty m:val="p"/>
                </m:rPr>
                <m:t>=</m:t>
              </m:r>
              <m:r>
                <m:t>1</m:t>
              </m:r>
            </m:sub>
            <m:sup>
              <m:sSub>
                <m:e>
                  <m:r>
                    <m:t>N</m:t>
                  </m:r>
                </m:e>
                <m:sub>
                  <m:r>
                    <m:t>u</m:t>
                  </m:r>
                </m:sub>
              </m:sSub>
            </m:sup>
            <m:e>
              <m:sSup>
                <m:e>
                  <m:d>
                    <m:dPr>
                      <m:begChr m:val="("/>
                      <m:sepChr m:val=""/>
                      <m:endChr m:val=")"/>
                      <m:grow/>
                    </m:dPr>
                    <m:e>
                      <m:sSub>
                        <m:e>
                          <m:acc>
                            <m:accPr>
                              <m:chr m:val="̂"/>
                            </m:accPr>
                            <m:e>
                              <m:r>
                                <m:t>u</m:t>
                              </m:r>
                            </m:e>
                          </m:acc>
                        </m:e>
                        <m:sub>
                          <m:r>
                            <m:t>θ</m:t>
                          </m:r>
                        </m:sub>
                      </m:sSub>
                      <m:d>
                        <m:dPr>
                          <m:begChr m:val="("/>
                          <m:sepChr m:val=""/>
                          <m:endChr m:val=")"/>
                          <m:grow/>
                        </m:dPr>
                        <m:e>
                          <m:sSub>
                            <m:e>
                              <m:r>
                                <m:t>x</m:t>
                              </m:r>
                            </m:e>
                            <m:sub>
                              <m:r>
                                <m:t>i</m:t>
                              </m:r>
                            </m:sub>
                          </m:sSub>
                          <m:r>
                            <m:rPr>
                              <m:sty m:val="p"/>
                            </m:rPr>
                            <m:t>,</m:t>
                          </m:r>
                          <m:sSub>
                            <m:e>
                              <m:r>
                                <m:t>t</m:t>
                              </m:r>
                            </m:e>
                            <m:sub>
                              <m:r>
                                <m:t>i</m:t>
                              </m:r>
                            </m:sub>
                          </m:sSub>
                        </m:e>
                      </m:d>
                      <m:r>
                        <m:rPr>
                          <m:sty m:val="p"/>
                        </m:rPr>
                        <m:t>−</m:t>
                      </m:r>
                      <m:sSub>
                        <m:e>
                          <m:r>
                            <m:t>u</m:t>
                          </m:r>
                        </m:e>
                        <m:sub>
                          <m:r>
                            <m:t>i</m:t>
                          </m:r>
                        </m:sub>
                      </m:sSub>
                    </m:e>
                  </m:d>
                </m:e>
                <m:sup>
                  <m:r>
                    <m:t>2</m:t>
                  </m:r>
                </m:sup>
              </m:sSup>
            </m:e>
          </m:nary>
          <m:r>
            <m:rPr>
              <m:sty m:val="p"/>
            </m:rPr>
            <m:t>+</m:t>
          </m:r>
          <m:f>
            <m:fPr>
              <m:type m:val="bar"/>
            </m:fPr>
            <m:num>
              <m:sSub>
                <m:e>
                  <m:r>
                    <m:t>λ</m:t>
                  </m:r>
                </m:e>
                <m:sub>
                  <m:r>
                    <m:rPr>
                      <m:scr m:val="script"/>
                      <m:sty m:val="p"/>
                    </m:rPr>
                    <m:t>F</m:t>
                  </m:r>
                </m:sub>
              </m:sSub>
            </m:num>
            <m:den>
              <m:sSub>
                <m:e>
                  <m:r>
                    <m:t>N</m:t>
                  </m:r>
                </m:e>
                <m:sub>
                  <m:r>
                    <m:t>f</m:t>
                  </m:r>
                </m:sub>
              </m:sSub>
            </m:den>
          </m:f>
          <m:nary>
            <m:naryPr>
              <m:chr m:val="∑"/>
              <m:limLoc m:val="undOvr"/>
              <m:subHide m:val="off"/>
              <m:supHide m:val="off"/>
            </m:naryPr>
            <m:sub>
              <m:r>
                <m:t>j</m:t>
              </m:r>
              <m:r>
                <m:rPr>
                  <m:sty m:val="p"/>
                </m:rPr>
                <m:t>=</m:t>
              </m:r>
              <m:r>
                <m:t>1</m:t>
              </m:r>
            </m:sub>
            <m:sup>
              <m:sSub>
                <m:e>
                  <m:r>
                    <m:t>N</m:t>
                  </m:r>
                </m:e>
                <m:sub>
                  <m:r>
                    <m:t>f</m:t>
                  </m:r>
                </m:sub>
              </m:sSub>
            </m:sup>
            <m:e>
              <m:sSup>
                <m:e>
                  <m:d>
                    <m:dPr>
                      <m:begChr m:val="("/>
                      <m:sepChr m:val=""/>
                      <m:endChr m:val=")"/>
                      <m:grow/>
                    </m:dPr>
                    <m:e>
                      <m:sSub>
                        <m:e>
                          <m:r>
                            <m:rPr>
                              <m:sty m:val="p"/>
                            </m:rPr>
                            <m:t>∂</m:t>
                          </m:r>
                        </m:e>
                        <m:sub>
                          <m:r>
                            <m:t>t</m:t>
                          </m:r>
                        </m:sub>
                      </m:sSub>
                      <m:sSub>
                        <m:e>
                          <m:acc>
                            <m:accPr>
                              <m:chr m:val="̂"/>
                            </m:accPr>
                            <m:e>
                              <m:r>
                                <m:t>u</m:t>
                              </m:r>
                            </m:e>
                          </m:acc>
                        </m:e>
                        <m:sub>
                          <m:r>
                            <m:t>θ</m:t>
                          </m:r>
                        </m:sub>
                      </m:sSub>
                      <m:d>
                        <m:dPr>
                          <m:begChr m:val="("/>
                          <m:sepChr m:val=""/>
                          <m:endChr m:val=")"/>
                          <m:grow/>
                        </m:dPr>
                        <m:e>
                          <m:sSub>
                            <m:e>
                              <m:r>
                                <m:t>x</m:t>
                              </m:r>
                            </m:e>
                            <m:sub>
                              <m:r>
                                <m:t>j</m:t>
                              </m:r>
                            </m:sub>
                          </m:sSub>
                          <m:r>
                            <m:rPr>
                              <m:sty m:val="p"/>
                            </m:rPr>
                            <m:t>,</m:t>
                          </m:r>
                          <m:sSub>
                            <m:e>
                              <m:r>
                                <m:t>t</m:t>
                              </m:r>
                            </m:e>
                            <m:sub>
                              <m:r>
                                <m:t>j</m:t>
                              </m:r>
                            </m:sub>
                          </m:sSub>
                        </m:e>
                      </m:d>
                      <m:r>
                        <m:rPr>
                          <m:sty m:val="p"/>
                        </m:rPr>
                        <m:t>+</m:t>
                      </m:r>
                      <m:r>
                        <m:t>β</m:t>
                      </m:r>
                      <m:r>
                        <m:t> </m:t>
                      </m:r>
                      <m:sSub>
                        <m:e>
                          <m:r>
                            <m:rPr>
                              <m:sty m:val="p"/>
                            </m:rPr>
                            <m:t>∂</m:t>
                          </m:r>
                        </m:e>
                        <m:sub>
                          <m:r>
                            <m:t>x</m:t>
                          </m:r>
                        </m:sub>
                      </m:sSub>
                      <m:sSub>
                        <m:e>
                          <m:acc>
                            <m:accPr>
                              <m:chr m:val="̂"/>
                            </m:accPr>
                            <m:e>
                              <m:r>
                                <m:t>u</m:t>
                              </m:r>
                            </m:e>
                          </m:acc>
                        </m:e>
                        <m:sub>
                          <m:r>
                            <m:t>θ</m:t>
                          </m:r>
                        </m:sub>
                      </m:sSub>
                      <m:d>
                        <m:dPr>
                          <m:begChr m:val="("/>
                          <m:sepChr m:val=""/>
                          <m:endChr m:val=")"/>
                          <m:grow/>
                        </m:dPr>
                        <m:e>
                          <m:sSub>
                            <m:e>
                              <m:r>
                                <m:t>x</m:t>
                              </m:r>
                            </m:e>
                            <m:sub>
                              <m:r>
                                <m:t>j</m:t>
                              </m:r>
                            </m:sub>
                          </m:sSub>
                          <m:r>
                            <m:rPr>
                              <m:sty m:val="p"/>
                            </m:rPr>
                            <m:t>,</m:t>
                          </m:r>
                          <m:sSub>
                            <m:e>
                              <m:r>
                                <m:t>t</m:t>
                              </m:r>
                            </m:e>
                            <m:sub>
                              <m:r>
                                <m:t>j</m:t>
                              </m:r>
                            </m:sub>
                          </m:sSub>
                        </m:e>
                      </m:d>
                    </m:e>
                  </m:d>
                </m:e>
                <m:sup>
                  <m:r>
                    <m:t>2</m:t>
                  </m:r>
                </m:sup>
              </m:sSup>
            </m:e>
          </m:nary>
        </m:oMath>
      </m:oMathPara>
    </w:p>
    <w:p>
      <w:pPr>
        <w:spacing w:after="100"/>
        <w:jc w:val="both"/>
      </w:pPr>
      <w:r>
        <w:rPr>
          <w:color w:val="3A4350"/>
          <w:sz w:val="19"/>
          <w:szCs w:val="19"/>
        </w:rPr>
        <w:t xml:space="preserve">where </w:t>
      </w:r>
      <m:oMath>
        <m:r>
          <m:t>β</m:t>
        </m:r>
      </m:oMath>
      <w:r>
        <w:rPr>
          <w:color w:val="3A4350"/>
          <w:sz w:val="19"/>
          <w:szCs w:val="19"/>
        </w:rPr>
        <w:t xml:space="preserve"> is the convection speed, </w:t>
      </w:r>
      <m:oMath>
        <m:d>
          <m:dPr>
            <m:begChr m:val="("/>
            <m:sepChr m:val=""/>
            <m:endChr m:val=")"/>
            <m:grow/>
          </m:dPr>
          <m:e>
            <m:sSub>
              <m:e>
                <m:r>
                  <m:t>x</m:t>
                </m:r>
              </m:e>
              <m:sub>
                <m:r>
                  <m:t>i</m:t>
                </m:r>
              </m:sub>
            </m:sSub>
            <m:r>
              <m:rPr>
                <m:sty m:val="p"/>
              </m:rPr>
              <m:t>,</m:t>
            </m:r>
            <m:sSub>
              <m:e>
                <m:r>
                  <m:t>t</m:t>
                </m:r>
              </m:e>
              <m:sub>
                <m:r>
                  <m:t>i</m:t>
                </m:r>
              </m:sub>
            </m:sSub>
            <m:r>
              <m:rPr>
                <m:sty m:val="p"/>
              </m:rPr>
              <m:t>,</m:t>
            </m:r>
            <m:sSub>
              <m:e>
                <m:r>
                  <m:t>u</m:t>
                </m:r>
              </m:e>
              <m:sub>
                <m:r>
                  <m:t>i</m:t>
                </m:r>
              </m:sub>
            </m:sSub>
          </m:e>
        </m:d>
      </m:oMath>
      <w:r>
        <w:rPr>
          <w:color w:val="3A4350"/>
          <w:sz w:val="19"/>
          <w:szCs w:val="19"/>
        </w:rPr>
        <w:t xml:space="preserve"> the initial and boundary data, </w:t>
      </w:r>
      <m:oMath>
        <m:d>
          <m:dPr>
            <m:begChr m:val="("/>
            <m:sepChr m:val=""/>
            <m:endChr m:val=")"/>
            <m:grow/>
          </m:dPr>
          <m:e>
            <m:sSub>
              <m:e>
                <m:r>
                  <m:t>x</m:t>
                </m:r>
              </m:e>
              <m:sub>
                <m:r>
                  <m:t>j</m:t>
                </m:r>
              </m:sub>
            </m:sSub>
            <m:r>
              <m:rPr>
                <m:sty m:val="p"/>
              </m:rPr>
              <m:t>,</m:t>
            </m:r>
            <m:sSub>
              <m:e>
                <m:r>
                  <m:t>t</m:t>
                </m:r>
              </m:e>
              <m:sub>
                <m:r>
                  <m:t>j</m:t>
                </m:r>
              </m:sub>
            </m:sSub>
          </m:e>
        </m:d>
      </m:oMath>
      <w:r>
        <w:rPr>
          <w:color w:val="3A4350"/>
          <w:sz w:val="19"/>
          <w:szCs w:val="19"/>
        </w:rPr>
        <w:t xml:space="preserve"> the collocation points and </w:t>
      </w:r>
      <m:oMath>
        <m:sSub>
          <m:e>
            <m:r>
              <m:t>λ</m:t>
            </m:r>
          </m:e>
          <m:sub>
            <m:r>
              <m:rPr>
                <m:scr m:val="script"/>
                <m:sty m:val="p"/>
              </m:rPr>
              <m:t>F</m:t>
            </m:r>
          </m:sub>
        </m:sSub>
      </m:oMath>
      <w:r>
        <w:rPr>
          <w:color w:val="3A4350"/>
          <w:sz w:val="19"/>
          <w:szCs w:val="19"/>
        </w:rPr>
        <w:t xml:space="preserve"> the penalty weight. The failure appears as </w:t>
      </w:r>
      <m:oMath>
        <m:r>
          <m:t>β</m:t>
        </m:r>
      </m:oMath>
      <w:r>
        <w:rPr>
          <w:color w:val="3A4350"/>
          <w:sz w:val="19"/>
          <w:szCs w:val="19"/>
        </w:rPr>
        <w:t xml:space="preserve"> grows; curriculum learning trains with a sequence of increasing values of </w:t>
      </w:r>
      <m:oMath>
        <m:r>
          <m:t>β</m:t>
        </m:r>
      </m:oMath>
      <w:r>
        <w:rPr>
          <w:color w:val="3A4350"/>
          <w:sz w:val="19"/>
          <w:szCs w:val="19"/>
        </w:rPr>
        <w:t xml:space="preserve"> and starts each stage from the solution of the previous one.</w:t>
      </w:r>
    </w:p>
    <w:p>
      <w:pPr>
        <w:spacing w:after="100" w:before="80"/>
        <w:jc w:val="both"/>
      </w:pPr>
      <w:r>
        <w:rPr>
          <w:b/>
          <w:bCs/>
          <w:color w:val="0F766E"/>
        </w:rPr>
        <w:t xml:space="preserve">Link to the theoretical introduction. </w:t>
      </w:r>
      <w:r>
        <w:t xml:space="preserve">It is the example in Section 1.4 of training failures. It is directly relevant to the project, because salt transport with dominant advection is exactly the regime in which standard PINNs fail.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diagnosis of PINN failures, which shows that the problem is optimization and not approximation, and proposes curriculum and sequential learning that reduce the error by one to two orders of magnitude.</w:t>
      </w:r>
    </w:p>
    <w:p>
      <w:pPr>
        <w:pStyle w:val="Heading2"/>
        <w:keepNext/>
      </w:pPr>
      <w:r>
        <w:rPr>
          <w:color w:val="0F766E"/>
        </w:rPr>
        <w:t xml:space="preserve">M3  </w:t>
      </w:r>
      <w:r>
        <w:rPr>
          <w:color w:val="1F3864"/>
        </w:rPr>
        <w:t xml:space="preserve">Respecting causality for training physics-informed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Sifan Wang, Shyam Sankaran, Paris Perdikaris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Computer Methods in Applied Mechanics and Engineering, vol. 421, art. 116813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k09rgnqgsq1fvrjflzpw">
              <w:r>
                <w:rPr>
                  <w:color w:val="1D4ED8"/>
                  <w:sz w:val="18"/>
                  <w:szCs w:val="18"/>
                  <w:u w:val="single"/>
                </w:rPr>
                <w:t xml:space="preserve">https://doi.org/10.1016/j.cma.2024.116813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temporal causality · weights from the residual at early times · convergence criterion · chaotic and turbulent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The article argues that PINNs had failed on multiscale, chaotic and turbulent dynamics because the standard losses ignore the spatio-temporal causal structure of physical evolution. This is a fundamental limitation and a key source of error, and it can steer training toward wrong solutions. The remedy is a simple reformulation of the residual loss that respects causality: residuals at late times receive a small weight until the early times have been solved. This gives significant gains in accuracy and a practical convergence criterion. The tests include the chaotic Lorenz system, the Kuramoto–Sivashinsky equation in the chaotic regime and the Navier–Stokes equations in the turbulent regime.</w:t>
      </w:r>
    </w:p>
    <w:p>
      <w:pPr>
        <w:keepNext/>
        <w:spacing w:after="40" w:before="80"/>
      </w:pPr>
      <w:r>
        <w:rPr>
          <w:b/>
          <w:bCs/>
          <w:color w:val="0F766E"/>
        </w:rPr>
        <w:t xml:space="preserve">Key equation.</w:t>
      </w:r>
      <w:r>
        <w:rPr>
          <w:i/>
          <w:iCs/>
          <w:color w:val="5B6573"/>
          <w:sz w:val="18"/>
          <w:szCs w:val="18"/>
        </w:rPr>
        <w:t xml:space="preserve">  (representative formulation of the time-resolved residual and of the convergence criterion)</w:t>
      </w:r>
    </w:p>
    <w:p>
      <w:pPr>
        <w:pStyle w:val="Equation"/>
      </w:pPr>
      <m:oMathPara>
        <m:oMathParaPr>
          <m:jc m:val="center"/>
        </m:oMathParaPr>
        <m:oMath>
          <m:sSub>
            <m:e>
              <m:r>
                <m:rPr>
                  <m:scr m:val="script"/>
                  <m:sty m:val="p"/>
                </m:rPr>
                <m:t>L</m:t>
              </m:r>
            </m:e>
            <m:sub>
              <m:r>
                <m:t>r</m:t>
              </m:r>
            </m:sub>
          </m:sSub>
          <m:d>
            <m:dPr>
              <m:begChr m:val="("/>
              <m:sepChr m:val=""/>
              <m:endChr m:val=")"/>
              <m:grow/>
            </m:dPr>
            <m:e>
              <m:sSub>
                <m:e>
                  <m:r>
                    <m:t>t</m:t>
                  </m:r>
                </m:e>
                <m:sub>
                  <m:r>
                    <m:t>i</m:t>
                  </m:r>
                </m:sub>
              </m:sSub>
              <m:r>
                <m:rPr>
                  <m:sty m:val="p"/>
                </m:rPr>
                <m:t>,</m:t>
              </m:r>
              <m:r>
                <m:t>θ</m:t>
              </m:r>
            </m:e>
          </m:d>
          <m:r>
            <m:rPr>
              <m:sty m:val="p"/>
            </m:rPr>
            <m:t>=</m:t>
          </m:r>
          <m:f>
            <m:fPr>
              <m:type m:val="bar"/>
            </m:fPr>
            <m:num>
              <m:r>
                <m:t>1</m:t>
              </m:r>
            </m:num>
            <m:den>
              <m:sSub>
                <m:e>
                  <m:r>
                    <m:t>N</m:t>
                  </m:r>
                </m:e>
                <m:sub>
                  <m:r>
                    <m:t>x</m:t>
                  </m:r>
                </m:sub>
              </m:sSub>
            </m:den>
          </m:f>
          <m:nary>
            <m:naryPr>
              <m:chr m:val="∑"/>
              <m:limLoc m:val="undOvr"/>
              <m:subHide m:val="off"/>
              <m:supHide m:val="off"/>
            </m:naryPr>
            <m:sub>
              <m:r>
                <m:t>j</m:t>
              </m:r>
              <m:r>
                <m:rPr>
                  <m:sty m:val="p"/>
                </m:rPr>
                <m:t>=</m:t>
              </m:r>
              <m:r>
                <m:t>1</m:t>
              </m:r>
            </m:sub>
            <m:sup>
              <m:sSub>
                <m:e>
                  <m:r>
                    <m:t>N</m:t>
                  </m:r>
                </m:e>
                <m:sub>
                  <m:r>
                    <m:t>x</m:t>
                  </m:r>
                </m:sub>
              </m:sSub>
            </m:sup>
            <m:e>
              <m:sSup>
                <m:e>
                  <m:d>
                    <m:dPr>
                      <m:begChr m:val="|"/>
                      <m:sepChr m:val=""/>
                      <m:endChr m:val="|"/>
                      <m:grow/>
                    </m:dPr>
                    <m:e>
                      <m:r>
                        <m:rPr>
                          <m:scr m:val="script"/>
                          <m:sty m:val="p"/>
                        </m:rPr>
                        <m:t>R</m:t>
                      </m:r>
                      <m:d>
                        <m:dPr>
                          <m:begChr m:val="["/>
                          <m:sepChr m:val=""/>
                          <m:endChr m:val="]"/>
                          <m:grow/>
                        </m:dPr>
                        <m:e>
                          <m:sSub>
                            <m:e>
                              <m:r>
                                <m:t>u</m:t>
                              </m:r>
                            </m:e>
                            <m:sub>
                              <m:r>
                                <m:t>θ</m:t>
                              </m:r>
                            </m:sub>
                          </m:sSub>
                        </m:e>
                      </m:d>
                      <m:d>
                        <m:dPr>
                          <m:begChr m:val="("/>
                          <m:sepChr m:val=""/>
                          <m:endChr m:val=")"/>
                          <m:grow/>
                        </m:dPr>
                        <m:e>
                          <m:sSub>
                            <m:e>
                              <m:r>
                                <m:t>t</m:t>
                              </m:r>
                            </m:e>
                            <m:sub>
                              <m:r>
                                <m:t>i</m:t>
                              </m:r>
                            </m:sub>
                          </m:sSub>
                          <m:r>
                            <m:rPr>
                              <m:sty m:val="p"/>
                            </m:rPr>
                            <m:t>,</m:t>
                          </m:r>
                          <m:sSub>
                            <m:e>
                              <m:r>
                                <m:t>x</m:t>
                              </m:r>
                            </m:e>
                            <m:sub>
                              <m:r>
                                <m:t>j</m:t>
                              </m:r>
                            </m:sub>
                          </m:sSub>
                        </m:e>
                      </m:d>
                    </m:e>
                  </m:d>
                </m:e>
                <m:sup>
                  <m:r>
                    <m:t>2</m:t>
                  </m:r>
                </m:sup>
              </m:sSup>
            </m:e>
          </m:nary>
          <m:r>
            <m:rPr>
              <m:sty m:val="p"/>
            </m:rPr>
            <m:t>,</m:t>
          </m:r>
          <m:r>
            <m:t>  </m:t>
          </m:r>
          <m:sSub>
            <m:e>
              <m:r>
                <m:t>w</m:t>
              </m:r>
            </m:e>
            <m:sub>
              <m:r>
                <m:t>1</m:t>
              </m:r>
            </m:sub>
          </m:sSub>
          <m:r>
            <m:rPr>
              <m:sty m:val="p"/>
            </m:rPr>
            <m:t>=</m:t>
          </m:r>
          <m:r>
            <m:t>1</m:t>
          </m:r>
          <m:r>
            <m:rPr>
              <m:sty m:val="p"/>
            </m:rPr>
            <m:t>,</m:t>
          </m:r>
          <m:r>
            <m:t> </m:t>
          </m:r>
          <m:sSub>
            <m:e>
              <m:r>
                <m:t>w</m:t>
              </m:r>
            </m:e>
            <m:sub>
              <m:r>
                <m:t>i</m:t>
              </m:r>
            </m:sub>
          </m:sSub>
          <m:r>
            <m:rPr>
              <m:sty m:val="p"/>
            </m:rPr>
            <m:t>=</m:t>
          </m:r>
          <m:r>
            <m:rPr>
              <m:sty m:val="p"/>
            </m:rPr>
            <m:t>exp</m:t>
          </m:r>
          <m:d>
            <m:dPr>
              <m:begChr m:val="("/>
              <m:sepChr m:val=""/>
              <m:endChr m:val=")"/>
              <m:grow/>
            </m:dPr>
            <m:e>
              <m:r>
                <m:rPr>
                  <m:sty m:val="p"/>
                </m:rPr>
                <m:t>−</m:t>
              </m:r>
              <m:r>
                <m:t>ϵ</m:t>
              </m:r>
              <m:nary>
                <m:naryPr>
                  <m:chr m:val="∑"/>
                  <m:limLoc m:val="undOvr"/>
                  <m:subHide m:val="off"/>
                  <m:supHide m:val="off"/>
                </m:naryPr>
                <m:sub>
                  <m:r>
                    <m:t>k</m:t>
                  </m:r>
                  <m:r>
                    <m:rPr>
                      <m:sty m:val="p"/>
                    </m:rPr>
                    <m:t>=</m:t>
                  </m:r>
                  <m:r>
                    <m:t>1</m:t>
                  </m:r>
                </m:sub>
                <m:sup>
                  <m:r>
                    <m:t>i</m:t>
                  </m:r>
                  <m:r>
                    <m:rPr>
                      <m:sty m:val="p"/>
                    </m:rPr>
                    <m:t>−</m:t>
                  </m:r>
                  <m:r>
                    <m:t>1</m:t>
                  </m:r>
                </m:sup>
                <m:e>
                  <m:sSub>
                    <m:e>
                      <m:r>
                        <m:rPr>
                          <m:scr m:val="script"/>
                          <m:sty m:val="p"/>
                        </m:rPr>
                        <m:t>L</m:t>
                      </m:r>
                    </m:e>
                    <m:sub>
                      <m:r>
                        <m:t>r</m:t>
                      </m:r>
                    </m:sub>
                  </m:sSub>
                </m:e>
              </m:nary>
              <m:d>
                <m:dPr>
                  <m:begChr m:val="("/>
                  <m:sepChr m:val=""/>
                  <m:endChr m:val=")"/>
                  <m:grow/>
                </m:dPr>
                <m:e>
                  <m:sSub>
                    <m:e>
                      <m:r>
                        <m:t>t</m:t>
                      </m:r>
                    </m:e>
                    <m:sub>
                      <m:r>
                        <m:t>k</m:t>
                      </m:r>
                    </m:sub>
                  </m:sSub>
                  <m:r>
                    <m:rPr>
                      <m:sty m:val="p"/>
                    </m:rPr>
                    <m:t>,</m:t>
                  </m:r>
                  <m:r>
                    <m:t>θ</m:t>
                  </m:r>
                </m:e>
              </m:d>
            </m:e>
          </m:d>
        </m:oMath>
      </m:oMathPara>
    </w:p>
    <w:p>
      <w:pPr>
        <w:pStyle w:val="Equation"/>
      </w:pPr>
      <m:oMathPara>
        <m:oMathParaPr>
          <m:jc m:val="center"/>
        </m:oMathParaPr>
        <m:oMath>
          <m:limLow>
            <m:e>
              <m:r>
                <m:rPr>
                  <m:sty m:val="p"/>
                </m:rPr>
                <m:t>min</m:t>
              </m:r>
            </m:e>
            <m:lim>
              <m:r>
                <m:t>i</m:t>
              </m:r>
            </m:lim>
          </m:limLow>
          <m:sSub>
            <m:e>
              <m:r>
                <m:t>w</m:t>
              </m:r>
            </m:e>
            <m:sub>
              <m:r>
                <m:t>i</m:t>
              </m:r>
            </m:sub>
          </m:sSub>
          <m:r>
            <m:rPr>
              <m:sty m:val="p"/>
            </m:rPr>
            <m:t>≈</m:t>
          </m:r>
          <m:r>
            <m:t>1</m:t>
          </m:r>
          <m:r>
            <m:t> </m:t>
          </m:r>
          <m:r>
            <m:rPr>
              <m:sty m:val="p"/>
            </m:rPr>
            <m:t>⇒</m:t>
          </m:r>
          <m:r>
            <m:t> </m:t>
          </m:r>
          <m:r>
            <m:rPr>
              <m:nor/>
            </m:rPr>
            <m:t>training has converged</m:t>
          </m:r>
        </m:oMath>
      </m:oMathPara>
    </w:p>
    <w:p>
      <w:pPr>
        <w:spacing w:after="100"/>
        <w:jc w:val="both"/>
      </w:pPr>
      <w:r>
        <w:rPr>
          <w:color w:val="3A4350"/>
          <w:sz w:val="19"/>
          <w:szCs w:val="19"/>
        </w:rPr>
        <w:t xml:space="preserve">where </w:t>
      </w:r>
      <m:oMath>
        <m:sSub>
          <m:e>
            <m:r>
              <m:t>t</m:t>
            </m:r>
          </m:e>
          <m:sub>
            <m:r>
              <m:t>1</m:t>
            </m:r>
          </m:sub>
        </m:sSub>
        <m:r>
          <m:rPr>
            <m:sty m:val="p"/>
          </m:rPr>
          <m:t>&lt;</m:t>
        </m:r>
        <m:r>
          <m:rPr>
            <m:sty m:val="p"/>
          </m:rPr>
          <m:t>…</m:t>
        </m:r>
        <m:r>
          <m:rPr>
            <m:sty m:val="p"/>
          </m:rPr>
          <m:t>&lt;</m:t>
        </m:r>
        <m:sSub>
          <m:e>
            <m:r>
              <m:t>t</m:t>
            </m:r>
          </m:e>
          <m:sub>
            <m:sSub>
              <m:e>
                <m:r>
                  <m:t>N</m:t>
                </m:r>
              </m:e>
              <m:sub>
                <m:r>
                  <m:t>t</m:t>
                </m:r>
              </m:sub>
            </m:sSub>
          </m:sub>
        </m:sSub>
      </m:oMath>
      <w:r>
        <w:rPr>
          <w:color w:val="3A4350"/>
          <w:sz w:val="19"/>
          <w:szCs w:val="19"/>
        </w:rPr>
        <w:t xml:space="preserve"> are the time slices, </w:t>
      </w:r>
      <m:oMath>
        <m:r>
          <m:rPr>
            <m:scr m:val="script"/>
            <m:sty m:val="p"/>
          </m:rPr>
          <m:t>R</m:t>
        </m:r>
        <m:d>
          <m:dPr>
            <m:begChr m:val="["/>
            <m:sepChr m:val=""/>
            <m:endChr m:val="]"/>
            <m:grow/>
          </m:dPr>
          <m:e>
            <m:sSub>
              <m:e>
                <m:r>
                  <m:t>u</m:t>
                </m:r>
              </m:e>
              <m:sub>
                <m:r>
                  <m:t>θ</m:t>
                </m:r>
              </m:sub>
            </m:sSub>
          </m:e>
        </m:d>
      </m:oMath>
      <w:r>
        <w:rPr>
          <w:color w:val="3A4350"/>
          <w:sz w:val="19"/>
          <w:szCs w:val="19"/>
        </w:rPr>
        <w:t xml:space="preserve"> the PDE residual and </w:t>
      </w:r>
      <m:oMath>
        <m:r>
          <m:t>ϵ</m:t>
        </m:r>
        <m:r>
          <m:rPr>
            <m:sty m:val="p"/>
          </m:rPr>
          <m:t>&gt;</m:t>
        </m:r>
        <m:r>
          <m:t>0</m:t>
        </m:r>
      </m:oMath>
      <w:r>
        <w:rPr>
          <w:color w:val="3A4350"/>
          <w:sz w:val="19"/>
          <w:szCs w:val="19"/>
        </w:rPr>
        <w:t xml:space="preserve"> the causality parameter; the weights </w:t>
      </w:r>
      <m:oMath>
        <m:sSub>
          <m:e>
            <m:r>
              <m:t>w</m:t>
            </m:r>
          </m:e>
          <m:sub>
            <m:r>
              <m:t>i</m:t>
            </m:r>
          </m:sub>
        </m:sSub>
      </m:oMath>
      <w:r>
        <w:rPr>
          <w:color w:val="3A4350"/>
          <w:sz w:val="19"/>
          <w:szCs w:val="19"/>
        </w:rPr>
        <w:t xml:space="preserve"> are treated as constants, without a gradient. The full residual loss is the mean of </w:t>
      </w:r>
      <m:oMath>
        <m:sSub>
          <m:e>
            <m:r>
              <m:t>w</m:t>
            </m:r>
          </m:e>
          <m:sub>
            <m:r>
              <m:t>i</m:t>
            </m:r>
          </m:sub>
        </m:sSub>
        <m:r>
          <m:t> </m:t>
        </m:r>
        <m:sSub>
          <m:e>
            <m:r>
              <m:rPr>
                <m:scr m:val="script"/>
                <m:sty m:val="p"/>
              </m:rPr>
              <m:t>L</m:t>
            </m:r>
          </m:e>
          <m:sub>
            <m:r>
              <m:t>r</m:t>
            </m:r>
          </m:sub>
        </m:sSub>
        <m:d>
          <m:dPr>
            <m:begChr m:val="("/>
            <m:sepChr m:val=""/>
            <m:endChr m:val=")"/>
            <m:grow/>
          </m:dPr>
          <m:e>
            <m:sSub>
              <m:e>
                <m:r>
                  <m:t>t</m:t>
                </m:r>
              </m:e>
              <m:sub>
                <m:r>
                  <m:t>i</m:t>
                </m:r>
              </m:sub>
            </m:sSub>
            <m:r>
              <m:rPr>
                <m:sty m:val="p"/>
              </m:rPr>
              <m:t>,</m:t>
            </m:r>
            <m:r>
              <m:t>θ</m:t>
            </m:r>
          </m:e>
        </m:d>
      </m:oMath>
      <w:r>
        <w:rPr>
          <w:color w:val="3A4350"/>
          <w:sz w:val="19"/>
          <w:szCs w:val="19"/>
        </w:rPr>
        <w:t xml:space="preserve">, as in Section 1.6.</w:t>
      </w:r>
    </w:p>
    <w:p>
      <w:pPr>
        <w:spacing w:after="100" w:before="80"/>
        <w:jc w:val="both"/>
      </w:pPr>
      <w:r>
        <w:rPr>
          <w:b/>
          <w:bCs/>
          <w:color w:val="0F766E"/>
        </w:rPr>
        <w:t xml:space="preserve">Link to the theoretical introduction. </w:t>
      </w:r>
      <w:r>
        <w:t xml:space="preserve">It is the source of the causal weights in Section 1.6. It has an interesting consequence for the innovation of Section 8: time-dependent adjoint problems are solved backward, so causality must also be reversed, from the final time toward the start.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simple reformulation of the loss that respects temporal causality and gives a computable convergence criterion, which makes the PINN applicable to chaotic and turbulent dynamics.</w:t>
      </w:r>
    </w:p>
    <w:p>
      <w:pPr>
        <w:pStyle w:val="Heading2"/>
        <w:keepNext/>
      </w:pPr>
      <w:r>
        <w:rPr>
          <w:color w:val="0F766E"/>
        </w:rPr>
        <w:t xml:space="preserve">M4  </w:t>
      </w:r>
      <w:r>
        <w:rPr>
          <w:color w:val="1F3864"/>
        </w:rPr>
        <w:t xml:space="preserve">A comprehensive study of non-adaptive and residual-based adaptive sampling for physics-informed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Chenxi Wu, Min Zhu, Qinyang Tan, Yadhu Kartha, Lu Lu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Computer Methods in Applied Mechanics and Engineering, vol. 403, art. 115671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r55cpjk3kaxq5plibfod">
              <w:r>
                <w:rPr>
                  <w:color w:val="1D4ED8"/>
                  <w:sz w:val="18"/>
                  <w:szCs w:val="18"/>
                  <w:u w:val="single"/>
                </w:rPr>
                <w:t xml:space="preserve">https://doi.org/10.1016/j.cma.2022.115671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Pennsylvania (Lu Lu’s group)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sampling of collocation points · residual-based adaptive sampling · RAD and RAR-D · practical guidelines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F766E"/>
        </w:rPr>
        <w:t xml:space="preserve">Summary. </w:t>
      </w:r>
      <w:r>
        <w:t xml:space="preserve">PINNs evaluate the PDE loss at scattered points, and the location of these points strongly affects accuracy. The study compares six non-adaptive uniform samplers (regular grid, uniform random, Latin hypercube, Halton, Hammersley, Sobol), uniform sampling with resampling, and residual-based adaptive samplers, including two new ones, RAD and RAR-D: ten methods in total. The tests cover four forward and two inverse problems and summarize more than 6000 PINN training runs. RAD and RAR-D improve accuracy significantly with fewer points, and the results are given as practical guidance.</w:t>
      </w:r>
    </w:p>
    <w:p>
      <w:pPr>
        <w:keepNext/>
        <w:spacing w:after="40" w:before="80"/>
      </w:pPr>
      <w:r>
        <w:rPr>
          <w:b/>
          <w:bCs/>
          <w:color w:val="0F766E"/>
        </w:rPr>
        <w:t xml:space="preserve">Key equation.</w:t>
      </w:r>
      <w:r>
        <w:rPr>
          <w:i/>
          <w:iCs/>
          <w:color w:val="5B6573"/>
          <w:sz w:val="18"/>
          <w:szCs w:val="18"/>
        </w:rPr>
        <w:t xml:space="preserve">  (representative formulation of the two adaptive samplers)</w:t>
      </w:r>
    </w:p>
    <w:p>
      <w:pPr>
        <w:pStyle w:val="Equation"/>
      </w:pPr>
      <m:oMathPara>
        <m:oMathParaPr>
          <m:jc m:val="center"/>
        </m:oMathParaPr>
        <m:oMath>
          <m:r>
            <m:t>p</m:t>
          </m:r>
          <m:d>
            <m:dPr>
              <m:begChr m:val="("/>
              <m:sepChr m:val=""/>
              <m:endChr m:val=")"/>
              <m:grow/>
            </m:dPr>
            <m:e>
              <m:r>
                <m:rPr>
                  <m:sty m:val="b"/>
                </m:rPr>
                <m:t>x</m:t>
              </m:r>
            </m:e>
          </m:d>
          <m:r>
            <m:rPr>
              <m:sty m:val="p"/>
            </m:rPr>
            <m:t>∝</m:t>
          </m:r>
          <m:f>
            <m:fPr>
              <m:type m:val="bar"/>
            </m:fPr>
            <m:num>
              <m:sSup>
                <m:e>
                  <m:r>
                    <m:t>ε</m:t>
                  </m:r>
                </m:e>
                <m:sup>
                  <m:r>
                    <m:t>k</m:t>
                  </m:r>
                </m:sup>
              </m:sSup>
              <m:d>
                <m:dPr>
                  <m:begChr m:val="("/>
                  <m:sepChr m:val=""/>
                  <m:endChr m:val=")"/>
                  <m:grow/>
                </m:dPr>
                <m:e>
                  <m:r>
                    <m:rPr>
                      <m:sty m:val="b"/>
                    </m:rPr>
                    <m:t>x</m:t>
                  </m:r>
                </m:e>
              </m:d>
            </m:num>
            <m:den>
              <m:r>
                <m:rPr>
                  <m:scr m:val="double-struck"/>
                  <m:sty m:val="p"/>
                </m:rPr>
                <m:t>E</m:t>
              </m:r>
              <m:d>
                <m:dPr>
                  <m:begChr m:val="["/>
                  <m:sepChr m:val=""/>
                  <m:endChr m:val="]"/>
                  <m:grow/>
                </m:dPr>
                <m:e>
                  <m:sSup>
                    <m:e>
                      <m:r>
                        <m:t>ε</m:t>
                      </m:r>
                    </m:e>
                    <m:sup>
                      <m:r>
                        <m:t>k</m:t>
                      </m:r>
                    </m:sup>
                  </m:sSup>
                  <m:d>
                    <m:dPr>
                      <m:begChr m:val="("/>
                      <m:sepChr m:val=""/>
                      <m:endChr m:val=")"/>
                      <m:grow/>
                    </m:dPr>
                    <m:e>
                      <m:r>
                        <m:rPr>
                          <m:sty m:val="b"/>
                        </m:rPr>
                        <m:t>x</m:t>
                      </m:r>
                    </m:e>
                  </m:d>
                </m:e>
              </m:d>
            </m:den>
          </m:f>
          <m:r>
            <m:rPr>
              <m:sty m:val="p"/>
            </m:rPr>
            <m:t>+</m:t>
          </m:r>
          <m:r>
            <m:t>c</m:t>
          </m:r>
          <m:r>
            <m:rPr>
              <m:sty m:val="p"/>
            </m:rPr>
            <m:t>,</m:t>
          </m:r>
          <m:r>
            <m:t>  </m:t>
          </m:r>
          <m:r>
            <m:t>ε</m:t>
          </m:r>
          <m:d>
            <m:dPr>
              <m:begChr m:val="("/>
              <m:sepChr m:val=""/>
              <m:endChr m:val=")"/>
              <m:grow/>
            </m:dPr>
            <m:e>
              <m:r>
                <m:rPr>
                  <m:sty m:val="b"/>
                </m:rPr>
                <m:t>x</m:t>
              </m:r>
            </m:e>
          </m:d>
          <m:r>
            <m:rPr>
              <m:sty m:val="p"/>
            </m:rPr>
            <m:t>=</m:t>
          </m:r>
          <m:d>
            <m:dPr>
              <m:begChr m:val="|"/>
              <m:sepChr m:val=""/>
              <m:endChr m:val="|"/>
              <m:grow/>
            </m:dPr>
            <m:e>
              <m:r>
                <m:rPr>
                  <m:scr m:val="script"/>
                  <m:sty m:val="p"/>
                </m:rPr>
                <m:t>F</m:t>
              </m:r>
              <m:d>
                <m:dPr>
                  <m:begChr m:val="["/>
                  <m:sepChr m:val=""/>
                  <m:endChr m:val="]"/>
                  <m:grow/>
                </m:dPr>
                <m:e>
                  <m:acc>
                    <m:accPr>
                      <m:chr m:val="̂"/>
                    </m:accPr>
                    <m:e>
                      <m:r>
                        <m:t>u</m:t>
                      </m:r>
                    </m:e>
                  </m:acc>
                </m:e>
              </m:d>
              <m:d>
                <m:dPr>
                  <m:begChr m:val="("/>
                  <m:sepChr m:val=""/>
                  <m:endChr m:val=")"/>
                  <m:grow/>
                </m:dPr>
                <m:e>
                  <m:r>
                    <m:rPr>
                      <m:sty m:val="b"/>
                    </m:rPr>
                    <m:t>x</m:t>
                  </m:r>
                </m:e>
              </m:d>
            </m:e>
          </m:d>
          <m:r>
            <m:rPr>
              <m:sty m:val="p"/>
            </m:rPr>
            <m:t>,</m:t>
          </m:r>
          <m:r>
            <m:t>  </m:t>
          </m:r>
          <m:sSub>
            <m:e>
              <m:r>
                <m:rPr>
                  <m:scr m:val="script"/>
                  <m:sty m:val="p"/>
                </m:rPr>
                <m:t>T</m:t>
              </m:r>
            </m:e>
            <m:sub>
              <m:r>
                <m:t>r</m:t>
              </m:r>
            </m:sub>
          </m:sSub>
          <m:r>
            <m:rPr>
              <m:sty m:val="p"/>
            </m:rPr>
            <m:t>←</m:t>
          </m:r>
          <m:d>
            <m:dPr>
              <m:begChr m:val="{"/>
              <m:sepChr m:val=""/>
              <m:endChr m:val=""/>
              <m:grow/>
            </m:dPr>
            <m:e>
              <m:m>
                <m:mPr>
                  <m:baseJc m:val="center"/>
                  <m:plcHide m:val="on"/>
                  <m:mcs>
                    <m:mc>
                      <m:mcPr>
                        <m:count m:val="1"/>
                        <m:mcJc m:val="left"/>
                      </m:mcPr>
                    </m:mc>
                    <m:mc>
                      <m:mcPr>
                        <m:count m:val="1"/>
                        <m:mcJc m:val="left"/>
                      </m:mcPr>
                    </m:mc>
                  </m:mcs>
                </m:mPr>
                <m:mr>
                  <m:e>
                    <m:sSubSup>
                      <m:e>
                        <m:d>
                          <m:dPr>
                            <m:begChr m:val="{"/>
                            <m:sepChr m:val=""/>
                            <m:endChr m:val="}"/>
                            <m:grow/>
                          </m:dPr>
                          <m:e>
                            <m:sSub>
                              <m:e>
                                <m:r>
                                  <m:rPr>
                                    <m:sty m:val="b"/>
                                  </m:rPr>
                                  <m:t>x</m:t>
                                </m:r>
                              </m:e>
                              <m:sub>
                                <m:r>
                                  <m:t>i</m:t>
                                </m:r>
                              </m:sub>
                            </m:sSub>
                            <m:r>
                              <m:rPr>
                                <m:sty m:val="p"/>
                              </m:rPr>
                              <m:t>∼</m:t>
                            </m:r>
                            <m:r>
                              <m:t>p</m:t>
                            </m:r>
                          </m:e>
                        </m:d>
                      </m:e>
                      <m:sub>
                        <m:r>
                          <m:t>i</m:t>
                        </m:r>
                        <m:r>
                          <m:rPr>
                            <m:sty m:val="p"/>
                          </m:rPr>
                          <m:t>=</m:t>
                        </m:r>
                        <m:r>
                          <m:t>1</m:t>
                        </m:r>
                      </m:sub>
                      <m:sup>
                        <m:sSub>
                          <m:e>
                            <m:r>
                              <m:t>N</m:t>
                            </m:r>
                          </m:e>
                          <m:sub>
                            <m:r>
                              <m:t>r</m:t>
                            </m:r>
                          </m:sub>
                        </m:sSub>
                      </m:sup>
                    </m:sSubSup>
                  </m:e>
                  <m:e>
                    <m:r>
                      <m:rPr>
                        <m:nor/>
                      </m:rPr>
                      <m:t>RAD</m:t>
                    </m:r>
                  </m:e>
                </m:mr>
                <m:mr>
                  <m:e>
                    <m:sSub>
                      <m:e>
                        <m:r>
                          <m:rPr>
                            <m:scr m:val="script"/>
                            <m:sty m:val="p"/>
                          </m:rPr>
                          <m:t>T</m:t>
                        </m:r>
                      </m:e>
                      <m:sub>
                        <m:r>
                          <m:t>r</m:t>
                        </m:r>
                      </m:sub>
                    </m:sSub>
                    <m:r>
                      <m:rPr>
                        <m:sty m:val="p"/>
                      </m:rPr>
                      <m:t>∪</m:t>
                    </m:r>
                    <m:sSubSup>
                      <m:e>
                        <m:d>
                          <m:dPr>
                            <m:begChr m:val="{"/>
                            <m:sepChr m:val=""/>
                            <m:endChr m:val="}"/>
                            <m:grow/>
                          </m:dPr>
                          <m:e>
                            <m:sSub>
                              <m:e>
                                <m:r>
                                  <m:rPr>
                                    <m:sty m:val="b"/>
                                  </m:rPr>
                                  <m:t>x</m:t>
                                </m:r>
                              </m:e>
                              <m:sub>
                                <m:r>
                                  <m:t>i</m:t>
                                </m:r>
                              </m:sub>
                            </m:sSub>
                            <m:r>
                              <m:rPr>
                                <m:sty m:val="p"/>
                              </m:rPr>
                              <m:t>∼</m:t>
                            </m:r>
                            <m:r>
                              <m:t>p</m:t>
                            </m:r>
                          </m:e>
                        </m:d>
                      </m:e>
                      <m:sub>
                        <m:r>
                          <m:t>i</m:t>
                        </m:r>
                        <m:r>
                          <m:rPr>
                            <m:sty m:val="p"/>
                          </m:rPr>
                          <m:t>=</m:t>
                        </m:r>
                        <m:r>
                          <m:t>1</m:t>
                        </m:r>
                      </m:sub>
                      <m:sup>
                        <m:r>
                          <m:t>m</m:t>
                        </m:r>
                      </m:sup>
                    </m:sSubSup>
                  </m:e>
                  <m:e>
                    <m:r>
                      <m:rPr>
                        <m:nor/>
                      </m:rPr>
                      <m:t>RAR-D</m:t>
                    </m:r>
                  </m:e>
                </m:mr>
              </m:m>
            </m:e>
          </m:d>
        </m:oMath>
      </m:oMathPara>
    </w:p>
    <w:p>
      <w:pPr>
        <w:spacing w:after="100"/>
        <w:jc w:val="both"/>
      </w:pPr>
      <w:r>
        <w:rPr>
          <w:color w:val="3A4350"/>
          <w:sz w:val="19"/>
          <w:szCs w:val="19"/>
        </w:rPr>
        <w:t xml:space="preserve">where </w:t>
      </w:r>
      <m:oMath>
        <m:r>
          <m:t>p</m:t>
        </m:r>
      </m:oMath>
      <w:r>
        <w:rPr>
          <w:color w:val="3A4350"/>
          <w:sz w:val="19"/>
          <w:szCs w:val="19"/>
        </w:rPr>
        <w:t xml:space="preserve"> is the sampling density of the residual points, </w:t>
      </w:r>
      <m:oMath>
        <m:r>
          <m:rPr>
            <m:scr m:val="script"/>
            <m:sty m:val="p"/>
          </m:rPr>
          <m:t>F</m:t>
        </m:r>
        <m:d>
          <m:dPr>
            <m:begChr m:val="["/>
            <m:sepChr m:val=""/>
            <m:endChr m:val="]"/>
            <m:grow/>
          </m:dPr>
          <m:e>
            <m:acc>
              <m:accPr>
                <m:chr m:val="̂"/>
              </m:accPr>
              <m:e>
                <m:r>
                  <m:t>u</m:t>
                </m:r>
              </m:e>
            </m:acc>
          </m:e>
        </m:d>
      </m:oMath>
      <w:r>
        <w:rPr>
          <w:color w:val="3A4350"/>
          <w:sz w:val="19"/>
          <w:szCs w:val="19"/>
        </w:rPr>
        <w:t xml:space="preserve"> the PDE residual of the current network, </w:t>
      </w:r>
      <m:oMath>
        <m:r>
          <m:rPr>
            <m:scr m:val="double-struck"/>
            <m:sty m:val="p"/>
          </m:rPr>
          <m:t>E</m:t>
        </m:r>
      </m:oMath>
      <w:r>
        <w:rPr>
          <w:color w:val="3A4350"/>
          <w:sz w:val="19"/>
          <w:szCs w:val="19"/>
        </w:rPr>
        <w:t xml:space="preserve"> the mean over the domain, and </w:t>
      </w:r>
      <m:oMath>
        <m:r>
          <m:t>k</m:t>
        </m:r>
        <m:r>
          <m:rPr>
            <m:sty m:val="p"/>
          </m:rPr>
          <m:t>≥</m:t>
        </m:r>
        <m:r>
          <m:t>0</m:t>
        </m:r>
      </m:oMath>
      <w:r>
        <w:rPr>
          <w:color w:val="3A4350"/>
          <w:sz w:val="19"/>
          <w:szCs w:val="19"/>
        </w:rPr>
        <w:t xml:space="preserve">, </w:t>
      </w:r>
      <m:oMath>
        <m:r>
          <m:t>c</m:t>
        </m:r>
        <m:r>
          <m:rPr>
            <m:sty m:val="p"/>
          </m:rPr>
          <m:t>≥</m:t>
        </m:r>
        <m:r>
          <m:t>0</m:t>
        </m:r>
      </m:oMath>
      <w:r>
        <w:rPr>
          <w:color w:val="3A4350"/>
          <w:sz w:val="19"/>
          <w:szCs w:val="19"/>
        </w:rPr>
        <w:t xml:space="preserve"> hyperparameters: </w:t>
      </w:r>
      <m:oMath>
        <m:r>
          <m:t>k</m:t>
        </m:r>
        <m:r>
          <m:rPr>
            <m:sty m:val="p"/>
          </m:rPr>
          <m:t>=</m:t>
        </m:r>
        <m:r>
          <m:t>0</m:t>
        </m:r>
      </m:oMath>
      <w:r>
        <w:rPr>
          <w:color w:val="3A4350"/>
          <w:sz w:val="19"/>
          <w:szCs w:val="19"/>
        </w:rPr>
        <w:t xml:space="preserve"> or </w:t>
      </w:r>
      <m:oMath>
        <m:r>
          <m:t>c</m:t>
        </m:r>
        <m:r>
          <m:rPr>
            <m:sty m:val="p"/>
          </m:rPr>
          <m:t>→</m:t>
        </m:r>
        <m:r>
          <m:rPr>
            <m:sty m:val="p"/>
          </m:rPr>
          <m:t>∞</m:t>
        </m:r>
      </m:oMath>
      <w:r>
        <w:rPr>
          <w:color w:val="3A4350"/>
          <w:sz w:val="19"/>
          <w:szCs w:val="19"/>
        </w:rPr>
        <w:t xml:space="preserve"> gives uniform sampling. RAD resamples all points, while RAR-D adds </w:t>
      </w:r>
      <m:oMath>
        <m:r>
          <m:t>m</m:t>
        </m:r>
      </m:oMath>
      <w:r>
        <w:rPr>
          <w:color w:val="3A4350"/>
          <w:sz w:val="19"/>
          <w:szCs w:val="19"/>
        </w:rPr>
        <w:t xml:space="preserve"> new points.</w:t>
      </w:r>
    </w:p>
    <w:p>
      <w:pPr>
        <w:spacing w:after="100" w:before="80"/>
        <w:jc w:val="both"/>
      </w:pPr>
      <w:r>
        <w:rPr>
          <w:b/>
          <w:bCs/>
          <w:color w:val="0F766E"/>
        </w:rPr>
        <w:t xml:space="preserve">Link to the theoretical introduction. </w:t>
      </w:r>
      <w:r>
        <w:t xml:space="preserve">It is the source of the adaptive sampling in Section 1.6. In the innovation of Section 8, the same principle places points more densely around the well and in the mixing zone.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broadest comparison of sampling strategies for PINNs, with two new adaptive methods, RAD and RAR-D, which are now standard choices.</w:t>
      </w:r>
    </w:p>
    <w:p>
      <w:pPr>
        <w:pStyle w:val="Heading2"/>
        <w:keepNext/>
      </w:pPr>
      <w:r>
        <w:rPr>
          <w:color w:val="0F766E"/>
        </w:rPr>
        <w:t xml:space="preserve">M5  </w:t>
      </w:r>
      <w:r>
        <w:rPr>
          <w:color w:val="1F3864"/>
        </w:rPr>
        <w:t xml:space="preserve">Challenges in training PINNs: A loss landscape perspective</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Pratik Rathore, Weimu Lei, Zachary Frangella, Lu Lu, Madeleine Udell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235, pp. 42159–42191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kdriw8t0sc3fhtnsdns2">
              <w:r>
                <w:rPr>
                  <w:color w:val="1D4ED8"/>
                  <w:sz w:val="18"/>
                  <w:szCs w:val="18"/>
                  <w:u w:val="single"/>
                </w:rPr>
                <w:t xml:space="preserve">proceedings.mlr.press/v235/rathore24a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Rathore, W. Lei, Z. Frangella, M. Udell: Stanford University; L. Lu: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loss landscape · ill-conditioning from the differential operator · Adam + L-BFGS · NysNewton-CG (NNCG)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The article examines why PINN losses are hard to minimize by looking at the loss landscape. It identifies the ill-conditioning caused by the differential operators in the residual term as the main difficulty, and it shows theoretically the link between an ill-conditioned operator and an ill-conditioned loss. A comparison of Adam, L-BFGS and the combination Adam + L-BFGS shows that the combination is the best. The authors propose NysNewton-CG (NNCG), a Newton method with conjugate gradient preconditioned by a Nyström approximation, which significantly improves PINN performance.</w:t>
      </w:r>
    </w:p>
    <w:p>
      <w:pPr>
        <w:keepNext/>
        <w:spacing w:after="40" w:before="80"/>
      </w:pPr>
      <w:r>
        <w:rPr>
          <w:b/>
          <w:bCs/>
          <w:color w:val="0F766E"/>
        </w:rPr>
        <w:t xml:space="preserve">Key equation.</w:t>
      </w:r>
      <w:r>
        <w:rPr>
          <w:i/>
          <w:iCs/>
          <w:color w:val="5B6573"/>
          <w:sz w:val="18"/>
          <w:szCs w:val="18"/>
        </w:rPr>
        <w:t xml:space="preserve">  (representative formulation of the NNCG step)</w:t>
      </w:r>
    </w:p>
    <w:p>
      <w:pPr>
        <w:pStyle w:val="Equation"/>
      </w:pPr>
      <m:oMathPara>
        <m:oMathParaPr>
          <m:jc m:val="center"/>
        </m:oMathParaPr>
        <m:oMath>
          <m:d>
            <m:dPr>
              <m:begChr m:val="("/>
              <m:sepChr m:val=""/>
              <m:endChr m:val=")"/>
              <m:grow/>
            </m:dPr>
            <m:e>
              <m:sSub>
                <m:e>
                  <m:r>
                    <m:t>H</m:t>
                  </m:r>
                </m:e>
                <m:sub>
                  <m:r>
                    <m:t>L</m:t>
                  </m:r>
                </m:sub>
              </m:sSub>
              <m:d>
                <m:dPr>
                  <m:begChr m:val="("/>
                  <m:sepChr m:val=""/>
                  <m:endChr m:val=")"/>
                  <m:grow/>
                </m:dPr>
                <m:e>
                  <m:sSub>
                    <m:e>
                      <m:r>
                        <m:t>θ</m:t>
                      </m:r>
                    </m:e>
                    <m:sub>
                      <m:r>
                        <m:t>k</m:t>
                      </m:r>
                    </m:sub>
                  </m:sSub>
                </m:e>
              </m:d>
              <m:r>
                <m:rPr>
                  <m:sty m:val="p"/>
                </m:rPr>
                <m:t>+</m:t>
              </m:r>
              <m:r>
                <m:t>μ</m:t>
              </m:r>
              <m:r>
                <m:t>I</m:t>
              </m:r>
            </m:e>
          </m:d>
          <m:sSub>
            <m:e>
              <m:r>
                <m:t>d</m:t>
              </m:r>
            </m:e>
            <m:sub>
              <m:r>
                <m:t>k</m:t>
              </m:r>
            </m:sub>
          </m:sSub>
          <m:r>
            <m:rPr>
              <m:sty m:val="p"/>
            </m:rPr>
            <m:t>≈</m:t>
          </m:r>
          <m:r>
            <m:rPr>
              <m:sty m:val="p"/>
            </m:rPr>
            <m:t>∇</m:t>
          </m:r>
          <m:r>
            <m:t>L</m:t>
          </m:r>
          <m:d>
            <m:dPr>
              <m:begChr m:val="("/>
              <m:sepChr m:val=""/>
              <m:endChr m:val=")"/>
              <m:grow/>
            </m:dPr>
            <m:e>
              <m:sSub>
                <m:e>
                  <m:r>
                    <m:t>θ</m:t>
                  </m:r>
                </m:e>
                <m:sub>
                  <m:r>
                    <m:t>k</m:t>
                  </m:r>
                </m:sub>
              </m:sSub>
            </m:e>
          </m:d>
          <m:r>
            <m:rPr>
              <m:sty m:val="p"/>
            </m:rPr>
            <m:t>,</m:t>
          </m:r>
          <m:r>
            <m:t>  </m:t>
          </m:r>
          <m:sSup>
            <m:e>
              <m:r>
                <m:t>P</m:t>
              </m:r>
            </m:e>
            <m:sup>
              <m:r>
                <m:rPr>
                  <m:sty m:val="p"/>
                </m:rPr>
                <m:t>−</m:t>
              </m:r>
              <m:r>
                <m:t>1</m:t>
              </m:r>
            </m:sup>
          </m:sSup>
          <m:r>
            <m:rPr>
              <m:sty m:val="p"/>
            </m:rPr>
            <m:t>=</m:t>
          </m:r>
          <m:d>
            <m:dPr>
              <m:begChr m:val="("/>
              <m:sepChr m:val=""/>
              <m:endChr m:val=")"/>
              <m:grow/>
            </m:dPr>
            <m:e>
              <m:sSub>
                <m:e>
                  <m:acc>
                    <m:accPr>
                      <m:chr m:val="̂"/>
                    </m:accPr>
                    <m:e>
                      <m:r>
                        <m:t>λ</m:t>
                      </m:r>
                    </m:e>
                  </m:acc>
                </m:e>
                <m:sub>
                  <m:r>
                    <m:rPr>
                      <m:sty m:val="p"/>
                    </m:rPr>
                    <m:t>ℓ</m:t>
                  </m:r>
                </m:sub>
              </m:sSub>
              <m:r>
                <m:rPr>
                  <m:sty m:val="p"/>
                </m:rPr>
                <m:t>+</m:t>
              </m:r>
              <m:r>
                <m:t>μ</m:t>
              </m:r>
            </m:e>
          </m:d>
          <m:r>
            <m:t>U</m:t>
          </m:r>
          <m:sSup>
            <m:e>
              <m:d>
                <m:dPr>
                  <m:begChr m:val="("/>
                  <m:sepChr m:val=""/>
                  <m:endChr m:val=")"/>
                  <m:grow/>
                </m:dPr>
                <m:e>
                  <m:acc>
                    <m:accPr>
                      <m:chr m:val="̂"/>
                    </m:accPr>
                    <m:e>
                      <m:r>
                        <m:t>Λ</m:t>
                      </m:r>
                    </m:e>
                  </m:acc>
                  <m:r>
                    <m:rPr>
                      <m:sty m:val="p"/>
                    </m:rPr>
                    <m:t>+</m:t>
                  </m:r>
                  <m:r>
                    <m:t>μ</m:t>
                  </m:r>
                  <m:r>
                    <m:t>I</m:t>
                  </m:r>
                </m:e>
              </m:d>
            </m:e>
            <m:sup>
              <m:r>
                <m:rPr>
                  <m:sty m:val="p"/>
                </m:rPr>
                <m:t>−</m:t>
              </m:r>
              <m:r>
                <m:t>1</m:t>
              </m:r>
            </m:sup>
          </m:sSup>
          <m:sSup>
            <m:e>
              <m:r>
                <m:t>U</m:t>
              </m:r>
            </m:e>
            <m:sup>
              <m:r>
                <m:rPr>
                  <m:sty m:val="p"/>
                </m:rPr>
                <m:t>⊤</m:t>
              </m:r>
            </m:sup>
          </m:sSup>
          <m:r>
            <m:rPr>
              <m:sty m:val="p"/>
            </m:rPr>
            <m:t>+</m:t>
          </m:r>
          <m:d>
            <m:dPr>
              <m:begChr m:val="("/>
              <m:sepChr m:val=""/>
              <m:endChr m:val=")"/>
              <m:grow/>
            </m:dPr>
            <m:e>
              <m:r>
                <m:t>I</m:t>
              </m:r>
              <m:r>
                <m:rPr>
                  <m:sty m:val="p"/>
                </m:rPr>
                <m:t>−</m:t>
              </m:r>
              <m:r>
                <m:t>U</m:t>
              </m:r>
              <m:sSup>
                <m:e>
                  <m:r>
                    <m:t>U</m:t>
                  </m:r>
                </m:e>
                <m:sup>
                  <m:r>
                    <m:rPr>
                      <m:sty m:val="p"/>
                    </m:rPr>
                    <m:t>⊤</m:t>
                  </m:r>
                </m:sup>
              </m:sSup>
            </m:e>
          </m:d>
          <m:r>
            <m:rPr>
              <m:sty m:val="p"/>
            </m:rPr>
            <m:t>,</m:t>
          </m:r>
          <m:r>
            <m:t>  </m:t>
          </m:r>
          <m:sSub>
            <m:e>
              <m:r>
                <m:t>θ</m:t>
              </m:r>
            </m:e>
            <m:sub>
              <m:r>
                <m:t>k</m:t>
              </m:r>
              <m:r>
                <m:rPr>
                  <m:sty m:val="p"/>
                </m:rPr>
                <m:t>+</m:t>
              </m:r>
              <m:r>
                <m:t>1</m:t>
              </m:r>
            </m:sub>
          </m:sSub>
          <m:r>
            <m:rPr>
              <m:sty m:val="p"/>
            </m:rPr>
            <m:t>=</m:t>
          </m:r>
          <m:sSub>
            <m:e>
              <m:r>
                <m:t>θ</m:t>
              </m:r>
            </m:e>
            <m:sub>
              <m:r>
                <m:t>k</m:t>
              </m:r>
            </m:sub>
          </m:sSub>
          <m:r>
            <m:rPr>
              <m:sty m:val="p"/>
            </m:rPr>
            <m:t>−</m:t>
          </m:r>
          <m:sSub>
            <m:e>
              <m:r>
                <m:t>η</m:t>
              </m:r>
            </m:e>
            <m:sub>
              <m:r>
                <m:t>k</m:t>
              </m:r>
            </m:sub>
          </m:sSub>
          <m:r>
            <m:t> </m:t>
          </m:r>
          <m:sSub>
            <m:e>
              <m:r>
                <m:t>d</m:t>
              </m:r>
            </m:e>
            <m:sub>
              <m:r>
                <m:t>k</m:t>
              </m:r>
            </m:sub>
          </m:sSub>
        </m:oMath>
      </m:oMathPara>
    </w:p>
    <w:p>
      <w:pPr>
        <w:spacing w:after="100"/>
        <w:jc w:val="both"/>
      </w:pPr>
      <w:r>
        <w:rPr>
          <w:color w:val="3A4350"/>
          <w:sz w:val="19"/>
          <w:szCs w:val="19"/>
        </w:rPr>
        <w:t xml:space="preserve">where </w:t>
      </w:r>
      <m:oMath>
        <m:r>
          <m:t>L</m:t>
        </m:r>
      </m:oMath>
      <w:r>
        <w:rPr>
          <w:color w:val="3A4350"/>
          <w:sz w:val="19"/>
          <w:szCs w:val="19"/>
        </w:rPr>
        <w:t xml:space="preserve"> is the PINN loss, </w:t>
      </w:r>
      <m:oMath>
        <m:sSub>
          <m:e>
            <m:r>
              <m:t>H</m:t>
            </m:r>
          </m:e>
          <m:sub>
            <m:r>
              <m:t>L</m:t>
            </m:r>
          </m:sub>
        </m:sSub>
      </m:oMath>
      <w:r>
        <w:rPr>
          <w:color w:val="3A4350"/>
          <w:sz w:val="19"/>
          <w:szCs w:val="19"/>
        </w:rPr>
        <w:t xml:space="preserve"> its Hessian, used only through Hessian–vector products, </w:t>
      </w:r>
      <m:oMath>
        <m:r>
          <m:t>μ</m:t>
        </m:r>
        <m:r>
          <m:rPr>
            <m:sty m:val="p"/>
          </m:rPr>
          <m:t>&gt;</m:t>
        </m:r>
        <m:r>
          <m:t>0</m:t>
        </m:r>
      </m:oMath>
      <w:r>
        <w:rPr>
          <w:color w:val="3A4350"/>
          <w:sz w:val="19"/>
          <w:szCs w:val="19"/>
        </w:rPr>
        <w:t xml:space="preserve"> the damping, </w:t>
      </w:r>
      <m:oMath>
        <m:sSub>
          <m:e>
            <m:r>
              <m:t>d</m:t>
            </m:r>
          </m:e>
          <m:sub>
            <m:r>
              <m:t>k</m:t>
            </m:r>
          </m:sub>
        </m:sSub>
      </m:oMath>
      <w:r>
        <w:rPr>
          <w:color w:val="3A4350"/>
          <w:sz w:val="19"/>
          <w:szCs w:val="19"/>
        </w:rPr>
        <w:t xml:space="preserve"> the Newton direction computed by conjugate gradient preconditioned with </w:t>
      </w:r>
      <m:oMath>
        <m:r>
          <m:t>P</m:t>
        </m:r>
      </m:oMath>
      <w:r>
        <w:rPr>
          <w:color w:val="3A4350"/>
          <w:sz w:val="19"/>
          <w:szCs w:val="19"/>
        </w:rPr>
        <w:t xml:space="preserve">, </w:t>
      </w:r>
      <m:oMath>
        <m:r>
          <m:t>U</m:t>
        </m:r>
        <m:acc>
          <m:accPr>
            <m:chr m:val="̂"/>
          </m:accPr>
          <m:e>
            <m:r>
              <m:t>Λ</m:t>
            </m:r>
          </m:e>
        </m:acc>
        <m:sSup>
          <m:e>
            <m:r>
              <m:t>U</m:t>
            </m:r>
          </m:e>
          <m:sup>
            <m:r>
              <m:rPr>
                <m:sty m:val="p"/>
              </m:rPr>
              <m:t>⊤</m:t>
            </m:r>
          </m:sup>
        </m:sSup>
      </m:oMath>
      <w:r>
        <w:rPr>
          <w:color w:val="3A4350"/>
          <w:sz w:val="19"/>
          <w:szCs w:val="19"/>
        </w:rPr>
        <w:t xml:space="preserve"> the randomized Nyström approximation of rank </w:t>
      </w:r>
      <m:oMath>
        <m:r>
          <m:rPr>
            <m:sty m:val="p"/>
          </m:rPr>
          <m:t>ℓ</m:t>
        </m:r>
      </m:oMath>
      <w:r>
        <w:rPr>
          <w:color w:val="3A4350"/>
          <w:sz w:val="19"/>
          <w:szCs w:val="19"/>
        </w:rPr>
        <w:t xml:space="preserve"> of </w:t>
      </w:r>
      <m:oMath>
        <m:sSub>
          <m:e>
            <m:r>
              <m:t>H</m:t>
            </m:r>
          </m:e>
          <m:sub>
            <m:r>
              <m:t>L</m:t>
            </m:r>
          </m:sub>
        </m:sSub>
      </m:oMath>
      <w:r>
        <w:rPr>
          <w:color w:val="3A4350"/>
          <w:sz w:val="19"/>
          <w:szCs w:val="19"/>
        </w:rPr>
        <w:t xml:space="preserve">, </w:t>
      </w:r>
      <m:oMath>
        <m:sSub>
          <m:e>
            <m:acc>
              <m:accPr>
                <m:chr m:val="̂"/>
              </m:accPr>
              <m:e>
                <m:r>
                  <m:t>λ</m:t>
                </m:r>
              </m:e>
            </m:acc>
          </m:e>
          <m:sub>
            <m:r>
              <m:rPr>
                <m:sty m:val="p"/>
              </m:rPr>
              <m:t>ℓ</m:t>
            </m:r>
          </m:sub>
        </m:sSub>
      </m:oMath>
      <w:r>
        <w:rPr>
          <w:color w:val="3A4350"/>
          <w:sz w:val="19"/>
          <w:szCs w:val="19"/>
        </w:rPr>
        <w:t xml:space="preserve"> the smallest retained eigenvalue and </w:t>
      </w:r>
      <m:oMath>
        <m:sSub>
          <m:e>
            <m:r>
              <m:t>η</m:t>
            </m:r>
          </m:e>
          <m:sub>
            <m:r>
              <m:t>k</m:t>
            </m:r>
          </m:sub>
        </m:sSub>
      </m:oMath>
      <w:r>
        <w:rPr>
          <w:color w:val="3A4350"/>
          <w:sz w:val="19"/>
          <w:szCs w:val="19"/>
        </w:rPr>
        <w:t xml:space="preserve"> the step from an Armijo line search.</w:t>
      </w:r>
    </w:p>
    <w:p>
      <w:pPr>
        <w:spacing w:after="100" w:before="80"/>
        <w:jc w:val="both"/>
      </w:pPr>
      <w:r>
        <w:rPr>
          <w:b/>
          <w:bCs/>
          <w:color w:val="0F766E"/>
        </w:rPr>
        <w:t xml:space="preserve">Link to the theoretical introduction. </w:t>
      </w:r>
      <w:r>
        <w:t xml:space="preserve">It complements Section 1.5: the ill-conditioning of the operator carries over to the loss, and second-order optimizers overcome it. The Nyström idea is related to the randomized SVD of the sixth document.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links the ill-conditioning of the differential operator to the ill-conditioning of the loss and brings a new second-order optimizer, NNCG, tailored to PINNs.</w:t>
      </w:r>
    </w:p>
    <w:p>
      <w:pPr>
        <w:pStyle w:val="Heading2"/>
        <w:keepNext/>
      </w:pPr>
      <w:r>
        <w:rPr>
          <w:color w:val="0F766E"/>
        </w:rPr>
        <w:t xml:space="preserve">M6  </w:t>
      </w:r>
      <w:r>
        <w:rPr>
          <w:color w:val="1F3864"/>
        </w:rPr>
        <w:t xml:space="preserve">Exact imposition of boundary conditions with distance functions in physics-informed deep neural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 Sukumar, Ankit Srivastava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Computer Methods in Applied Mechanics and Engineering, vol. 389, art. 114333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wewzwneelkqpursdgrye">
              <w:r>
                <w:rPr>
                  <w:color w:val="1D4ED8"/>
                  <w:sz w:val="18"/>
                  <w:szCs w:val="18"/>
                  <w:u w:val="single"/>
                </w:rPr>
                <w:t xml:space="preserve">https://doi.org/10.1016/j.cma.2021.114333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Sukumar: University of California, Davis; A. Srivastava: Illinois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hard boundary conditions · approximate distance functions · R-functions · transfinite interpolation · complex geometries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The article introduces geometry-aware trial functions that satisfy the boundary conditions exactly in physics-informed networks. An approximate distance function </w:t>
      </w:r>
      <m:oMath>
        <m:r>
          <m:t>ϕ</m:t>
        </m:r>
      </m:oMath>
      <w:r>
        <w:t xml:space="preserve"> to the boundary is built with R-functions, from constructive solid geometry, and with generalized barycentric coordinates. Multiplying the network by </w:t>
      </w:r>
      <m:oMath>
        <m:r>
          <m:t>ϕ</m:t>
        </m:r>
      </m:oMath>
      <w:r>
        <w:t xml:space="preserve"> imposes homogeneous Dirichlet conditions exactly, while transfinite interpolation extends this to inhomogeneous Dirichlet, Neumann and Robin conditions on complex geometries. This removes the modeling error of the boundary conditions in collocation methods. The tests include elliptic, parabolic and Eikonal problems, also on domains with holes.</w:t>
      </w:r>
    </w:p>
    <w:p>
      <w:pPr>
        <w:keepNext/>
        <w:spacing w:after="40" w:before="80"/>
      </w:pPr>
      <w:r>
        <w:rPr>
          <w:b/>
          <w:bCs/>
          <w:color w:val="0F766E"/>
        </w:rPr>
        <w:t xml:space="preserve">Key equation.</w:t>
      </w:r>
      <w:r>
        <w:rPr>
          <w:i/>
          <w:iCs/>
          <w:color w:val="5B6573"/>
          <w:sz w:val="18"/>
          <w:szCs w:val="18"/>
        </w:rPr>
        <w:t xml:space="preserve">  (representative formulation of the construction)</w:t>
      </w:r>
    </w:p>
    <w:p>
      <w:pPr>
        <w:pStyle w:val="Equation"/>
      </w:pPr>
      <m:oMathPara>
        <m:oMathParaPr>
          <m:jc m:val="center"/>
        </m:oMathParaPr>
        <m:oMath>
          <m:sSub>
            <m:e>
              <m:r>
                <m:t>u</m:t>
              </m:r>
            </m:e>
            <m:sub>
              <m:r>
                <m:t>θ</m:t>
              </m:r>
            </m:sub>
          </m:sSub>
          <m:r>
            <m:rPr>
              <m:sty m:val="p"/>
            </m:rPr>
            <m:t>=</m:t>
          </m:r>
          <m:r>
            <m:t>g</m:t>
          </m:r>
          <m:r>
            <m:rPr>
              <m:sty m:val="p"/>
            </m:rPr>
            <m:t>+</m:t>
          </m:r>
          <m:r>
            <m:t>ϕ</m:t>
          </m:r>
          <m:r>
            <m:t> </m:t>
          </m:r>
          <m:r>
            <m:t>N</m:t>
          </m:r>
          <m:d>
            <m:dPr>
              <m:begChr m:val="("/>
              <m:sepChr m:val=""/>
              <m:endChr m:val=")"/>
              <m:grow/>
            </m:dPr>
            <m:e>
              <m:r>
                <m:rPr>
                  <m:sty m:val="p"/>
                </m:rPr>
                <m:t>⋅</m:t>
              </m:r>
              <m:r>
                <m:rPr>
                  <m:sty m:val="p"/>
                </m:rPr>
                <m:t>;</m:t>
              </m:r>
              <m:r>
                <m:t>θ</m:t>
              </m:r>
            </m:e>
          </m:d>
          <m:r>
            <m:rPr>
              <m:sty m:val="p"/>
            </m:rPr>
            <m:t>,</m:t>
          </m:r>
          <m:r>
            <m:t>  </m:t>
          </m:r>
          <m:sSub>
            <m:e>
              <m:r>
                <m:t>ϕ</m:t>
              </m:r>
            </m:e>
            <m:sub>
              <m:r>
                <m:t>1</m:t>
              </m:r>
            </m:sub>
          </m:sSub>
          <m:r>
            <m:rPr>
              <m:sty m:val="p"/>
            </m:rPr>
            <m:t>∧</m:t>
          </m:r>
          <m:sSub>
            <m:e>
              <m:r>
                <m:t>ϕ</m:t>
              </m:r>
            </m:e>
            <m:sub>
              <m:r>
                <m:t>2</m:t>
              </m:r>
            </m:sub>
          </m:sSub>
          <m:r>
            <m:rPr>
              <m:sty m:val="p"/>
            </m:rPr>
            <m:t>=</m:t>
          </m:r>
          <m:sSub>
            <m:e>
              <m:r>
                <m:t>ϕ</m:t>
              </m:r>
            </m:e>
            <m:sub>
              <m:r>
                <m:t>1</m:t>
              </m:r>
            </m:sub>
          </m:sSub>
          <m:r>
            <m:rPr>
              <m:sty m:val="p"/>
            </m:rPr>
            <m:t>+</m:t>
          </m:r>
          <m:sSub>
            <m:e>
              <m:r>
                <m:t>ϕ</m:t>
              </m:r>
            </m:e>
            <m:sub>
              <m:r>
                <m:t>2</m:t>
              </m:r>
            </m:sub>
          </m:sSub>
          <m:r>
            <m:rPr>
              <m:sty m:val="p"/>
            </m:rPr>
            <m:t>−</m:t>
          </m:r>
          <m:rad>
            <m:radPr>
              <m:degHide m:val="on"/>
            </m:radPr>
            <m:deg/>
            <m:e>
              <m:sSubSup>
                <m:e>
                  <m:r>
                    <m:t>ϕ</m:t>
                  </m:r>
                </m:e>
                <m:sub>
                  <m:r>
                    <m:t>1</m:t>
                  </m:r>
                </m:sub>
                <m:sup>
                  <m:r>
                    <m:t>2</m:t>
                  </m:r>
                </m:sup>
              </m:sSubSup>
              <m:r>
                <m:rPr>
                  <m:sty m:val="p"/>
                </m:rPr>
                <m:t>+</m:t>
              </m:r>
              <m:sSubSup>
                <m:e>
                  <m:r>
                    <m:t>ϕ</m:t>
                  </m:r>
                </m:e>
                <m:sub>
                  <m:r>
                    <m:t>2</m:t>
                  </m:r>
                </m:sub>
                <m:sup>
                  <m:r>
                    <m:t>2</m:t>
                  </m:r>
                </m:sup>
              </m:sSubSup>
            </m:e>
          </m:rad>
          <m:r>
            <m:rPr>
              <m:sty m:val="p"/>
            </m:rPr>
            <m:t>,</m:t>
          </m:r>
          <m:r>
            <m:t>  </m:t>
          </m:r>
          <m:r>
            <m:t>g</m:t>
          </m:r>
          <m:r>
            <m:rPr>
              <m:sty m:val="p"/>
            </m:rPr>
            <m:t>=</m:t>
          </m:r>
          <m:nary>
            <m:naryPr>
              <m:chr m:val="∑"/>
              <m:limLoc m:val="undOvr"/>
              <m:subHide m:val="off"/>
              <m:supHide m:val="off"/>
            </m:naryPr>
            <m:sub>
              <m:r>
                <m:t>i</m:t>
              </m:r>
              <m:r>
                <m:rPr>
                  <m:sty m:val="p"/>
                </m:rPr>
                <m:t>=</m:t>
              </m:r>
              <m:r>
                <m:t>1</m:t>
              </m:r>
            </m:sub>
            <m:sup>
              <m:r>
                <m:t>M</m:t>
              </m:r>
            </m:sup>
            <m:e>
              <m:f>
                <m:fPr>
                  <m:type m:val="bar"/>
                </m:fPr>
                <m:num>
                  <m:sSubSup>
                    <m:e>
                      <m:r>
                        <m:t>ϕ</m:t>
                      </m:r>
                    </m:e>
                    <m:sub>
                      <m:r>
                        <m:t>i</m:t>
                      </m:r>
                    </m:sub>
                    <m:sup>
                      <m:r>
                        <m:rPr>
                          <m:sty m:val="p"/>
                        </m:rPr>
                        <m:t>−</m:t>
                      </m:r>
                      <m:sSub>
                        <m:e>
                          <m:r>
                            <m:t>μ</m:t>
                          </m:r>
                        </m:e>
                        <m:sub>
                          <m:r>
                            <m:t>i</m:t>
                          </m:r>
                        </m:sub>
                      </m:sSub>
                    </m:sup>
                  </m:sSubSup>
                </m:num>
                <m:den>
                  <m:nary>
                    <m:naryPr>
                      <m:chr m:val="∑"/>
                      <m:limLoc m:val="undOvr"/>
                      <m:subHide m:val="off"/>
                      <m:supHide m:val="off"/>
                    </m:naryPr>
                    <m:sub>
                      <m:r>
                        <m:t>j</m:t>
                      </m:r>
                      <m:r>
                        <m:rPr>
                          <m:sty m:val="p"/>
                        </m:rPr>
                        <m:t>=</m:t>
                      </m:r>
                      <m:r>
                        <m:t>1</m:t>
                      </m:r>
                    </m:sub>
                    <m:sup>
                      <m:r>
                        <m:t>M</m:t>
                      </m:r>
                    </m:sup>
                    <m:e>
                      <m:sSubSup>
                        <m:e>
                          <m:r>
                            <m:t>ϕ</m:t>
                          </m:r>
                        </m:e>
                        <m:sub>
                          <m:r>
                            <m:t>j</m:t>
                          </m:r>
                        </m:sub>
                        <m:sup>
                          <m:r>
                            <m:rPr>
                              <m:sty m:val="p"/>
                            </m:rPr>
                            <m:t>−</m:t>
                          </m:r>
                          <m:sSub>
                            <m:e>
                              <m:r>
                                <m:t>μ</m:t>
                              </m:r>
                            </m:e>
                            <m:sub>
                              <m:r>
                                <m:t>j</m:t>
                              </m:r>
                            </m:sub>
                          </m:sSub>
                        </m:sup>
                      </m:sSubSup>
                    </m:e>
                  </m:nary>
                </m:den>
              </m:f>
            </m:e>
          </m:nary>
          <m:r>
            <m:t> </m:t>
          </m:r>
          <m:sSub>
            <m:e>
              <m:r>
                <m:t>g</m:t>
              </m:r>
            </m:e>
            <m:sub>
              <m:r>
                <m:t>i</m:t>
              </m:r>
            </m:sub>
          </m:sSub>
        </m:oMath>
      </m:oMathPara>
    </w:p>
    <w:p>
      <w:pPr>
        <w:spacing w:after="100"/>
        <w:jc w:val="both"/>
      </w:pPr>
      <w:r>
        <w:rPr>
          <w:color w:val="3A4350"/>
          <w:sz w:val="19"/>
          <w:szCs w:val="19"/>
        </w:rPr>
        <w:t xml:space="preserve">where </w:t>
      </w:r>
      <m:oMath>
        <m:r>
          <m:t>N</m:t>
        </m:r>
        <m:d>
          <m:dPr>
            <m:begChr m:val="("/>
            <m:sepChr m:val=""/>
            <m:endChr m:val=")"/>
            <m:grow/>
          </m:dPr>
          <m:e>
            <m:r>
              <m:rPr>
                <m:sty m:val="p"/>
              </m:rPr>
              <m:t>⋅</m:t>
            </m:r>
            <m:r>
              <m:rPr>
                <m:sty m:val="p"/>
              </m:rPr>
              <m:t>;</m:t>
            </m:r>
            <m:r>
              <m:t>θ</m:t>
            </m:r>
          </m:e>
        </m:d>
      </m:oMath>
      <w:r>
        <w:rPr>
          <w:color w:val="3A4350"/>
          <w:sz w:val="19"/>
          <w:szCs w:val="19"/>
        </w:rPr>
        <w:t xml:space="preserve"> is the network, </w:t>
      </w:r>
      <m:oMath>
        <m:r>
          <m:t>ϕ</m:t>
        </m:r>
        <m:r>
          <m:rPr>
            <m:sty m:val="p"/>
          </m:rPr>
          <m:t>≥</m:t>
        </m:r>
        <m:r>
          <m:t>0</m:t>
        </m:r>
      </m:oMath>
      <w:r>
        <w:rPr>
          <w:color w:val="3A4350"/>
          <w:sz w:val="19"/>
          <w:szCs w:val="19"/>
        </w:rPr>
        <w:t xml:space="preserve"> an approximate distance function that vanishes exactly on the Dirichlet boundary, </w:t>
      </w:r>
      <m:oMath>
        <m:r>
          <m:rPr>
            <m:sty m:val="p"/>
          </m:rPr>
          <m:t>∧</m:t>
        </m:r>
      </m:oMath>
      <w:r>
        <w:rPr>
          <w:color w:val="3A4350"/>
          <w:sz w:val="19"/>
          <w:szCs w:val="19"/>
        </w:rPr>
        <w:t xml:space="preserve"> the R-conjunction that joins the distance functions of the boundary pieces </w:t>
      </w:r>
      <m:oMath>
        <m:sSub>
          <m:e>
            <m:r>
              <m:t>Γ</m:t>
            </m:r>
          </m:e>
          <m:sub>
            <m:r>
              <m:t>i</m:t>
            </m:r>
          </m:sub>
        </m:sSub>
      </m:oMath>
      <w:r>
        <w:rPr>
          <w:color w:val="3A4350"/>
          <w:sz w:val="19"/>
          <w:szCs w:val="19"/>
        </w:rPr>
        <w:t xml:space="preserve">, and </w:t>
      </w:r>
      <m:oMath>
        <m:r>
          <m:t>g</m:t>
        </m:r>
      </m:oMath>
      <w:r>
        <w:rPr>
          <w:color w:val="3A4350"/>
          <w:sz w:val="19"/>
          <w:szCs w:val="19"/>
        </w:rPr>
        <w:t xml:space="preserve"> the transfinite interpolant of the data </w:t>
      </w:r>
      <m:oMath>
        <m:sSub>
          <m:e>
            <m:r>
              <m:t>g</m:t>
            </m:r>
          </m:e>
          <m:sub>
            <m:r>
              <m:t>i</m:t>
            </m:r>
          </m:sub>
        </m:sSub>
      </m:oMath>
      <w:r>
        <w:rPr>
          <w:color w:val="3A4350"/>
          <w:sz w:val="19"/>
          <w:szCs w:val="19"/>
        </w:rPr>
        <w:t xml:space="preserve"> with exponents </w:t>
      </w:r>
      <m:oMath>
        <m:sSub>
          <m:e>
            <m:r>
              <m:t>μ</m:t>
            </m:r>
          </m:e>
          <m:sub>
            <m:r>
              <m:t>i</m:t>
            </m:r>
          </m:sub>
        </m:sSub>
        <m:r>
          <m:rPr>
            <m:sty m:val="p"/>
          </m:rPr>
          <m:t>≥</m:t>
        </m:r>
        <m:r>
          <m:t>1</m:t>
        </m:r>
      </m:oMath>
      <w:r>
        <w:rPr>
          <w:color w:val="3A4350"/>
          <w:sz w:val="19"/>
          <w:szCs w:val="19"/>
        </w:rPr>
        <w:t xml:space="preserve">; thus </w:t>
      </w:r>
      <m:oMath>
        <m:sSub>
          <m:e>
            <m:r>
              <m:t>u</m:t>
            </m:r>
          </m:e>
          <m:sub>
            <m:r>
              <m:t>θ</m:t>
            </m:r>
          </m:sub>
        </m:sSub>
        <m:r>
          <m:rPr>
            <m:sty m:val="p"/>
          </m:rPr>
          <m:t>=</m:t>
        </m:r>
        <m:sSub>
          <m:e>
            <m:r>
              <m:t>g</m:t>
            </m:r>
          </m:e>
          <m:sub>
            <m:r>
              <m:t>i</m:t>
            </m:r>
          </m:sub>
        </m:sSub>
      </m:oMath>
      <w:r>
        <w:rPr>
          <w:color w:val="3A4350"/>
          <w:sz w:val="19"/>
          <w:szCs w:val="19"/>
        </w:rPr>
        <w:t xml:space="preserve"> on </w:t>
      </w:r>
      <m:oMath>
        <m:sSub>
          <m:e>
            <m:r>
              <m:t>Γ</m:t>
            </m:r>
          </m:e>
          <m:sub>
            <m:r>
              <m:t>i</m:t>
            </m:r>
          </m:sub>
        </m:sSub>
      </m:oMath>
      <w:r>
        <w:rPr>
          <w:color w:val="3A4350"/>
          <w:sz w:val="19"/>
          <w:szCs w:val="19"/>
        </w:rPr>
        <w:t xml:space="preserve"> for every </w:t>
      </w:r>
      <m:oMath>
        <m:r>
          <m:t>θ</m:t>
        </m:r>
      </m:oMath>
      <w:r>
        <w:rPr>
          <w:color w:val="3A4350"/>
          <w:sz w:val="19"/>
          <w:szCs w:val="19"/>
        </w:rPr>
        <w:t xml:space="preserve">.</w:t>
      </w:r>
    </w:p>
    <w:p>
      <w:pPr>
        <w:spacing w:after="100" w:before="80"/>
        <w:jc w:val="both"/>
      </w:pPr>
      <w:r>
        <w:rPr>
          <w:b/>
          <w:bCs/>
          <w:color w:val="0F766E"/>
        </w:rPr>
        <w:t xml:space="preserve">Link to the theoretical introduction. </w:t>
      </w:r>
      <w:r>
        <w:t xml:space="preserve">It is the source of the hard constraints in Section 1.6. In the innovation of Section 8, the same construction imposes the boundary conditions of the adjoint network, while a distance function for the Fushë-Kuqe polygon can be used to project the well positions.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construction of distance functions for arbitrary geometries, which imposes boundary conditions of any type exactly and removes one of the main sources of conflict in the PINN loss.</w:t>
      </w:r>
    </w:p>
    <w:p>
      <w:pPr>
        <w:pStyle w:val="Heading1"/>
        <w:pageBreakBefore/>
      </w:pPr>
      <w:r>
        <w:rPr>
          <w:color w:val="9A3412"/>
        </w:rPr>
        <w:t xml:space="preserve">6. Extensions, uncertainty and subsurface applications</w:t>
      </w:r>
    </w:p>
    <w:p>
      <w:pPr>
        <w:spacing w:after="120"/>
        <w:jc w:val="both"/>
      </w:pPr>
      <w:r>
        <w:t xml:space="preserve">The last group links PINNs to uncertainty and to the subsurface. B-PINNs [Z1] give Bayesian uncertainty, and hidden fluid mechanics [Z2] shows how unmeasured fields are recovered from the transport of a scalar. Tartakovsky’s group at PNNL applied PINNs to subsurface data assimilation and to advection–dispersion transport [Z3, Z4], while Stanford showed the limitations for two-phase transport with shocks [Z5]. The two most recent articles bring experimental design with PINNs [Z6] and the first application to coastal aquifers with saltwater intrusion [Z7].</w:t>
      </w:r>
    </w:p>
    <w:p>
      <w:pPr>
        <w:pStyle w:val="Heading2"/>
        <w:keepNext/>
      </w:pPr>
      <w:r>
        <w:rPr>
          <w:color w:val="9A3412"/>
        </w:rPr>
        <w:t xml:space="preserve">Z1  </w:t>
      </w:r>
      <w:r>
        <w:rPr>
          <w:color w:val="1F3864"/>
        </w:rPr>
        <w:t xml:space="preserve">B-PINNs: Bayesian physics-informed neural networks for forward and inverse PDE problems with noisy data</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Liu Yang, Xuhui Meng, George Em Karniadakis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Computational Physics, vol. 425, art. 109913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m1sc-hxoyoxux1nraefk">
              <w:r>
                <w:rPr>
                  <w:color w:val="1D4ED8"/>
                  <w:sz w:val="18"/>
                  <w:szCs w:val="18"/>
                  <w:u w:val="single"/>
                </w:rPr>
                <w:t xml:space="preserve">https://doi.org/10.1016/j.jcp.2020.109913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Division of Applied Mathematics, Brown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PINNs · Hamiltonian Monte Carlo · variational inference · data with large noise · Karhunen–Loève prior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9A3412"/>
        </w:rPr>
        <w:t xml:space="preserve">Summary. </w:t>
      </w:r>
      <w:r>
        <w:t xml:space="preserve">The article addresses forward and inverse problems for nonlinear PDEs with scattered, noisy data. A Bayesian neural network serves as the prior, the PDE residuals enter the likelihood, and the posterior is estimated with Hamiltonian Monte Carlo (HMC) or with variational inference (VI). This combines physical laws with measurements and quantifies aleatoric uncertainty. With large noise, the B-PINN is more accurate than the standard PINN, because it avoids overfitting. HMC describes the posterior better than mean-field Gaussian VI, while dropout rarely gives reasonable uncertainty. A truncated Karhunen–Loève prior gives similar accuracy at a much lower cost, but it scales poorly to high dimensions.</w:t>
      </w:r>
    </w:p>
    <w:p>
      <w:pPr>
        <w:keepNext/>
        <w:spacing w:after="40" w:before="80"/>
      </w:pPr>
      <w:r>
        <w:rPr>
          <w:b/>
          <w:bCs/>
          <w:color w:val="9A3412"/>
        </w:rPr>
        <w:t xml:space="preserve">Key equation.</w:t>
      </w:r>
      <w:r>
        <w:rPr>
          <w:i/>
          <w:iCs/>
          <w:color w:val="5B6573"/>
          <w:sz w:val="18"/>
          <w:szCs w:val="18"/>
        </w:rPr>
        <w:t xml:space="preserve">  (representative formulation: HMC sampling and prediction with uncertainty)</w:t>
      </w:r>
    </w:p>
    <w:p>
      <w:pPr>
        <w:pStyle w:val="Equation"/>
      </w:pPr>
      <m:oMathPara>
        <m:oMathParaPr>
          <m:jc m:val="center"/>
        </m:oMathParaPr>
        <m:oMath>
          <m:r>
            <m:t>U</m:t>
          </m:r>
          <m:d>
            <m:dPr>
              <m:begChr m:val="("/>
              <m:sepChr m:val=""/>
              <m:endChr m:val=")"/>
              <m:grow/>
            </m:dPr>
            <m:e>
              <m:r>
                <m:t>ξ</m:t>
              </m:r>
            </m:e>
          </m:d>
          <m:r>
            <m:rPr>
              <m:sty m:val="p"/>
            </m:rPr>
            <m:t>=</m:t>
          </m:r>
          <m:r>
            <m:rPr>
              <m:sty m:val="p"/>
            </m:rPr>
            <m:t>−</m:t>
          </m:r>
          <m:r>
            <m:rPr>
              <m:sty m:val="p"/>
            </m:rPr>
            <m:t>log</m:t>
          </m:r>
          <m:r>
            <m:t>p</m:t>
          </m:r>
          <m:d>
            <m:dPr>
              <m:begChr m:val="("/>
              <m:sepChr m:val=""/>
              <m:endChr m:val=")"/>
              <m:grow/>
            </m:dPr>
            <m:e>
              <m:r>
                <m:t>ξ</m:t>
              </m:r>
              <m:r>
                <m:rPr>
                  <m:sty m:val="p"/>
                </m:rPr>
                <m:t>∣</m:t>
              </m:r>
              <m:r>
                <m:rPr>
                  <m:scr m:val="script"/>
                  <m:sty m:val="p"/>
                </m:rPr>
                <m:t>D</m:t>
              </m:r>
            </m:e>
          </m:d>
          <m:r>
            <m:rPr>
              <m:sty m:val="p"/>
            </m:rPr>
            <m:t>,</m:t>
          </m:r>
          <m:r>
            <m:t> </m:t>
          </m:r>
          <m:r>
            <m:t> </m:t>
          </m:r>
          <m:r>
            <m:t>ξ</m:t>
          </m:r>
          <m:r>
            <m:rPr>
              <m:sty m:val="p"/>
            </m:rPr>
            <m:t>=</m:t>
          </m:r>
          <m:d>
            <m:dPr>
              <m:begChr m:val="("/>
              <m:sepChr m:val=""/>
              <m:endChr m:val=")"/>
              <m:grow/>
            </m:dPr>
            <m:e>
              <m:r>
                <m:t>θ</m:t>
              </m:r>
              <m:r>
                <m:rPr>
                  <m:sty m:val="p"/>
                </m:rPr>
                <m:t>,</m:t>
              </m:r>
              <m:r>
                <m:t>λ</m:t>
              </m:r>
            </m:e>
          </m:d>
          <m:r>
            <m:rPr>
              <m:sty m:val="p"/>
            </m:rPr>
            <m:t>,</m:t>
          </m:r>
          <m:r>
            <m:t>  </m:t>
          </m:r>
          <m:f>
            <m:fPr>
              <m:type m:val="bar"/>
            </m:fPr>
            <m:num>
              <m:r>
                <m:rPr>
                  <m:sty m:val="p"/>
                </m:rPr>
                <m:t>d</m:t>
              </m:r>
              <m:r>
                <m:t>ξ</m:t>
              </m:r>
            </m:num>
            <m:den>
              <m:r>
                <m:rPr>
                  <m:sty m:val="p"/>
                </m:rPr>
                <m:t>d</m:t>
              </m:r>
              <m:r>
                <m:t>t</m:t>
              </m:r>
            </m:den>
          </m:f>
          <m:r>
            <m:rPr>
              <m:sty m:val="p"/>
            </m:rPr>
            <m:t>=</m:t>
          </m:r>
          <m:sSup>
            <m:e>
              <m:r>
                <m:t>M</m:t>
              </m:r>
            </m:e>
            <m:sup>
              <m:r>
                <m:rPr>
                  <m:sty m:val="p"/>
                </m:rPr>
                <m:t>−</m:t>
              </m:r>
              <m:r>
                <m:t>1</m:t>
              </m:r>
            </m:sup>
          </m:sSup>
          <m:r>
            <m:t>r</m:t>
          </m:r>
          <m:r>
            <m:rPr>
              <m:sty m:val="p"/>
            </m:rPr>
            <m:t>,</m:t>
          </m:r>
          <m:r>
            <m:t> </m:t>
          </m:r>
          <m:f>
            <m:fPr>
              <m:type m:val="bar"/>
            </m:fPr>
            <m:num>
              <m:r>
                <m:rPr>
                  <m:sty m:val="p"/>
                </m:rPr>
                <m:t>d</m:t>
              </m:r>
              <m:r>
                <m:t>r</m:t>
              </m:r>
            </m:num>
            <m:den>
              <m:r>
                <m:rPr>
                  <m:sty m:val="p"/>
                </m:rPr>
                <m:t>d</m:t>
              </m:r>
              <m:r>
                <m:t>t</m:t>
              </m:r>
            </m:den>
          </m:f>
          <m:r>
            <m:rPr>
              <m:sty m:val="p"/>
            </m:rPr>
            <m:t>=</m:t>
          </m:r>
          <m:r>
            <m:rPr>
              <m:sty m:val="p"/>
            </m:rPr>
            <m:t>−</m:t>
          </m:r>
          <m:sSub>
            <m:e>
              <m:r>
                <m:rPr>
                  <m:sty m:val="p"/>
                </m:rPr>
                <m:t>∇</m:t>
              </m:r>
            </m:e>
            <m:sub>
              <m:r>
                <m:t>ξ</m:t>
              </m:r>
            </m:sub>
          </m:sSub>
          <m:r>
            <m:t>U</m:t>
          </m:r>
          <m:d>
            <m:dPr>
              <m:begChr m:val="("/>
              <m:sepChr m:val=""/>
              <m:endChr m:val=")"/>
              <m:grow/>
            </m:dPr>
            <m:e>
              <m:r>
                <m:t>ξ</m:t>
              </m:r>
            </m:e>
          </m:d>
          <m:r>
            <m:rPr>
              <m:sty m:val="p"/>
            </m:rPr>
            <m:t>;</m:t>
          </m:r>
          <m:r>
            <m:t>  </m:t>
          </m:r>
          <m:acc>
            <m:accPr>
              <m:chr m:val="̂"/>
            </m:accPr>
            <m:e>
              <m:r>
                <m:t>u</m:t>
              </m:r>
            </m:e>
          </m:acc>
          <m:d>
            <m:dPr>
              <m:begChr m:val="("/>
              <m:sepChr m:val=""/>
              <m:endChr m:val=")"/>
              <m:grow/>
            </m:dPr>
            <m:e>
              <m:r>
                <m:t>x</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
                <m:e>
                  <m:r>
                    <m:t>u</m:t>
                  </m:r>
                </m:e>
                <m:sub>
                  <m:sSup>
                    <m:e>
                      <m:r>
                        <m:t>θ</m:t>
                      </m:r>
                    </m:e>
                    <m:sup>
                      <m:d>
                        <m:dPr>
                          <m:begChr m:val="("/>
                          <m:sepChr m:val=""/>
                          <m:endChr m:val=")"/>
                          <m:grow/>
                        </m:dPr>
                        <m:e>
                          <m:r>
                            <m:t>s</m:t>
                          </m:r>
                        </m:e>
                      </m:d>
                    </m:sup>
                  </m:sSup>
                </m:sub>
              </m:sSub>
            </m:e>
          </m:nary>
          <m:d>
            <m:dPr>
              <m:begChr m:val="("/>
              <m:sepChr m:val=""/>
              <m:endChr m:val=")"/>
              <m:grow/>
            </m:dPr>
            <m:e>
              <m:r>
                <m:t>x</m:t>
              </m:r>
            </m:e>
          </m:d>
          <m:r>
            <m:rPr>
              <m:sty m:val="p"/>
            </m:rPr>
            <m:t>,</m:t>
          </m:r>
          <m:r>
            <m:t> </m:t>
          </m:r>
          <m:sSup>
            <m:e>
              <m:acc>
                <m:accPr>
                  <m:chr m:val="̂"/>
                </m:accPr>
                <m:e>
                  <m:r>
                    <m:t>σ</m:t>
                  </m:r>
                </m:e>
              </m:acc>
            </m:e>
            <m:sup>
              <m:r>
                <m:t>2</m:t>
              </m:r>
            </m:sup>
          </m:sSup>
          <m:d>
            <m:dPr>
              <m:begChr m:val="("/>
              <m:sepChr m:val=""/>
              <m:endChr m:val=")"/>
              <m:grow/>
            </m:dPr>
            <m:e>
              <m:r>
                <m:t>x</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p>
                <m:e>
                  <m:d>
                    <m:dPr>
                      <m:begChr m:val="("/>
                      <m:sepChr m:val=""/>
                      <m:endChr m:val=")"/>
                      <m:grow/>
                    </m:dPr>
                    <m:e>
                      <m:sSub>
                        <m:e>
                          <m:r>
                            <m:t>u</m:t>
                          </m:r>
                        </m:e>
                        <m:sub>
                          <m:sSup>
                            <m:e>
                              <m:r>
                                <m:t>θ</m:t>
                              </m:r>
                            </m:e>
                            <m:sup>
                              <m:d>
                                <m:dPr>
                                  <m:begChr m:val="("/>
                                  <m:sepChr m:val=""/>
                                  <m:endChr m:val=")"/>
                                  <m:grow/>
                                </m:dPr>
                                <m:e>
                                  <m:r>
                                    <m:t>s</m:t>
                                  </m:r>
                                </m:e>
                              </m:d>
                            </m:sup>
                          </m:sSup>
                        </m:sub>
                      </m:sSub>
                      <m:d>
                        <m:dPr>
                          <m:begChr m:val="("/>
                          <m:sepChr m:val=""/>
                          <m:endChr m:val=")"/>
                          <m:grow/>
                        </m:dPr>
                        <m:e>
                          <m:r>
                            <m:t>x</m:t>
                          </m:r>
                        </m:e>
                      </m:d>
                      <m:r>
                        <m:rPr>
                          <m:sty m:val="p"/>
                        </m:rPr>
                        <m:t>−</m:t>
                      </m:r>
                      <m:acc>
                        <m:accPr>
                          <m:chr m:val="̂"/>
                        </m:accPr>
                        <m:e>
                          <m:r>
                            <m:t>u</m:t>
                          </m:r>
                        </m:e>
                      </m:acc>
                      <m:d>
                        <m:dPr>
                          <m:begChr m:val="("/>
                          <m:sepChr m:val=""/>
                          <m:endChr m:val=")"/>
                          <m:grow/>
                        </m:dPr>
                        <m:e>
                          <m:r>
                            <m:t>x</m:t>
                          </m:r>
                        </m:e>
                      </m:d>
                    </m:e>
                  </m:d>
                </m:e>
                <m:sup>
                  <m:r>
                    <m:t>2</m:t>
                  </m:r>
                </m:sup>
              </m:sSup>
            </m:e>
          </m:nary>
        </m:oMath>
      </m:oMathPara>
    </w:p>
    <w:p>
      <w:pPr>
        <w:spacing w:after="100"/>
        <w:jc w:val="both"/>
      </w:pPr>
      <w:r>
        <w:rPr>
          <w:color w:val="3A4350"/>
          <w:sz w:val="19"/>
          <w:szCs w:val="19"/>
        </w:rPr>
        <w:t xml:space="preserve">where </w:t>
      </w:r>
      <m:oMath>
        <m:r>
          <m:t>p</m:t>
        </m:r>
        <m:d>
          <m:dPr>
            <m:begChr m:val="("/>
            <m:sepChr m:val=""/>
            <m:endChr m:val=")"/>
            <m:grow/>
          </m:dPr>
          <m:e>
            <m:r>
              <m:t>ξ</m:t>
            </m:r>
            <m:r>
              <m:rPr>
                <m:sty m:val="p"/>
              </m:rPr>
              <m:t>∣</m:t>
            </m:r>
            <m:r>
              <m:rPr>
                <m:scr m:val="script"/>
                <m:sty m:val="p"/>
              </m:rPr>
              <m:t>D</m:t>
            </m:r>
          </m:e>
        </m:d>
      </m:oMath>
      <w:r>
        <w:rPr>
          <w:color w:val="3A4350"/>
          <w:sz w:val="19"/>
          <w:szCs w:val="19"/>
        </w:rPr>
        <w:t xml:space="preserve"> is the posterior of Section 1.8, with a likelihood for the data and for the PDE residuals, </w:t>
      </w:r>
      <m:oMath>
        <m:r>
          <m:t>r</m:t>
        </m:r>
      </m:oMath>
      <w:r>
        <w:rPr>
          <w:color w:val="3A4350"/>
          <w:sz w:val="19"/>
          <w:szCs w:val="19"/>
        </w:rPr>
        <w:t xml:space="preserve"> the auxiliary momentum and </w:t>
      </w:r>
      <m:oMath>
        <m:r>
          <m:t>M</m:t>
        </m:r>
      </m:oMath>
      <w:r>
        <w:rPr>
          <w:color w:val="3A4350"/>
          <w:sz w:val="19"/>
          <w:szCs w:val="19"/>
        </w:rPr>
        <w:t xml:space="preserve"> the mass matrix of the Hamiltonian dynamics, which is integrated with the leapfrog scheme. The samples </w:t>
      </w:r>
      <m:oMath>
        <m:sSup>
          <m:e>
            <m:r>
              <m:t>θ</m:t>
            </m:r>
          </m:e>
          <m:sup>
            <m:d>
              <m:dPr>
                <m:begChr m:val="("/>
                <m:sepChr m:val=""/>
                <m:endChr m:val=")"/>
                <m:grow/>
              </m:dPr>
              <m:e>
                <m:r>
                  <m:t>s</m:t>
                </m:r>
              </m:e>
            </m:d>
          </m:sup>
        </m:sSup>
      </m:oMath>
      <w:r>
        <w:rPr>
          <w:color w:val="3A4350"/>
          <w:sz w:val="19"/>
          <w:szCs w:val="19"/>
        </w:rPr>
        <w:t xml:space="preserve"> give the mean </w:t>
      </w:r>
      <m:oMath>
        <m:acc>
          <m:accPr>
            <m:chr m:val="̂"/>
          </m:accPr>
          <m:e>
            <m:r>
              <m:t>u</m:t>
            </m:r>
          </m:e>
        </m:acc>
      </m:oMath>
      <w:r>
        <w:rPr>
          <w:color w:val="3A4350"/>
          <w:sz w:val="19"/>
          <w:szCs w:val="19"/>
        </w:rPr>
        <w:t xml:space="preserve"> and the variance </w:t>
      </w:r>
      <m:oMath>
        <m:sSup>
          <m:e>
            <m:acc>
              <m:accPr>
                <m:chr m:val="̂"/>
              </m:accPr>
              <m:e>
                <m:r>
                  <m:t>σ</m:t>
                </m:r>
              </m:e>
            </m:acc>
          </m:e>
          <m:sup>
            <m:r>
              <m:t>2</m:t>
            </m:r>
          </m:sup>
        </m:sSup>
      </m:oMath>
      <w:r>
        <w:rPr>
          <w:color w:val="3A4350"/>
          <w:sz w:val="19"/>
          <w:szCs w:val="19"/>
        </w:rPr>
        <w:t xml:space="preserve"> of the prediction; the samples of </w:t>
      </w:r>
      <m:oMath>
        <m:r>
          <m:t>λ</m:t>
        </m:r>
      </m:oMath>
      <w:r>
        <w:rPr>
          <w:color w:val="3A4350"/>
          <w:sz w:val="19"/>
          <w:szCs w:val="19"/>
        </w:rPr>
        <w:t xml:space="preserve"> give the posterior of the physical parameters.</w:t>
      </w:r>
    </w:p>
    <w:p>
      <w:pPr>
        <w:spacing w:after="100" w:before="80"/>
        <w:jc w:val="both"/>
      </w:pPr>
      <w:r>
        <w:rPr>
          <w:b/>
          <w:bCs/>
          <w:color w:val="9A3412"/>
        </w:rPr>
        <w:t xml:space="preserve">Link to the theoretical introduction. </w:t>
      </w:r>
      <w:r>
        <w:t xml:space="preserve">It is the main application of Section 1.8. For the project, the B-PINN posterior on conductivity would be the nonlinear counterpart of the linearized Gaussian posterior that SWI-Goal-OED uses.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combination of PINNs with full Bayesian inference (HMC and VI), which gives calibrated uncertainty for the solution and for the physical parameters when the data have large noise.</w:t>
      </w:r>
    </w:p>
    <w:p>
      <w:pPr>
        <w:pStyle w:val="Heading2"/>
        <w:keepNext/>
      </w:pPr>
      <w:r>
        <w:rPr>
          <w:color w:val="9A3412"/>
        </w:rPr>
        <w:t xml:space="preserve">Z2  </w:t>
      </w:r>
      <w:r>
        <w:rPr>
          <w:color w:val="1F3864"/>
        </w:rPr>
        <w:t xml:space="preserve">Hidden fluid mechanics: Learning velocity and pressure fields from flow visualizations</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Maziar Raissi, Alireza Yazdani, George Em Karniadakis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Science, vol. 367(6481), pp. 1026–1030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d958chznlftgyjf9_48j">
              <w:r>
                <w:rPr>
                  <w:color w:val="1D4ED8"/>
                  <w:sz w:val="18"/>
                  <w:szCs w:val="18"/>
                  <w:u w:val="single"/>
                </w:rPr>
                <w:t xml:space="preserve">https://doi.org/10.1126/science.aaw4741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Division of Applied Mathematics, Brown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hidden fluid mechanics · Navier–Stokes · transport of a passive scalar · recovery of velocity and pressure from visualizations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9A3412"/>
        </w:rPr>
        <w:t xml:space="preserve">Summary. </w:t>
      </w:r>
      <w:r>
        <w:t xml:space="preserve">Hidden fluid mechanics (HFM) encodes the Navier–Stokes equations and the transport equation of a passive scalar in a neural network. From visualizations of the scalar alone, e.g. the concentration of a dye or of smoke, the method recovers the hidden velocity and pressure fields. It does not depend on the geometry or on the initial and boundary conditions, and it is robust to low resolution and to substantial noise. The examples include physical and biomedical flows, such as blood flow in an aneurysm.</w:t>
      </w:r>
    </w:p>
    <w:p>
      <w:pPr>
        <w:keepNext/>
        <w:spacing w:after="40" w:before="80"/>
      </w:pPr>
      <w:r>
        <w:rPr>
          <w:b/>
          <w:bCs/>
          <w:color w:val="9A3412"/>
        </w:rPr>
        <w:t xml:space="preserve">Key equation.</w:t>
      </w:r>
      <w:r>
        <w:rPr>
          <w:i/>
          <w:iCs/>
          <w:color w:val="5B6573"/>
          <w:sz w:val="18"/>
          <w:szCs w:val="18"/>
        </w:rPr>
        <w:t xml:space="preserve">  (representative formulation of the loss and of the residuals)</w:t>
      </w:r>
    </w:p>
    <w:p>
      <w:pPr>
        <w:pStyle w:val="Equation"/>
      </w:pPr>
      <m:oMathPara>
        <m:oMathParaPr>
          <m:jc m:val="center"/>
        </m:oMathParaPr>
        <m:oMath>
          <m:r>
            <m:rPr>
              <m:scr m:val="script"/>
              <m:sty m:val="p"/>
            </m:rPr>
            <m:t>L</m:t>
          </m:r>
          <m:r>
            <m:rPr>
              <m:sty m:val="p"/>
            </m:rPr>
            <m:t>=</m:t>
          </m:r>
          <m:nary>
            <m:naryPr>
              <m:chr m:val="∑"/>
              <m:limLoc m:val="undOvr"/>
              <m:subHide m:val="off"/>
              <m:supHide m:val="off"/>
            </m:naryPr>
            <m:sub>
              <m:r>
                <m:t>n</m:t>
              </m:r>
              <m:r>
                <m:rPr>
                  <m:sty m:val="p"/>
                </m:rPr>
                <m:t>=</m:t>
              </m:r>
              <m:r>
                <m:t>1</m:t>
              </m:r>
            </m:sub>
            <m:sup>
              <m:r>
                <m:t>N</m:t>
              </m:r>
            </m:sup>
            <m:e>
              <m:sSup>
                <m:e>
                  <m:d>
                    <m:dPr>
                      <m:begChr m:val="|"/>
                      <m:sepChr m:val=""/>
                      <m:endChr m:val="|"/>
                      <m:grow/>
                    </m:dPr>
                    <m:e>
                      <m:sSub>
                        <m:e>
                          <m:r>
                            <m:t>c</m:t>
                          </m:r>
                        </m:e>
                        <m:sub>
                          <m:r>
                            <m:t>θ</m:t>
                          </m:r>
                        </m:sub>
                      </m:sSub>
                      <m:d>
                        <m:dPr>
                          <m:begChr m:val="("/>
                          <m:sepChr m:val=""/>
                          <m:endChr m:val=")"/>
                          <m:grow/>
                        </m:dPr>
                        <m:e>
                          <m:sSup>
                            <m:e>
                              <m:r>
                                <m:t>t</m:t>
                              </m:r>
                            </m:e>
                            <m:sup>
                              <m:r>
                                <m:t>n</m:t>
                              </m:r>
                            </m:sup>
                          </m:sSup>
                          <m:r>
                            <m:rPr>
                              <m:sty m:val="p"/>
                            </m:rPr>
                            <m:t>,</m:t>
                          </m:r>
                          <m:sSup>
                            <m:e>
                              <m:r>
                                <m:rPr>
                                  <m:sty m:val="b"/>
                                </m:rPr>
                                <m:t>x</m:t>
                              </m:r>
                            </m:e>
                            <m:sup>
                              <m:r>
                                <m:t>n</m:t>
                              </m:r>
                            </m:sup>
                          </m:sSup>
                        </m:e>
                      </m:d>
                      <m:r>
                        <m:rPr>
                          <m:sty m:val="p"/>
                        </m:rPr>
                        <m:t>−</m:t>
                      </m:r>
                      <m:sSup>
                        <m:e>
                          <m:r>
                            <m:t>c</m:t>
                          </m:r>
                        </m:e>
                        <m:sup>
                          <m:r>
                            <m:t>n</m:t>
                          </m:r>
                        </m:sup>
                      </m:sSup>
                    </m:e>
                  </m:d>
                </m:e>
                <m:sup>
                  <m:r>
                    <m:t>2</m:t>
                  </m:r>
                </m:sup>
              </m:sSup>
            </m:e>
          </m:nary>
          <m:r>
            <m:rPr>
              <m:sty m:val="p"/>
            </m:rPr>
            <m:t>+</m:t>
          </m:r>
          <m:nary>
            <m:naryPr>
              <m:chr m:val="∑"/>
              <m:limLoc m:val="undOvr"/>
              <m:subHide m:val="off"/>
              <m:supHide m:val="off"/>
            </m:naryPr>
            <m:sub>
              <m:r>
                <m:t>i</m:t>
              </m:r>
              <m:r>
                <m:rPr>
                  <m:sty m:val="p"/>
                </m:rPr>
                <m:t>=</m:t>
              </m:r>
              <m:r>
                <m:t>1</m:t>
              </m:r>
            </m:sub>
            <m:sup>
              <m:r>
                <m:t>5</m:t>
              </m:r>
            </m:sup>
            <m:e>
              <m:nary>
                <m:naryPr>
                  <m:chr m:val="∑"/>
                  <m:limLoc m:val="undOvr"/>
                  <m:subHide m:val="off"/>
                  <m:supHide m:val="off"/>
                </m:naryPr>
                <m:sub>
                  <m:r>
                    <m:t>n</m:t>
                  </m:r>
                  <m:r>
                    <m:rPr>
                      <m:sty m:val="p"/>
                    </m:rPr>
                    <m:t>=</m:t>
                  </m:r>
                  <m:r>
                    <m:t>1</m:t>
                  </m:r>
                </m:sub>
                <m:sup>
                  <m:r>
                    <m:t>N</m:t>
                  </m:r>
                </m:sup>
                <m:e>
                  <m:sSup>
                    <m:e>
                      <m:d>
                        <m:dPr>
                          <m:begChr m:val="|"/>
                          <m:sepChr m:val=""/>
                          <m:endChr m:val="|"/>
                          <m:grow/>
                        </m:dPr>
                        <m:e>
                          <m:sSub>
                            <m:e>
                              <m:r>
                                <m:t>e</m:t>
                              </m:r>
                            </m:e>
                            <m:sub>
                              <m:r>
                                <m:t>i</m:t>
                              </m:r>
                            </m:sub>
                          </m:sSub>
                          <m:d>
                            <m:dPr>
                              <m:begChr m:val="("/>
                              <m:sepChr m:val=""/>
                              <m:endChr m:val=")"/>
                              <m:grow/>
                            </m:dPr>
                            <m:e>
                              <m:sSup>
                                <m:e>
                                  <m:r>
                                    <m:t>t</m:t>
                                  </m:r>
                                </m:e>
                                <m:sup>
                                  <m:r>
                                    <m:t>n</m:t>
                                  </m:r>
                                </m:sup>
                              </m:sSup>
                              <m:r>
                                <m:rPr>
                                  <m:sty m:val="p"/>
                                </m:rPr>
                                <m:t>,</m:t>
                              </m:r>
                              <m:sSup>
                                <m:e>
                                  <m:r>
                                    <m:rPr>
                                      <m:sty m:val="b"/>
                                    </m:rPr>
                                    <m:t>x</m:t>
                                  </m:r>
                                </m:e>
                                <m:sup>
                                  <m:r>
                                    <m:t>n</m:t>
                                  </m:r>
                                </m:sup>
                              </m:sSup>
                            </m:e>
                          </m:d>
                        </m:e>
                      </m:d>
                    </m:e>
                    <m:sup>
                      <m:r>
                        <m:t>2</m:t>
                      </m:r>
                    </m:sup>
                  </m:sSup>
                </m:e>
              </m:nary>
            </m:e>
          </m:nary>
        </m:oMath>
      </m:oMathPara>
    </w:p>
    <w:p>
      <w:pPr>
        <w:pStyle w:val="Equation"/>
      </w:pPr>
      <m:oMathPara>
        <m:oMathParaPr>
          <m:jc m:val="center"/>
        </m:oMathParaPr>
        <m:oMath>
          <m:sSub>
            <m:e>
              <m:r>
                <m:t>e</m:t>
              </m:r>
            </m:e>
            <m:sub>
              <m:r>
                <m:t>1</m:t>
              </m:r>
            </m:sub>
          </m:sSub>
          <m:r>
            <m:rPr>
              <m:sty m:val="p"/>
            </m:rPr>
            <m:t>=</m:t>
          </m:r>
          <m:sSub>
            <m:e>
              <m:r>
                <m:rPr>
                  <m:sty m:val="p"/>
                </m:rPr>
                <m:t>∂</m:t>
              </m:r>
            </m:e>
            <m:sub>
              <m:r>
                <m:t>t</m:t>
              </m:r>
            </m:sub>
          </m:sSub>
          <m:r>
            <m:t>c</m:t>
          </m:r>
          <m:r>
            <m:rPr>
              <m:sty m:val="p"/>
            </m:rPr>
            <m:t>+</m:t>
          </m:r>
          <m:r>
            <m:rPr>
              <m:sty m:val="b"/>
            </m:rPr>
            <m:t>u</m:t>
          </m:r>
          <m:r>
            <m:rPr>
              <m:sty m:val="p"/>
            </m:rPr>
            <m:t>⋅</m:t>
          </m:r>
          <m:r>
            <m:rPr>
              <m:sty m:val="p"/>
            </m:rPr>
            <m:t>∇</m:t>
          </m:r>
          <m:r>
            <m:t>c</m:t>
          </m:r>
          <m:r>
            <m:rPr>
              <m:sty m:val="p"/>
            </m:rPr>
            <m:t>−</m:t>
          </m:r>
          <m:sSup>
            <m:e>
              <m:r>
                <m:rPr>
                  <m:sty m:val="p"/>
                </m:rPr>
                <m:t>P</m:t>
              </m:r>
              <m:r>
                <m:rPr>
                  <m:sty m:val="p"/>
                </m:rPr>
                <m:t>e</m:t>
              </m:r>
            </m:e>
            <m:sup>
              <m:r>
                <m:rPr>
                  <m:sty m:val="p"/>
                </m:rPr>
                <m:t>−</m:t>
              </m:r>
              <m:r>
                <m:t>1</m:t>
              </m:r>
            </m:sup>
          </m:sSup>
          <m:r>
            <m:t>Δ</m:t>
          </m:r>
          <m:r>
            <m:t>c</m:t>
          </m:r>
          <m:r>
            <m:rPr>
              <m:sty m:val="p"/>
            </m:rPr>
            <m:t>,</m:t>
          </m:r>
          <m:r>
            <m:t>  </m:t>
          </m:r>
          <m:sSub>
            <m:e>
              <m:r>
                <m:t>e</m:t>
              </m:r>
            </m:e>
            <m:sub>
              <m:r>
                <m:t>2</m:t>
              </m:r>
              <m:r>
                <m:rPr>
                  <m:sty m:val="p"/>
                </m:rPr>
                <m:t>,</m:t>
              </m:r>
              <m:r>
                <m:t>3</m:t>
              </m:r>
              <m:r>
                <m:rPr>
                  <m:sty m:val="p"/>
                </m:rPr>
                <m:t>,</m:t>
              </m:r>
              <m:r>
                <m:t>4</m:t>
              </m:r>
            </m:sub>
          </m:sSub>
          <m:r>
            <m:rPr>
              <m:sty m:val="p"/>
            </m:rPr>
            <m:t>=</m:t>
          </m:r>
          <m:sSub>
            <m:e>
              <m:r>
                <m:rPr>
                  <m:sty m:val="p"/>
                </m:rPr>
                <m:t>∂</m:t>
              </m:r>
            </m:e>
            <m:sub>
              <m:r>
                <m:t>t</m:t>
              </m:r>
            </m:sub>
          </m:sSub>
          <m:r>
            <m:rPr>
              <m:sty m:val="b"/>
            </m:rPr>
            <m:t>u</m:t>
          </m:r>
          <m:r>
            <m:rPr>
              <m:sty m:val="p"/>
            </m:rPr>
            <m:t>+</m:t>
          </m:r>
          <m:d>
            <m:dPr>
              <m:begChr m:val="("/>
              <m:sepChr m:val=""/>
              <m:endChr m:val=")"/>
              <m:grow/>
            </m:dPr>
            <m:e>
              <m:r>
                <m:rPr>
                  <m:sty m:val="b"/>
                </m:rPr>
                <m:t>u</m:t>
              </m:r>
              <m:r>
                <m:rPr>
                  <m:sty m:val="p"/>
                </m:rPr>
                <m:t>⋅</m:t>
              </m:r>
              <m:r>
                <m:rPr>
                  <m:sty m:val="p"/>
                </m:rPr>
                <m:t>∇</m:t>
              </m:r>
            </m:e>
          </m:d>
          <m:r>
            <m:rPr>
              <m:sty m:val="b"/>
            </m:rPr>
            <m:t>u</m:t>
          </m:r>
          <m:r>
            <m:rPr>
              <m:sty m:val="p"/>
            </m:rPr>
            <m:t>+</m:t>
          </m:r>
          <m:r>
            <m:rPr>
              <m:sty m:val="p"/>
            </m:rPr>
            <m:t>∇</m:t>
          </m:r>
          <m:r>
            <m:t>p</m:t>
          </m:r>
          <m:r>
            <m:rPr>
              <m:sty m:val="p"/>
            </m:rPr>
            <m:t>−</m:t>
          </m:r>
          <m:sSup>
            <m:e>
              <m:r>
                <m:rPr>
                  <m:sty m:val="p"/>
                </m:rPr>
                <m:t>R</m:t>
              </m:r>
              <m:r>
                <m:rPr>
                  <m:sty m:val="p"/>
                </m:rPr>
                <m:t>e</m:t>
              </m:r>
            </m:e>
            <m:sup>
              <m:r>
                <m:rPr>
                  <m:sty m:val="p"/>
                </m:rPr>
                <m:t>−</m:t>
              </m:r>
              <m:r>
                <m:t>1</m:t>
              </m:r>
            </m:sup>
          </m:sSup>
          <m:r>
            <m:t>Δ</m:t>
          </m:r>
          <m:r>
            <m:rPr>
              <m:sty m:val="b"/>
            </m:rPr>
            <m:t>u</m:t>
          </m:r>
          <m:r>
            <m:rPr>
              <m:sty m:val="p"/>
            </m:rPr>
            <m:t>,</m:t>
          </m:r>
          <m:r>
            <m:t>  </m:t>
          </m:r>
          <m:sSub>
            <m:e>
              <m:r>
                <m:t>e</m:t>
              </m:r>
            </m:e>
            <m:sub>
              <m:r>
                <m:t>5</m:t>
              </m:r>
            </m:sub>
          </m:sSub>
          <m:r>
            <m:rPr>
              <m:sty m:val="p"/>
            </m:rPr>
            <m:t>=</m:t>
          </m:r>
          <m:r>
            <m:rPr>
              <m:sty m:val="p"/>
            </m:rPr>
            <m:t>∇</m:t>
          </m:r>
          <m:r>
            <m:rPr>
              <m:sty m:val="p"/>
            </m:rPr>
            <m:t>⋅</m:t>
          </m:r>
          <m:r>
            <m:rPr>
              <m:sty m:val="b"/>
            </m:rPr>
            <m:t>u</m:t>
          </m:r>
        </m:oMath>
      </m:oMathPara>
    </w:p>
    <w:p>
      <w:pPr>
        <w:spacing w:after="100"/>
        <w:jc w:val="both"/>
      </w:pPr>
      <w:r>
        <w:rPr>
          <w:color w:val="3A4350"/>
          <w:sz w:val="19"/>
          <w:szCs w:val="19"/>
        </w:rPr>
        <w:t xml:space="preserve">where </w:t>
      </w:r>
      <m:oMath>
        <m:r>
          <m:t>c</m:t>
        </m:r>
      </m:oMath>
      <w:r>
        <w:rPr>
          <w:color w:val="3A4350"/>
          <w:sz w:val="19"/>
          <w:szCs w:val="19"/>
        </w:rPr>
        <w:t xml:space="preserve"> is the concentration of the scalar, the only observed quantity, with data </w:t>
      </w:r>
      <m:oMath>
        <m:sSup>
          <m:e>
            <m:r>
              <m:t>c</m:t>
            </m:r>
          </m:e>
          <m:sup>
            <m:r>
              <m:t>n</m:t>
            </m:r>
          </m:sup>
        </m:sSup>
      </m:oMath>
      <w:r>
        <w:rPr>
          <w:color w:val="3A4350"/>
          <w:sz w:val="19"/>
          <w:szCs w:val="19"/>
        </w:rPr>
        <w:t xml:space="preserve">; </w:t>
      </w:r>
      <m:oMath>
        <m:r>
          <m:rPr>
            <m:sty m:val="b"/>
          </m:rPr>
          <m:t>u</m:t>
        </m:r>
      </m:oMath>
      <w:r>
        <w:rPr>
          <w:color w:val="3A4350"/>
          <w:sz w:val="19"/>
          <w:szCs w:val="19"/>
        </w:rPr>
        <w:t xml:space="preserve"> and </w:t>
      </w:r>
      <m:oMath>
        <m:r>
          <m:t>p</m:t>
        </m:r>
      </m:oMath>
      <w:r>
        <w:rPr>
          <w:color w:val="3A4350"/>
          <w:sz w:val="19"/>
          <w:szCs w:val="19"/>
        </w:rPr>
        <w:t xml:space="preserve"> are the hidden velocity and pressure, outputs of the same network; </w:t>
      </w:r>
      <m:oMath>
        <m:r>
          <m:rPr>
            <m:sty m:val="p"/>
          </m:rPr>
          <m:t>P</m:t>
        </m:r>
        <m:r>
          <m:rPr>
            <m:sty m:val="p"/>
          </m:rPr>
          <m:t>e</m:t>
        </m:r>
      </m:oMath>
      <w:r>
        <w:rPr>
          <w:color w:val="3A4350"/>
          <w:sz w:val="19"/>
          <w:szCs w:val="19"/>
        </w:rPr>
        <w:t xml:space="preserve"> and </w:t>
      </w:r>
      <m:oMath>
        <m:r>
          <m:rPr>
            <m:sty m:val="p"/>
          </m:rPr>
          <m:t>R</m:t>
        </m:r>
        <m:r>
          <m:rPr>
            <m:sty m:val="p"/>
          </m:rPr>
          <m:t>e</m:t>
        </m:r>
      </m:oMath>
      <w:r>
        <w:rPr>
          <w:color w:val="3A4350"/>
          <w:sz w:val="19"/>
          <w:szCs w:val="19"/>
        </w:rPr>
        <w:t xml:space="preserve"> are the Péclet and Reynolds numbers.</w:t>
      </w:r>
    </w:p>
    <w:p>
      <w:pPr>
        <w:spacing w:after="100" w:before="80"/>
        <w:jc w:val="both"/>
      </w:pPr>
      <w:r>
        <w:rPr>
          <w:b/>
          <w:bCs/>
          <w:color w:val="9A3412"/>
        </w:rPr>
        <w:t xml:space="preserve">Link to the theoretical introduction. </w:t>
      </w:r>
      <w:r>
        <w:t xml:space="preserve">It is the strongest example for Section 1.2: a hidden field is recovered from observations of another quantity through the physics. The analogy with the project is direct: from salinity measurements, through the transport equation, information on the flow and on the conductivity is recovered.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showed for the first time that full velocity and pressure fields can be recovered from observations of a transported scalar alone, without knowing the geometry or the boundary conditions: transport becomes a measuring instrument.</w:t>
      </w:r>
    </w:p>
    <w:p>
      <w:pPr>
        <w:pStyle w:val="Heading2"/>
        <w:keepNext/>
      </w:pPr>
      <w:r>
        <w:rPr>
          <w:color w:val="9A3412"/>
        </w:rPr>
        <w:t xml:space="preserve">Z3  </w:t>
      </w:r>
      <w:r>
        <w:rPr>
          <w:color w:val="1F3864"/>
        </w:rPr>
        <w:t xml:space="preserve">Physics-informed neural networks for multiphysics data assimilation with application to subsurface transport</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QiZhi He, David Barajas-Solano, Guzel Tartakovsky, Alexandre M. Tartakovsky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Water Resources, vol. 141, art. 103610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gu8gcbpmdfbrzlgtf-ak">
              <w:r>
                <w:rPr>
                  <w:color w:val="1D4ED8"/>
                  <w:sz w:val="18"/>
                  <w:szCs w:val="18"/>
                  <w:u w:val="single"/>
                </w:rPr>
                <w:t xml:space="preserve">https://doi.org/10.1016/j.advwatres.2020.103610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Pacific Northwest National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multiphysics data assimilation · conductivity, head and concentration · steady-state advection–dispersion · joint inversion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9A3412"/>
        </w:rPr>
        <w:t xml:space="preserve">Summary. </w:t>
      </w:r>
      <w:r>
        <w:t xml:space="preserve">The article estimates the spatially varying hydraulic conductivity, the hydraulic head and the concentration from sparse measurements, for a steady-state advection–dispersion problem. Each field is approximated by a separate network, and the networks are trained together on the residuals of Darcy’s law and of the transport equation, as well as on the mismatch with the data. With sparse data, the physics-informed networks are clearly more accurate than networks that use data only. The accuracy of the parameter estimation increases when more types of data are inverted together.</w:t>
      </w:r>
    </w:p>
    <w:p>
      <w:pPr>
        <w:keepNext/>
        <w:spacing w:after="40" w:before="80"/>
      </w:pPr>
      <w:r>
        <w:rPr>
          <w:b/>
          <w:bCs/>
          <w:color w:val="9A3412"/>
        </w:rPr>
        <w:t xml:space="preserve">Key equation.</w:t>
      </w:r>
      <w:r>
        <w:rPr>
          <w:i/>
          <w:iCs/>
          <w:color w:val="5B6573"/>
          <w:sz w:val="18"/>
          <w:szCs w:val="18"/>
        </w:rPr>
        <w:t xml:space="preserve">  (representative formulation of the multiphysics loss)</w:t>
      </w:r>
    </w:p>
    <w:p>
      <w:pPr>
        <w:pStyle w:val="Equation"/>
      </w:pPr>
      <m:oMathPara>
        <m:oMathParaPr>
          <m:jc m:val="center"/>
        </m:oMathParaPr>
        <m:oMath>
          <m:r>
            <m:rPr>
              <m:scr m:val="script"/>
              <m:sty m:val="p"/>
            </m:rPr>
            <m:t>L</m:t>
          </m:r>
          <m:r>
            <m:rPr>
              <m:sty m:val="p"/>
            </m:rPr>
            <m:t>=</m:t>
          </m:r>
          <m:nary>
            <m:naryPr>
              <m:chr m:val="∑"/>
              <m:limLoc m:val="undOvr"/>
              <m:subHide m:val="off"/>
              <m:supHide m:val="on"/>
            </m:naryPr>
            <m:sub>
              <m:r>
                <m:t>s</m:t>
              </m:r>
              <m:r>
                <m:rPr>
                  <m:sty m:val="p"/>
                </m:rPr>
                <m:t>∈</m:t>
              </m:r>
              <m:r>
                <m:rPr>
                  <m:sty m:val="p"/>
                </m:rPr>
                <m:t>{</m:t>
              </m:r>
              <m:r>
                <m:t>K</m:t>
              </m:r>
              <m:r>
                <m:rPr>
                  <m:sty m:val="p"/>
                </m:rPr>
                <m:t>,</m:t>
              </m:r>
              <m:r>
                <m:t>h</m:t>
              </m:r>
              <m:r>
                <m:rPr>
                  <m:sty m:val="p"/>
                </m:rPr>
                <m:t>,</m:t>
              </m:r>
              <m:r>
                <m:t>c</m:t>
              </m:r>
              <m:r>
                <m:rPr>
                  <m:sty m:val="p"/>
                </m:rPr>
                <m:t>}</m:t>
              </m:r>
            </m:sub>
            <m:sup>
              <m:r>
                <m:t>​</m:t>
              </m:r>
            </m:sup>
            <m:e>
              <m:f>
                <m:fPr>
                  <m:type m:val="bar"/>
                </m:fPr>
                <m:num>
                  <m:r>
                    <m:t>1</m:t>
                  </m:r>
                </m:num>
                <m:den>
                  <m:sSub>
                    <m:e>
                      <m:r>
                        <m:t>N</m:t>
                      </m:r>
                    </m:e>
                    <m:sub>
                      <m:r>
                        <m:t>s</m:t>
                      </m:r>
                    </m:sub>
                  </m:sSub>
                </m:den>
              </m:f>
            </m:e>
          </m:nary>
          <m:nary>
            <m:naryPr>
              <m:chr m:val="∑"/>
              <m:limLoc m:val="undOvr"/>
              <m:subHide m:val="off"/>
              <m:supHide m:val="off"/>
            </m:naryPr>
            <m:sub>
              <m:r>
                <m:t>i</m:t>
              </m:r>
              <m:r>
                <m:rPr>
                  <m:sty m:val="p"/>
                </m:rPr>
                <m:t>=</m:t>
              </m:r>
              <m:r>
                <m:t>1</m:t>
              </m:r>
            </m:sub>
            <m:sup>
              <m:sSub>
                <m:e>
                  <m:r>
                    <m:t>N</m:t>
                  </m:r>
                </m:e>
                <m:sub>
                  <m:r>
                    <m:t>s</m:t>
                  </m:r>
                </m:sub>
              </m:sSub>
            </m:sup>
            <m:e>
              <m:sSup>
                <m:e>
                  <m:d>
                    <m:dPr>
                      <m:begChr m:val="("/>
                      <m:sepChr m:val=""/>
                      <m:endChr m:val=")"/>
                      <m:grow/>
                    </m:dPr>
                    <m:e>
                      <m:acc>
                        <m:accPr>
                          <m:chr m:val="̂"/>
                        </m:accPr>
                        <m:e>
                          <m:r>
                            <m:t>s</m:t>
                          </m:r>
                        </m:e>
                      </m:acc>
                      <m:d>
                        <m:dPr>
                          <m:begChr m:val="("/>
                          <m:sepChr m:val=""/>
                          <m:endChr m:val=")"/>
                          <m:grow/>
                        </m:dPr>
                        <m:e>
                          <m:sSubSup>
                            <m:e>
                              <m:r>
                                <m:rPr>
                                  <m:sty m:val="b"/>
                                </m:rPr>
                                <m:t>x</m:t>
                              </m:r>
                            </m:e>
                            <m:sub>
                              <m:r>
                                <m:t>s</m:t>
                              </m:r>
                            </m:sub>
                            <m:sup>
                              <m:r>
                                <m:t>i</m:t>
                              </m:r>
                            </m:sup>
                          </m:sSubSup>
                        </m:e>
                      </m:d>
                      <m:r>
                        <m:rPr>
                          <m:sty m:val="p"/>
                        </m:rPr>
                        <m:t>−</m:t>
                      </m:r>
                      <m:sSubSup>
                        <m:e>
                          <m:r>
                            <m:t>s</m:t>
                          </m:r>
                        </m:e>
                        <m:sub>
                          <m:r>
                            <m:t>i</m:t>
                          </m:r>
                        </m:sub>
                        <m:sup>
                          <m:r>
                            <m:rPr>
                              <m:sty m:val="p"/>
                            </m:rPr>
                            <m:t>⋆</m:t>
                          </m:r>
                        </m:sup>
                      </m:sSubSup>
                    </m:e>
                  </m:d>
                </m:e>
                <m:sup>
                  <m:r>
                    <m:t>2</m:t>
                  </m:r>
                </m:sup>
              </m:sSup>
            </m:e>
          </m:nary>
          <m:r>
            <m:rPr>
              <m:sty m:val="p"/>
            </m:rPr>
            <m:t>+</m:t>
          </m:r>
          <m:f>
            <m:fPr>
              <m:type m:val="bar"/>
            </m:fPr>
            <m:num>
              <m:sSub>
                <m:e>
                  <m:r>
                    <m:t>ω</m:t>
                  </m:r>
                </m:e>
                <m:sub>
                  <m:r>
                    <m:t>h</m:t>
                  </m:r>
                </m:sub>
              </m:sSub>
            </m:num>
            <m:den>
              <m:sSub>
                <m:e>
                  <m:r>
                    <m:t>N</m:t>
                  </m:r>
                </m:e>
                <m:sub>
                  <m:r>
                    <m:t>r</m:t>
                  </m:r>
                </m:sub>
              </m:sSub>
            </m:den>
          </m:f>
          <m:nary>
            <m:naryPr>
              <m:chr m:val="∑"/>
              <m:limLoc m:val="undOvr"/>
              <m:subHide m:val="off"/>
              <m:supHide m:val="off"/>
            </m:naryPr>
            <m:sub>
              <m:r>
                <m:t>j</m:t>
              </m:r>
              <m:r>
                <m:rPr>
                  <m:sty m:val="p"/>
                </m:rPr>
                <m:t>=</m:t>
              </m:r>
              <m:r>
                <m:t>1</m:t>
              </m:r>
            </m:sub>
            <m:sup>
              <m:sSub>
                <m:e>
                  <m:r>
                    <m:t>N</m:t>
                  </m:r>
                </m:e>
                <m:sub>
                  <m:r>
                    <m:t>r</m:t>
                  </m:r>
                </m:sub>
              </m:sSub>
            </m:sup>
            <m:e>
              <m:sSubSup>
                <m:e>
                  <m:d>
                    <m:dPr>
                      <m:begChr m:val="["/>
                      <m:sepChr m:val=""/>
                      <m:endChr m:val="]"/>
                      <m:grow/>
                    </m:dPr>
                    <m:e>
                      <m:r>
                        <m:rPr>
                          <m:sty m:val="p"/>
                        </m:rPr>
                        <m:t>∇</m:t>
                      </m:r>
                      <m:r>
                        <m:rPr>
                          <m:sty m:val="p"/>
                        </m:rPr>
                        <m:t>⋅</m:t>
                      </m:r>
                      <m:d>
                        <m:dPr>
                          <m:begChr m:val="("/>
                          <m:sepChr m:val=""/>
                          <m:endChr m:val=")"/>
                          <m:grow/>
                        </m:dPr>
                        <m:e>
                          <m:acc>
                            <m:accPr>
                              <m:chr m:val="̂"/>
                            </m:accPr>
                            <m:e>
                              <m:r>
                                <m:t>K</m:t>
                              </m:r>
                            </m:e>
                          </m:acc>
                          <m:r>
                            <m:rPr>
                              <m:sty m:val="p"/>
                            </m:rPr>
                            <m:t>∇</m:t>
                          </m:r>
                          <m:acc>
                            <m:accPr>
                              <m:chr m:val="̂"/>
                            </m:accPr>
                            <m:e>
                              <m:r>
                                <m:t>h</m:t>
                              </m:r>
                            </m:e>
                          </m:acc>
                        </m:e>
                      </m:d>
                    </m:e>
                  </m:d>
                </m:e>
                <m:sub>
                  <m:sSub>
                    <m:e>
                      <m:r>
                        <m:rPr>
                          <m:sty m:val="b"/>
                        </m:rPr>
                        <m:t>x</m:t>
                      </m:r>
                    </m:e>
                    <m:sub>
                      <m:r>
                        <m:t>j</m:t>
                      </m:r>
                    </m:sub>
                  </m:sSub>
                </m:sub>
                <m:sup>
                  <m:r>
                    <m:t>2</m:t>
                  </m:r>
                </m:sup>
              </m:sSubSup>
            </m:e>
          </m:nary>
          <m:r>
            <m:rPr>
              <m:sty m:val="p"/>
            </m:rPr>
            <m:t>+</m:t>
          </m:r>
          <m:f>
            <m:fPr>
              <m:type m:val="bar"/>
            </m:fPr>
            <m:num>
              <m:sSub>
                <m:e>
                  <m:r>
                    <m:t>ω</m:t>
                  </m:r>
                </m:e>
                <m:sub>
                  <m:r>
                    <m:t>c</m:t>
                  </m:r>
                </m:sub>
              </m:sSub>
            </m:num>
            <m:den>
              <m:sSub>
                <m:e>
                  <m:r>
                    <m:t>N</m:t>
                  </m:r>
                </m:e>
                <m:sub>
                  <m:r>
                    <m:t>r</m:t>
                  </m:r>
                </m:sub>
              </m:sSub>
            </m:den>
          </m:f>
          <m:nary>
            <m:naryPr>
              <m:chr m:val="∑"/>
              <m:limLoc m:val="undOvr"/>
              <m:subHide m:val="off"/>
              <m:supHide m:val="off"/>
            </m:naryPr>
            <m:sub>
              <m:r>
                <m:t>j</m:t>
              </m:r>
              <m:r>
                <m:rPr>
                  <m:sty m:val="p"/>
                </m:rPr>
                <m:t>=</m:t>
              </m:r>
              <m:r>
                <m:t>1</m:t>
              </m:r>
            </m:sub>
            <m:sup>
              <m:sSub>
                <m:e>
                  <m:r>
                    <m:t>N</m:t>
                  </m:r>
                </m:e>
                <m:sub>
                  <m:r>
                    <m:t>r</m:t>
                  </m:r>
                </m:sub>
              </m:sSub>
            </m:sup>
            <m:e>
              <m:sSubSup>
                <m:e>
                  <m:d>
                    <m:dPr>
                      <m:begChr m:val="["/>
                      <m:sepChr m:val=""/>
                      <m:endChr m:val="]"/>
                      <m:grow/>
                    </m:dPr>
                    <m:e>
                      <m:r>
                        <m:rPr>
                          <m:sty m:val="p"/>
                        </m:rPr>
                        <m:t>∇</m:t>
                      </m:r>
                      <m:r>
                        <m:rPr>
                          <m:sty m:val="p"/>
                        </m:rPr>
                        <m:t>⋅</m:t>
                      </m:r>
                      <m:d>
                        <m:dPr>
                          <m:begChr m:val="("/>
                          <m:sepChr m:val=""/>
                          <m:endChr m:val=")"/>
                          <m:grow/>
                        </m:dPr>
                        <m:e>
                          <m:acc>
                            <m:accPr>
                              <m:chr m:val="̂"/>
                            </m:accPr>
                            <m:e>
                              <m:r>
                                <m:rPr>
                                  <m:sty m:val="b"/>
                                </m:rPr>
                                <m:t>v</m:t>
                              </m:r>
                            </m:e>
                          </m:acc>
                          <m:acc>
                            <m:accPr>
                              <m:chr m:val="̂"/>
                            </m:accPr>
                            <m:e>
                              <m:r>
                                <m:t>c</m:t>
                              </m:r>
                            </m:e>
                          </m:acc>
                        </m:e>
                      </m:d>
                      <m:r>
                        <m:rPr>
                          <m:sty m:val="p"/>
                        </m:rPr>
                        <m:t>−</m:t>
                      </m:r>
                      <m:r>
                        <m:rPr>
                          <m:sty m:val="p"/>
                        </m:rPr>
                        <m:t>∇</m:t>
                      </m:r>
                      <m:r>
                        <m:rPr>
                          <m:sty m:val="p"/>
                        </m:rPr>
                        <m:t>⋅</m:t>
                      </m:r>
                      <m:d>
                        <m:dPr>
                          <m:begChr m:val="("/>
                          <m:sepChr m:val=""/>
                          <m:endChr m:val=")"/>
                          <m:grow/>
                        </m:dPr>
                        <m:e>
                          <m:r>
                            <m:rPr>
                              <m:sty m:val="b"/>
                            </m:rPr>
                            <m:t>D</m:t>
                          </m:r>
                          <m:r>
                            <m:rPr>
                              <m:sty m:val="p"/>
                            </m:rPr>
                            <m:t>∇</m:t>
                          </m:r>
                          <m:acc>
                            <m:accPr>
                              <m:chr m:val="̂"/>
                            </m:accPr>
                            <m:e>
                              <m:r>
                                <m:t>c</m:t>
                              </m:r>
                            </m:e>
                          </m:acc>
                        </m:e>
                      </m:d>
                    </m:e>
                  </m:d>
                </m:e>
                <m:sub>
                  <m:sSub>
                    <m:e>
                      <m:r>
                        <m:rPr>
                          <m:sty m:val="b"/>
                        </m:rPr>
                        <m:t>x</m:t>
                      </m:r>
                    </m:e>
                    <m:sub>
                      <m:r>
                        <m:t>j</m:t>
                      </m:r>
                    </m:sub>
                  </m:sSub>
                </m:sub>
                <m:sup>
                  <m:r>
                    <m:t>2</m:t>
                  </m:r>
                </m:sup>
              </m:sSubSup>
            </m:e>
          </m:nary>
        </m:oMath>
      </m:oMathPara>
    </w:p>
    <w:p>
      <w:pPr>
        <w:spacing w:after="100"/>
        <w:jc w:val="both"/>
      </w:pPr>
      <w:r>
        <w:rPr>
          <w:color w:val="3A4350"/>
          <w:sz w:val="19"/>
          <w:szCs w:val="19"/>
        </w:rPr>
        <w:t xml:space="preserve">where </w:t>
      </w:r>
      <m:oMath>
        <m:acc>
          <m:accPr>
            <m:chr m:val="̂"/>
          </m:accPr>
          <m:e>
            <m:r>
              <m:t>K</m:t>
            </m:r>
          </m:e>
        </m:acc>
      </m:oMath>
      <w:r>
        <w:rPr>
          <w:color w:val="3A4350"/>
          <w:sz w:val="19"/>
          <w:szCs w:val="19"/>
        </w:rPr>
        <w:t xml:space="preserve">, </w:t>
      </w:r>
      <m:oMath>
        <m:acc>
          <m:accPr>
            <m:chr m:val="̂"/>
          </m:accPr>
          <m:e>
            <m:r>
              <m:t>h</m:t>
            </m:r>
          </m:e>
        </m:acc>
      </m:oMath>
      <w:r>
        <w:rPr>
          <w:color w:val="3A4350"/>
          <w:sz w:val="19"/>
          <w:szCs w:val="19"/>
        </w:rPr>
        <w:t xml:space="preserve"> and </w:t>
      </w:r>
      <m:oMath>
        <m:acc>
          <m:accPr>
            <m:chr m:val="̂"/>
          </m:accPr>
          <m:e>
            <m:r>
              <m:t>c</m:t>
            </m:r>
          </m:e>
        </m:acc>
      </m:oMath>
      <w:r>
        <w:rPr>
          <w:color w:val="3A4350"/>
          <w:sz w:val="19"/>
          <w:szCs w:val="19"/>
        </w:rPr>
        <w:t xml:space="preserve"> are the networks for conductivity, head and concentration, </w:t>
      </w:r>
      <m:oMath>
        <m:sSubSup>
          <m:e>
            <m:r>
              <m:t>s</m:t>
            </m:r>
          </m:e>
          <m:sub>
            <m:r>
              <m:t>i</m:t>
            </m:r>
          </m:sub>
          <m:sup>
            <m:r>
              <m:rPr>
                <m:sty m:val="p"/>
              </m:rPr>
              <m:t>⋆</m:t>
            </m:r>
          </m:sup>
        </m:sSubSup>
      </m:oMath>
      <w:r>
        <w:rPr>
          <w:color w:val="3A4350"/>
          <w:sz w:val="19"/>
          <w:szCs w:val="19"/>
        </w:rPr>
        <w:t xml:space="preserve"> the measurements of field </w:t>
      </w:r>
      <m:oMath>
        <m:r>
          <m:t>s</m:t>
        </m:r>
      </m:oMath>
      <w:r>
        <w:rPr>
          <w:color w:val="3A4350"/>
          <w:sz w:val="19"/>
          <w:szCs w:val="19"/>
        </w:rPr>
        <w:t xml:space="preserve">, </w:t>
      </w:r>
      <m:oMath>
        <m:acc>
          <m:accPr>
            <m:chr m:val="̂"/>
          </m:accPr>
          <m:e>
            <m:r>
              <m:rPr>
                <m:sty m:val="b"/>
              </m:rPr>
              <m:t>v</m:t>
            </m:r>
          </m:e>
        </m:acc>
        <m:r>
          <m:rPr>
            <m:sty m:val="p"/>
          </m:rPr>
          <m:t>=</m:t>
        </m:r>
        <m:r>
          <m:rPr>
            <m:sty m:val="p"/>
          </m:rPr>
          <m:t>−</m:t>
        </m:r>
        <m:acc>
          <m:accPr>
            <m:chr m:val="̂"/>
          </m:accPr>
          <m:e>
            <m:r>
              <m:t>K</m:t>
            </m:r>
          </m:e>
        </m:acc>
        <m:r>
          <m:rPr>
            <m:sty m:val="p"/>
          </m:rPr>
          <m:t>∇</m:t>
        </m:r>
        <m:acc>
          <m:accPr>
            <m:chr m:val="̂"/>
          </m:accPr>
          <m:e>
            <m:r>
              <m:t>h</m:t>
            </m:r>
          </m:e>
        </m:acc>
        <m:r>
          <m:rPr>
            <m:sty m:val="p"/>
          </m:rPr>
          <m:t>/</m:t>
        </m:r>
        <m:r>
          <m:t>ϕ</m:t>
        </m:r>
      </m:oMath>
      <w:r>
        <w:rPr>
          <w:color w:val="3A4350"/>
          <w:sz w:val="19"/>
          <w:szCs w:val="19"/>
        </w:rPr>
        <w:t xml:space="preserve"> the seepage velocity, </w:t>
      </w:r>
      <m:oMath>
        <m:r>
          <m:rPr>
            <m:sty m:val="b"/>
          </m:rPr>
          <m:t>D</m:t>
        </m:r>
      </m:oMath>
      <w:r>
        <w:rPr>
          <w:color w:val="3A4350"/>
          <w:sz w:val="19"/>
          <w:szCs w:val="19"/>
        </w:rPr>
        <w:t xml:space="preserve"> the dispersion tensor, </w:t>
      </w:r>
      <m:oMath>
        <m:sSub>
          <m:e>
            <m:r>
              <m:rPr>
                <m:sty m:val="b"/>
              </m:rPr>
              <m:t>x</m:t>
            </m:r>
          </m:e>
          <m:sub>
            <m:r>
              <m:t>j</m:t>
            </m:r>
          </m:sub>
        </m:sSub>
      </m:oMath>
      <w:r>
        <w:rPr>
          <w:color w:val="3A4350"/>
          <w:sz w:val="19"/>
          <w:szCs w:val="19"/>
        </w:rPr>
        <w:t xml:space="preserve"> the collocation points and </w:t>
      </w:r>
      <m:oMath>
        <m:sSub>
          <m:e>
            <m:r>
              <m:t>ω</m:t>
            </m:r>
          </m:e>
          <m:sub>
            <m:r>
              <m:t>h</m:t>
            </m:r>
          </m:sub>
        </m:sSub>
        <m:r>
          <m:rPr>
            <m:sty m:val="p"/>
          </m:rPr>
          <m:t>,</m:t>
        </m:r>
        <m:sSub>
          <m:e>
            <m:r>
              <m:t>ω</m:t>
            </m:r>
          </m:e>
          <m:sub>
            <m:r>
              <m:t>c</m:t>
            </m:r>
          </m:sub>
        </m:sSub>
      </m:oMath>
      <w:r>
        <w:rPr>
          <w:color w:val="3A4350"/>
          <w:sz w:val="19"/>
          <w:szCs w:val="19"/>
        </w:rPr>
        <w:t xml:space="preserve"> the weights; the boundary-condition terms are not shown.</w:t>
      </w:r>
    </w:p>
    <w:p>
      <w:pPr>
        <w:spacing w:after="100" w:before="80"/>
        <w:jc w:val="both"/>
      </w:pPr>
      <w:r>
        <w:rPr>
          <w:b/>
          <w:bCs/>
          <w:color w:val="9A3412"/>
        </w:rPr>
        <w:t xml:space="preserve">Link to the theoretical introduction. </w:t>
      </w:r>
      <w:r>
        <w:t xml:space="preserve">It is the application in Section 1.9 closest to the project: a joint inversion of conductivity, head and salinity, but with constant density. For SWI-Goal-OED it shows the value of combining different types of measurements.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Joint assimilation of three data types (conductivity, head, concentration) in a multiphysics PINN, which shows that each new type of measurement improves the conductivity estimate.</w:t>
      </w:r>
    </w:p>
    <w:p>
      <w:pPr>
        <w:pStyle w:val="Heading2"/>
        <w:keepNext/>
      </w:pPr>
      <w:r>
        <w:rPr>
          <w:color w:val="9A3412"/>
        </w:rPr>
        <w:t xml:space="preserve">Z4  </w:t>
      </w:r>
      <w:r>
        <w:rPr>
          <w:color w:val="1F3864"/>
        </w:rPr>
        <w:t xml:space="preserve">Physics-informed neural network method for forward and backward advection-dispersion equations</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QiZhi He, Alexandre M. Tartakovsky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Water Resources Research, vol. 57(7), art. e2020WR029479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nnwlpcxe6vm95ytsfgfb">
              <w:r>
                <w:rPr>
                  <w:color w:val="1D4ED8"/>
                  <w:sz w:val="18"/>
                  <w:szCs w:val="18"/>
                  <w:u w:val="single"/>
                </w:rPr>
                <w:t xml:space="preserve">https://doi.org/10.1029/2020WR029479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Pacific Northwest National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advection–dispersion equation · forward and backward-in-time problems · high Péclet number · source identification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9A3412"/>
        </w:rPr>
        <w:t xml:space="preserve">Summary. </w:t>
      </w:r>
      <w:r>
        <w:t xml:space="preserve">The method requires no discretization mesh and treats Darcy flow coupled with advection–dispersion, with spatially varying conductivity; the conductivity, head and concentration are approximated by neural networks. It targets two hard cases: forward problems with dominant advection, and backward-in-time problems with dominant diffusion, for source identification. In the 1D and 2D forward problems the errors are below 1%, and for Péclet numbers above 100 the method outperforms several discretization-based methods. In the backward problems the relative errors are below 5% in most cases, and adding concentration measurements improves accuracy by more than 50%.</w:t>
      </w:r>
    </w:p>
    <w:p>
      <w:pPr>
        <w:keepNext/>
        <w:spacing w:after="40" w:before="80"/>
      </w:pPr>
      <w:r>
        <w:rPr>
          <w:b/>
          <w:bCs/>
          <w:color w:val="9A3412"/>
        </w:rPr>
        <w:t xml:space="preserve">Key equation.</w:t>
      </w:r>
      <w:r>
        <w:rPr>
          <w:i/>
          <w:iCs/>
          <w:color w:val="5B6573"/>
          <w:sz w:val="18"/>
          <w:szCs w:val="18"/>
        </w:rPr>
        <w:t xml:space="preserve">  (representative formulation of the model and of the loss)</w:t>
      </w:r>
    </w:p>
    <w:p>
      <w:pPr>
        <w:pStyle w:val="Equation"/>
      </w:pPr>
      <m:oMathPara>
        <m:oMathParaPr>
          <m:jc m:val="center"/>
        </m:oMathParaPr>
        <m:oMath>
          <m:r>
            <m:t>ϕ</m:t>
          </m:r>
          <m:r>
            <m:t> </m:t>
          </m:r>
          <m:sSub>
            <m:e>
              <m:r>
                <m:rPr>
                  <m:sty m:val="p"/>
                </m:rPr>
                <m:t>∂</m:t>
              </m:r>
            </m:e>
            <m:sub>
              <m:r>
                <m:t>t</m:t>
              </m:r>
            </m:sub>
          </m:sSub>
          <m:r>
            <m:t>c</m:t>
          </m:r>
          <m:r>
            <m:rPr>
              <m:sty m:val="p"/>
            </m:rPr>
            <m:t>+</m:t>
          </m:r>
          <m:r>
            <m:rPr>
              <m:sty m:val="p"/>
            </m:rPr>
            <m:t>∇</m:t>
          </m:r>
          <m:r>
            <m:rPr>
              <m:sty m:val="p"/>
            </m:rPr>
            <m:t>⋅</m:t>
          </m:r>
          <m:d>
            <m:dPr>
              <m:begChr m:val="("/>
              <m:sepChr m:val=""/>
              <m:endChr m:val=")"/>
              <m:grow/>
            </m:dPr>
            <m:e>
              <m:r>
                <m:rPr>
                  <m:sty m:val="b"/>
                </m:rPr>
                <m:t>q</m:t>
              </m:r>
              <m:r>
                <m:t>c</m:t>
              </m:r>
            </m:e>
          </m:d>
          <m:r>
            <m:rPr>
              <m:sty m:val="p"/>
            </m:rPr>
            <m:t>−</m:t>
          </m:r>
          <m:r>
            <m:rPr>
              <m:sty m:val="p"/>
            </m:rPr>
            <m:t>∇</m:t>
          </m:r>
          <m:r>
            <m:rPr>
              <m:sty m:val="p"/>
            </m:rPr>
            <m:t>⋅</m:t>
          </m:r>
          <m:d>
            <m:dPr>
              <m:begChr m:val="("/>
              <m:sepChr m:val=""/>
              <m:endChr m:val=")"/>
              <m:grow/>
            </m:dPr>
            <m:e>
              <m:r>
                <m:t>ϕ</m:t>
              </m:r>
              <m:r>
                <m:rPr>
                  <m:sty m:val="b"/>
                </m:rPr>
                <m:t>D</m:t>
              </m:r>
              <m:r>
                <m:rPr>
                  <m:sty m:val="p"/>
                </m:rPr>
                <m:t>∇</m:t>
              </m:r>
              <m:r>
                <m:t>c</m:t>
              </m:r>
            </m:e>
          </m:d>
          <m:r>
            <m:rPr>
              <m:sty m:val="p"/>
            </m:rPr>
            <m:t>=</m:t>
          </m:r>
          <m:r>
            <m:t>0</m:t>
          </m:r>
          <m:r>
            <m:rPr>
              <m:sty m:val="p"/>
            </m:rPr>
            <m:t>,</m:t>
          </m:r>
          <m:r>
            <m:t>  </m:t>
          </m:r>
          <m:r>
            <m:rPr>
              <m:sty m:val="b"/>
            </m:rPr>
            <m:t>q</m:t>
          </m:r>
          <m:r>
            <m:rPr>
              <m:sty m:val="p"/>
            </m:rPr>
            <m:t>=</m:t>
          </m:r>
          <m:r>
            <m:rPr>
              <m:sty m:val="p"/>
            </m:rPr>
            <m:t>−</m:t>
          </m:r>
          <m:r>
            <m:t>K</m:t>
          </m:r>
          <m:r>
            <m:rPr>
              <m:sty m:val="p"/>
            </m:rPr>
            <m:t>∇</m:t>
          </m:r>
          <m:r>
            <m:t>h</m:t>
          </m:r>
          <m:r>
            <m:rPr>
              <m:sty m:val="p"/>
            </m:rPr>
            <m:t>,</m:t>
          </m:r>
          <m:r>
            <m:t>  </m:t>
          </m:r>
          <m:r>
            <m:rPr>
              <m:sty m:val="p"/>
            </m:rPr>
            <m:t>∇</m:t>
          </m:r>
          <m:r>
            <m:rPr>
              <m:sty m:val="p"/>
            </m:rPr>
            <m:t>⋅</m:t>
          </m:r>
          <m:d>
            <m:dPr>
              <m:begChr m:val="("/>
              <m:sepChr m:val=""/>
              <m:endChr m:val=")"/>
              <m:grow/>
            </m:dPr>
            <m:e>
              <m:r>
                <m:t>K</m:t>
              </m:r>
              <m:r>
                <m:rPr>
                  <m:sty m:val="p"/>
                </m:rPr>
                <m:t>∇</m:t>
              </m:r>
              <m:r>
                <m:t>h</m:t>
              </m:r>
            </m:e>
          </m:d>
          <m:r>
            <m:rPr>
              <m:sty m:val="p"/>
            </m:rPr>
            <m:t>=</m:t>
          </m:r>
          <m:r>
            <m:t>0</m:t>
          </m:r>
        </m:oMath>
      </m:oMathPara>
    </w:p>
    <w:p>
      <w:pPr>
        <w:pStyle w:val="Equation"/>
      </w:pPr>
      <m:oMathPara>
        <m:oMathParaPr>
          <m:jc m:val="center"/>
        </m:oMathParaPr>
        <m:oMath>
          <m:r>
            <m:rPr>
              <m:scr m:val="script"/>
              <m:sty m:val="p"/>
            </m:rPr>
            <m:t>L</m:t>
          </m:r>
          <m:r>
            <m:rPr>
              <m:sty m:val="p"/>
            </m:rPr>
            <m:t>=</m:t>
          </m:r>
          <m:f>
            <m:fPr>
              <m:type m:val="bar"/>
            </m:fPr>
            <m:num>
              <m:sSub>
                <m:e>
                  <m:r>
                    <m:t>ω</m:t>
                  </m:r>
                </m:e>
                <m:sub>
                  <m:r>
                    <m:t>r</m:t>
                  </m:r>
                </m:sub>
              </m:sSub>
            </m:num>
            <m:den>
              <m:sSub>
                <m:e>
                  <m:r>
                    <m:t>N</m:t>
                  </m:r>
                </m:e>
                <m:sub>
                  <m:r>
                    <m:t>r</m:t>
                  </m:r>
                </m:sub>
              </m:sSub>
            </m:den>
          </m:f>
          <m:r>
            <m:rPr>
              <m:sty m:val="p"/>
            </m:rPr>
            <m:t>∑</m:t>
          </m:r>
          <m:sSubSup>
            <m:e>
              <m:r>
                <m:t>r</m:t>
              </m:r>
            </m:e>
            <m:sub>
              <m:r>
                <m:t>c</m:t>
              </m:r>
            </m:sub>
            <m:sup>
              <m:r>
                <m:t>2</m:t>
              </m:r>
            </m:sup>
          </m:sSubSup>
          <m:r>
            <m:rPr>
              <m:sty m:val="p"/>
            </m:rPr>
            <m:t>+</m:t>
          </m:r>
          <m:f>
            <m:fPr>
              <m:type m:val="bar"/>
            </m:fPr>
            <m:num>
              <m:sSub>
                <m:e>
                  <m:r>
                    <m:t>ω</m:t>
                  </m:r>
                </m:e>
                <m:sub>
                  <m:r>
                    <m:t>0</m:t>
                  </m:r>
                </m:sub>
              </m:sSub>
            </m:num>
            <m:den>
              <m:sSub>
                <m:e>
                  <m:r>
                    <m:t>N</m:t>
                  </m:r>
                </m:e>
                <m:sub>
                  <m:r>
                    <m:t>0</m:t>
                  </m:r>
                </m:sub>
              </m:sSub>
            </m:den>
          </m:f>
          <m:r>
            <m:rPr>
              <m:sty m:val="p"/>
            </m:rPr>
            <m:t>∑</m:t>
          </m:r>
          <m:sSup>
            <m:e>
              <m:d>
                <m:dPr>
                  <m:begChr m:val="("/>
                  <m:sepChr m:val=""/>
                  <m:endChr m:val=")"/>
                  <m:grow/>
                </m:dPr>
                <m:e>
                  <m:acc>
                    <m:accPr>
                      <m:chr m:val="̂"/>
                    </m:accPr>
                    <m:e>
                      <m:r>
                        <m:t>c</m:t>
                      </m:r>
                    </m:e>
                  </m:acc>
                  <m:d>
                    <m:dPr>
                      <m:begChr m:val="("/>
                      <m:sepChr m:val=""/>
                      <m:endChr m:val=")"/>
                      <m:grow/>
                    </m:dPr>
                    <m:e>
                      <m:sSub>
                        <m:e>
                          <m:r>
                            <m:rPr>
                              <m:sty m:val="b"/>
                            </m:rPr>
                            <m:t>x</m:t>
                          </m:r>
                        </m:e>
                        <m:sub>
                          <m:r>
                            <m:t>i</m:t>
                          </m:r>
                        </m:sub>
                      </m:sSub>
                      <m:r>
                        <m:rPr>
                          <m:sty m:val="p"/>
                        </m:rPr>
                        <m:t>,</m:t>
                      </m:r>
                      <m:sSub>
                        <m:e>
                          <m:r>
                            <m:t>t</m:t>
                          </m:r>
                        </m:e>
                        <m:sub>
                          <m:r>
                            <m:t>0</m:t>
                          </m:r>
                        </m:sub>
                      </m:sSub>
                    </m:e>
                  </m:d>
                  <m:r>
                    <m:rPr>
                      <m:sty m:val="p"/>
                    </m:rPr>
                    <m:t>−</m:t>
                  </m:r>
                  <m:sSub>
                    <m:e>
                      <m:r>
                        <m:t>c</m:t>
                      </m:r>
                    </m:e>
                    <m:sub>
                      <m:r>
                        <m:t>0</m:t>
                      </m:r>
                    </m:sub>
                  </m:sSub>
                </m:e>
              </m:d>
            </m:e>
            <m:sup>
              <m:r>
                <m:t>2</m:t>
              </m:r>
            </m:sup>
          </m:sSup>
          <m:r>
            <m:rPr>
              <m:sty m:val="p"/>
            </m:rPr>
            <m:t>+</m:t>
          </m:r>
          <m:f>
            <m:fPr>
              <m:type m:val="bar"/>
            </m:fPr>
            <m:num>
              <m:sSub>
                <m:e>
                  <m:r>
                    <m:t>ω</m:t>
                  </m:r>
                </m:e>
                <m:sub>
                  <m:r>
                    <m:t>b</m:t>
                  </m:r>
                </m:sub>
              </m:sSub>
            </m:num>
            <m:den>
              <m:sSub>
                <m:e>
                  <m:r>
                    <m:t>N</m:t>
                  </m:r>
                </m:e>
                <m:sub>
                  <m:r>
                    <m:t>b</m:t>
                  </m:r>
                </m:sub>
              </m:sSub>
            </m:den>
          </m:f>
          <m:r>
            <m:rPr>
              <m:sty m:val="p"/>
            </m:rPr>
            <m:t>∑</m:t>
          </m:r>
          <m:sSup>
            <m:e>
              <m:d>
                <m:dPr>
                  <m:begChr m:val="("/>
                  <m:sepChr m:val=""/>
                  <m:endChr m:val=")"/>
                  <m:grow/>
                </m:dPr>
                <m:e>
                  <m:r>
                    <m:rPr>
                      <m:scr m:val="script"/>
                      <m:sty m:val="p"/>
                    </m:rPr>
                    <m:t>B</m:t>
                  </m:r>
                  <m:d>
                    <m:dPr>
                      <m:begChr m:val="["/>
                      <m:sepChr m:val=""/>
                      <m:endChr m:val="]"/>
                      <m:grow/>
                    </m:dPr>
                    <m:e>
                      <m:acc>
                        <m:accPr>
                          <m:chr m:val="̂"/>
                        </m:accPr>
                        <m:e>
                          <m:r>
                            <m:t>c</m:t>
                          </m:r>
                        </m:e>
                      </m:acc>
                    </m:e>
                  </m:d>
                  <m:r>
                    <m:rPr>
                      <m:sty m:val="p"/>
                    </m:rPr>
                    <m:t>−</m:t>
                  </m:r>
                  <m:r>
                    <m:t>g</m:t>
                  </m:r>
                </m:e>
              </m:d>
            </m:e>
            <m:sup>
              <m:r>
                <m:t>2</m:t>
              </m:r>
            </m:sup>
          </m:sSup>
          <m:r>
            <m:rPr>
              <m:sty m:val="p"/>
            </m:rPr>
            <m:t>+</m:t>
          </m:r>
          <m:f>
            <m:fPr>
              <m:type m:val="bar"/>
            </m:fPr>
            <m:num>
              <m:sSub>
                <m:e>
                  <m:r>
                    <m:t>ω</m:t>
                  </m:r>
                </m:e>
                <m:sub>
                  <m:r>
                    <m:t>d</m:t>
                  </m:r>
                </m:sub>
              </m:sSub>
            </m:num>
            <m:den>
              <m:sSub>
                <m:e>
                  <m:r>
                    <m:t>N</m:t>
                  </m:r>
                </m:e>
                <m:sub>
                  <m:r>
                    <m:t>d</m:t>
                  </m:r>
                </m:sub>
              </m:sSub>
            </m:den>
          </m:f>
          <m:r>
            <m:rPr>
              <m:sty m:val="p"/>
            </m:rPr>
            <m:t>∑</m:t>
          </m:r>
          <m:sSup>
            <m:e>
              <m:d>
                <m:dPr>
                  <m:begChr m:val="("/>
                  <m:sepChr m:val=""/>
                  <m:endChr m:val=")"/>
                  <m:grow/>
                </m:dPr>
                <m:e>
                  <m:acc>
                    <m:accPr>
                      <m:chr m:val="̂"/>
                    </m:accPr>
                    <m:e>
                      <m:r>
                        <m:t>c</m:t>
                      </m:r>
                    </m:e>
                  </m:acc>
                  <m:r>
                    <m:rPr>
                      <m:sty m:val="p"/>
                    </m:rPr>
                    <m:t>−</m:t>
                  </m:r>
                  <m:sSup>
                    <m:e>
                      <m:r>
                        <m:t>c</m:t>
                      </m:r>
                    </m:e>
                    <m:sup>
                      <m:r>
                        <m:rPr>
                          <m:sty m:val="p"/>
                        </m:rPr>
                        <m:t>⋆</m:t>
                      </m:r>
                    </m:sup>
                  </m:sSup>
                </m:e>
              </m:d>
            </m:e>
            <m:sup>
              <m:r>
                <m:t>2</m:t>
              </m:r>
            </m:sup>
          </m:sSup>
        </m:oMath>
      </m:oMathPara>
    </w:p>
    <w:p>
      <w:pPr>
        <w:spacing w:after="100"/>
        <w:jc w:val="both"/>
      </w:pPr>
      <w:r>
        <w:rPr>
          <w:color w:val="3A4350"/>
          <w:sz w:val="19"/>
          <w:szCs w:val="19"/>
        </w:rPr>
        <w:t xml:space="preserve">where </w:t>
      </w:r>
      <m:oMath>
        <m:r>
          <m:t>ϕ</m:t>
        </m:r>
      </m:oMath>
      <w:r>
        <w:rPr>
          <w:color w:val="3A4350"/>
          <w:sz w:val="19"/>
          <w:szCs w:val="19"/>
        </w:rPr>
        <w:t xml:space="preserve"> is the porosity, </w:t>
      </w:r>
      <m:oMath>
        <m:r>
          <m:rPr>
            <m:sty m:val="b"/>
          </m:rPr>
          <m:t>q</m:t>
        </m:r>
      </m:oMath>
      <w:r>
        <w:rPr>
          <w:color w:val="3A4350"/>
          <w:sz w:val="19"/>
          <w:szCs w:val="19"/>
        </w:rPr>
        <w:t xml:space="preserve"> the Darcy flux, </w:t>
      </w:r>
      <m:oMath>
        <m:r>
          <m:rPr>
            <m:sty m:val="b"/>
          </m:rPr>
          <m:t>D</m:t>
        </m:r>
      </m:oMath>
      <w:r>
        <w:rPr>
          <w:color w:val="3A4350"/>
          <w:sz w:val="19"/>
          <w:szCs w:val="19"/>
        </w:rPr>
        <w:t xml:space="preserve"> the dispersion tensor, </w:t>
      </w:r>
      <m:oMath>
        <m:sSub>
          <m:e>
            <m:r>
              <m:t>r</m:t>
            </m:r>
          </m:e>
          <m:sub>
            <m:r>
              <m:t>c</m:t>
            </m:r>
          </m:sub>
        </m:sSub>
      </m:oMath>
      <w:r>
        <w:rPr>
          <w:color w:val="3A4350"/>
          <w:sz w:val="19"/>
          <w:szCs w:val="19"/>
        </w:rPr>
        <w:t xml:space="preserve"> the residual of the transport equation for the network </w:t>
      </w:r>
      <m:oMath>
        <m:acc>
          <m:accPr>
            <m:chr m:val="̂"/>
          </m:accPr>
          <m:e>
            <m:r>
              <m:t>c</m:t>
            </m:r>
          </m:e>
        </m:acc>
      </m:oMath>
      <w:r>
        <w:rPr>
          <w:color w:val="3A4350"/>
          <w:sz w:val="19"/>
          <w:szCs w:val="19"/>
        </w:rPr>
        <w:t xml:space="preserve">, </w:t>
      </w:r>
      <m:oMath>
        <m:sSub>
          <m:e>
            <m:r>
              <m:t>c</m:t>
            </m:r>
          </m:e>
          <m:sub>
            <m:r>
              <m:t>0</m:t>
            </m:r>
          </m:sub>
        </m:sSub>
      </m:oMath>
      <w:r>
        <w:rPr>
          <w:color w:val="3A4350"/>
          <w:sz w:val="19"/>
          <w:szCs w:val="19"/>
        </w:rPr>
        <w:t xml:space="preserve"> the initial field (in the backward problem it is replaced by the known field at the final time), </w:t>
      </w:r>
      <m:oMath>
        <m:r>
          <m:rPr>
            <m:scr m:val="script"/>
            <m:sty m:val="p"/>
          </m:rPr>
          <m:t>B</m:t>
        </m:r>
      </m:oMath>
      <w:r>
        <w:rPr>
          <w:color w:val="3A4350"/>
          <w:sz w:val="19"/>
          <w:szCs w:val="19"/>
        </w:rPr>
        <w:t xml:space="preserve"> and </w:t>
      </w:r>
      <m:oMath>
        <m:r>
          <m:t>g</m:t>
        </m:r>
      </m:oMath>
      <w:r>
        <w:rPr>
          <w:color w:val="3A4350"/>
          <w:sz w:val="19"/>
          <w:szCs w:val="19"/>
        </w:rPr>
        <w:t xml:space="preserve"> the boundary conditions, </w:t>
      </w:r>
      <m:oMath>
        <m:sSup>
          <m:e>
            <m:r>
              <m:t>c</m:t>
            </m:r>
          </m:e>
          <m:sup>
            <m:r>
              <m:rPr>
                <m:sty m:val="p"/>
              </m:rPr>
              <m:t>⋆</m:t>
            </m:r>
          </m:sup>
        </m:sSup>
      </m:oMath>
      <w:r>
        <w:rPr>
          <w:color w:val="3A4350"/>
          <w:sz w:val="19"/>
          <w:szCs w:val="19"/>
        </w:rPr>
        <w:t xml:space="preserve"> the optional concentration measurements and </w:t>
      </w:r>
      <m:oMath>
        <m:r>
          <m:t>ω</m:t>
        </m:r>
      </m:oMath>
      <w:r>
        <w:rPr>
          <w:color w:val="3A4350"/>
          <w:sz w:val="19"/>
          <w:szCs w:val="19"/>
        </w:rPr>
        <w:t xml:space="preserve"> the weights.</w:t>
      </w:r>
    </w:p>
    <w:p>
      <w:pPr>
        <w:spacing w:after="100" w:before="80"/>
        <w:jc w:val="both"/>
      </w:pPr>
      <w:r>
        <w:rPr>
          <w:b/>
          <w:bCs/>
          <w:color w:val="9A3412"/>
        </w:rPr>
        <w:t xml:space="preserve">Link to the theoretical introduction. </w:t>
      </w:r>
      <w:r>
        <w:t xml:space="preserve">It is the transport part of Section 1.9. The result for high Péclet numbers matters for the project, because the adjoint transport problems used by the innovation of Section 8 also have dominant advection.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shows that the mesh-free PINN can handle transport with dominant advection (Péclet above 100) better than several discretization-based methods, and it extends the approach to backward-in-time source identification problems.</w:t>
      </w:r>
    </w:p>
    <w:p>
      <w:pPr>
        <w:pStyle w:val="Heading2"/>
        <w:keepNext/>
      </w:pPr>
      <w:r>
        <w:rPr>
          <w:color w:val="9A3412"/>
        </w:rPr>
        <w:t xml:space="preserve">Z5  </w:t>
      </w:r>
      <w:r>
        <w:rPr>
          <w:color w:val="1F3864"/>
        </w:rPr>
        <w:t xml:space="preserve">Limitations of physics informed machine learning for nonlinear two-phase transport in porous media</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Olga Fuks, Hamdi A. Tchelepi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Machine Learning for Modeling and Computing, vol. 1(1), pp. 19–37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rwfhdtdqsqkvefxxwuoy">
              <w:r>
                <w:rPr>
                  <w:color w:val="1D4ED8"/>
                  <w:sz w:val="18"/>
                  <w:szCs w:val="18"/>
                  <w:u w:val="single"/>
                </w:rPr>
                <w:t xml:space="preserve">https://doi.org/10.1615/JMachLearnModelComput.2020033905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Energy Resources Engineering,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two-phase transport · Buckley–Leverett · shocks and mixed waves · limitations of PINNs · artificial diffusion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9A3412"/>
        </w:rPr>
        <w:t xml:space="preserve">Summary. </w:t>
      </w:r>
      <w:r>
        <w:t xml:space="preserve">The article uses physics-informed machine learning to solve a hyperbolic transport problem of Buckley–Leverett type, with a nonconvex flux and no data inside the domain. When the saturation field has shocks and mixed waves, i.e. shocks together with rarefaction waves, the standard approach fails and gives large errors. When a small diffusion term is added to the equation, i.e. the parabolic form of the conservation law, the network consistently learns accurate solutions with shocks and mixed waves.</w:t>
      </w:r>
    </w:p>
    <w:p>
      <w:pPr>
        <w:keepNext/>
        <w:spacing w:after="40" w:before="80"/>
      </w:pPr>
      <w:r>
        <w:rPr>
          <w:b/>
          <w:bCs/>
          <w:color w:val="9A3412"/>
        </w:rPr>
        <w:t xml:space="preserve">Key equation.</w:t>
      </w:r>
      <w:r>
        <w:rPr>
          <w:i/>
          <w:iCs/>
          <w:color w:val="5B6573"/>
          <w:sz w:val="18"/>
          <w:szCs w:val="18"/>
        </w:rPr>
        <w:t xml:space="preserve">  (representative formulation of the model and of the loss)</w:t>
      </w:r>
    </w:p>
    <w:p>
      <w:pPr>
        <w:pStyle w:val="Equation"/>
      </w:pPr>
      <m:oMathPara>
        <m:oMathParaPr>
          <m:jc m:val="center"/>
        </m:oMathParaPr>
        <m:oMath>
          <m:sSub>
            <m:e>
              <m:r>
                <m:rPr>
                  <m:sty m:val="p"/>
                </m:rPr>
                <m:t>∂</m:t>
              </m:r>
            </m:e>
            <m:sub>
              <m:r>
                <m:t>t</m:t>
              </m:r>
            </m:sub>
          </m:sSub>
          <m:r>
            <m:t>S</m:t>
          </m:r>
          <m:r>
            <m:rPr>
              <m:sty m:val="p"/>
            </m:rPr>
            <m:t>+</m:t>
          </m:r>
          <m:sSub>
            <m:e>
              <m:r>
                <m:rPr>
                  <m:sty m:val="p"/>
                </m:rPr>
                <m:t>∂</m:t>
              </m:r>
            </m:e>
            <m:sub>
              <m:r>
                <m:t>x</m:t>
              </m:r>
            </m:sub>
          </m:sSub>
          <m:r>
            <m:t>f</m:t>
          </m:r>
          <m:d>
            <m:dPr>
              <m:begChr m:val="("/>
              <m:sepChr m:val=""/>
              <m:endChr m:val=")"/>
              <m:grow/>
            </m:dPr>
            <m:e>
              <m:r>
                <m:t>S</m:t>
              </m:r>
            </m:e>
          </m:d>
          <m:r>
            <m:rPr>
              <m:sty m:val="p"/>
            </m:rPr>
            <m:t>=</m:t>
          </m:r>
          <m:r>
            <m:t>ε</m:t>
          </m:r>
          <m:r>
            <m:t> </m:t>
          </m:r>
          <m:sSub>
            <m:e>
              <m:r>
                <m:rPr>
                  <m:sty m:val="p"/>
                </m:rPr>
                <m:t>∂</m:t>
              </m:r>
            </m:e>
            <m:sub>
              <m:r>
                <m:t>x</m:t>
              </m:r>
              <m:r>
                <m:t>x</m:t>
              </m:r>
            </m:sub>
          </m:sSub>
          <m:r>
            <m:t>S</m:t>
          </m:r>
          <m:r>
            <m:rPr>
              <m:sty m:val="p"/>
            </m:rPr>
            <m:t>,</m:t>
          </m:r>
          <m:r>
            <m:t>  </m:t>
          </m:r>
          <m:r>
            <m:t>f</m:t>
          </m:r>
          <m:d>
            <m:dPr>
              <m:begChr m:val="("/>
              <m:sepChr m:val=""/>
              <m:endChr m:val=")"/>
              <m:grow/>
            </m:dPr>
            <m:e>
              <m:r>
                <m:t>S</m:t>
              </m:r>
            </m:e>
          </m:d>
          <m:r>
            <m:rPr>
              <m:sty m:val="p"/>
            </m:rPr>
            <m:t>=</m:t>
          </m:r>
          <m:f>
            <m:fPr>
              <m:type m:val="bar"/>
            </m:fPr>
            <m:num>
              <m:sSup>
                <m:e>
                  <m:r>
                    <m:t>S</m:t>
                  </m:r>
                </m:e>
                <m:sup>
                  <m:r>
                    <m:t>2</m:t>
                  </m:r>
                </m:sup>
              </m:sSup>
            </m:num>
            <m:den>
              <m:sSup>
                <m:e>
                  <m:r>
                    <m:t>S</m:t>
                  </m:r>
                </m:e>
                <m:sup>
                  <m:r>
                    <m:t>2</m:t>
                  </m:r>
                </m:sup>
              </m:sSup>
              <m:r>
                <m:rPr>
                  <m:sty m:val="p"/>
                </m:rPr>
                <m:t>+</m:t>
              </m:r>
              <m:sSup>
                <m:e>
                  <m:d>
                    <m:dPr>
                      <m:begChr m:val="("/>
                      <m:sepChr m:val=""/>
                      <m:endChr m:val=")"/>
                      <m:grow/>
                    </m:dPr>
                    <m:e>
                      <m:r>
                        <m:t>1</m:t>
                      </m:r>
                      <m:r>
                        <m:rPr>
                          <m:sty m:val="p"/>
                        </m:rPr>
                        <m:t>−</m:t>
                      </m:r>
                      <m:r>
                        <m:t>S</m:t>
                      </m:r>
                    </m:e>
                  </m:d>
                </m:e>
                <m:sup>
                  <m:r>
                    <m:t>2</m:t>
                  </m:r>
                </m:sup>
              </m:sSup>
              <m:r>
                <m:rPr>
                  <m:sty m:val="p"/>
                </m:rPr>
                <m:t>/</m:t>
              </m:r>
              <m:r>
                <m:t>M</m:t>
              </m:r>
            </m:den>
          </m:f>
        </m:oMath>
      </m:oMathPara>
    </w:p>
    <w:p>
      <w:pPr>
        <w:pStyle w:val="Equation"/>
      </w:pPr>
      <m:oMathPara>
        <m:oMathParaPr>
          <m:jc m:val="center"/>
        </m:oMathParaPr>
        <m:oMath>
          <m:r>
            <m:rPr>
              <m:scr m:val="script"/>
              <m:sty m:val="p"/>
            </m:rPr>
            <m:t>L</m:t>
          </m:r>
          <m:r>
            <m:rPr>
              <m:sty m:val="p"/>
            </m:rPr>
            <m:t>=</m:t>
          </m:r>
          <m:f>
            <m:fPr>
              <m:type m:val="bar"/>
            </m:fPr>
            <m:num>
              <m:r>
                <m:t>1</m:t>
              </m:r>
            </m:num>
            <m:den>
              <m:sSub>
                <m:e>
                  <m:r>
                    <m:t>N</m:t>
                  </m:r>
                </m:e>
                <m:sub>
                  <m:r>
                    <m:t>r</m:t>
                  </m:r>
                </m:sub>
              </m:sSub>
            </m:den>
          </m:f>
          <m:nary>
            <m:naryPr>
              <m:chr m:val="∑"/>
              <m:limLoc m:val="undOvr"/>
              <m:subHide m:val="off"/>
              <m:supHide m:val="on"/>
            </m:naryPr>
            <m:sub>
              <m:r>
                <m:t>j</m:t>
              </m:r>
            </m:sub>
            <m:sup>
              <m:r>
                <m:t>​</m:t>
              </m:r>
            </m:sup>
            <m:e>
              <m:sSup>
                <m:e>
                  <m:d>
                    <m:dPr>
                      <m:begChr m:val="|"/>
                      <m:sepChr m:val=""/>
                      <m:endChr m:val="|"/>
                      <m:grow/>
                    </m:dPr>
                    <m:e>
                      <m:sSub>
                        <m:e>
                          <m:r>
                            <m:rPr>
                              <m:sty m:val="p"/>
                            </m:rPr>
                            <m:t>∂</m:t>
                          </m:r>
                        </m:e>
                        <m:sub>
                          <m:r>
                            <m:t>t</m:t>
                          </m:r>
                        </m:sub>
                      </m:sSub>
                      <m:sSub>
                        <m:e>
                          <m:r>
                            <m:t>S</m:t>
                          </m:r>
                        </m:e>
                        <m:sub>
                          <m:r>
                            <m:t>θ</m:t>
                          </m:r>
                        </m:sub>
                      </m:sSub>
                      <m:r>
                        <m:rPr>
                          <m:sty m:val="p"/>
                        </m:rPr>
                        <m:t>+</m:t>
                      </m:r>
                      <m:sSub>
                        <m:e>
                          <m:r>
                            <m:rPr>
                              <m:sty m:val="p"/>
                            </m:rPr>
                            <m:t>∂</m:t>
                          </m:r>
                        </m:e>
                        <m:sub>
                          <m:r>
                            <m:t>x</m:t>
                          </m:r>
                        </m:sub>
                      </m:sSub>
                      <m:r>
                        <m:t>f</m:t>
                      </m:r>
                      <m:d>
                        <m:dPr>
                          <m:begChr m:val="("/>
                          <m:sepChr m:val=""/>
                          <m:endChr m:val=")"/>
                          <m:grow/>
                        </m:dPr>
                        <m:e>
                          <m:sSub>
                            <m:e>
                              <m:r>
                                <m:t>S</m:t>
                              </m:r>
                            </m:e>
                            <m:sub>
                              <m:r>
                                <m:t>θ</m:t>
                              </m:r>
                            </m:sub>
                          </m:sSub>
                        </m:e>
                      </m:d>
                      <m:r>
                        <m:rPr>
                          <m:sty m:val="p"/>
                        </m:rPr>
                        <m:t>−</m:t>
                      </m:r>
                      <m:r>
                        <m:t>ε</m:t>
                      </m:r>
                      <m:r>
                        <m:t> </m:t>
                      </m:r>
                      <m:sSub>
                        <m:e>
                          <m:r>
                            <m:rPr>
                              <m:sty m:val="p"/>
                            </m:rPr>
                            <m:t>∂</m:t>
                          </m:r>
                        </m:e>
                        <m:sub>
                          <m:r>
                            <m:t>x</m:t>
                          </m:r>
                          <m:r>
                            <m:t>x</m:t>
                          </m:r>
                        </m:sub>
                      </m:sSub>
                      <m:sSub>
                        <m:e>
                          <m:r>
                            <m:t>S</m:t>
                          </m:r>
                        </m:e>
                        <m:sub>
                          <m:r>
                            <m:t>θ</m:t>
                          </m:r>
                        </m:sub>
                      </m:sSub>
                    </m:e>
                  </m:d>
                </m:e>
                <m:sup>
                  <m:r>
                    <m:t>2</m:t>
                  </m:r>
                </m:sup>
              </m:sSup>
            </m:e>
          </m:nary>
          <m:r>
            <m:rPr>
              <m:sty m:val="p"/>
            </m:rPr>
            <m:t>+</m:t>
          </m:r>
          <m:f>
            <m:fPr>
              <m:type m:val="bar"/>
            </m:fPr>
            <m:num>
              <m:r>
                <m:t>1</m:t>
              </m:r>
            </m:num>
            <m:den>
              <m:sSub>
                <m:e>
                  <m:r>
                    <m:t>N</m:t>
                  </m:r>
                </m:e>
                <m:sub>
                  <m:r>
                    <m:t>0</m:t>
                  </m:r>
                </m:sub>
              </m:sSub>
            </m:den>
          </m:f>
          <m:nary>
            <m:naryPr>
              <m:chr m:val="∑"/>
              <m:limLoc m:val="undOvr"/>
              <m:subHide m:val="off"/>
              <m:supHide m:val="on"/>
            </m:naryPr>
            <m:sub>
              <m:r>
                <m:t>i</m:t>
              </m:r>
            </m:sub>
            <m:sup>
              <m:r>
                <m:t>​</m:t>
              </m:r>
            </m:sup>
            <m:e>
              <m:sSup>
                <m:e>
                  <m:d>
                    <m:dPr>
                      <m:begChr m:val="|"/>
                      <m:sepChr m:val=""/>
                      <m:endChr m:val="|"/>
                      <m:grow/>
                    </m:dPr>
                    <m:e>
                      <m:sSub>
                        <m:e>
                          <m:r>
                            <m:t>S</m:t>
                          </m:r>
                        </m:e>
                        <m:sub>
                          <m:r>
                            <m:t>θ</m:t>
                          </m:r>
                        </m:sub>
                      </m:sSub>
                      <m:d>
                        <m:dPr>
                          <m:begChr m:val="("/>
                          <m:sepChr m:val=""/>
                          <m:endChr m:val=")"/>
                          <m:grow/>
                        </m:dPr>
                        <m:e>
                          <m:sSub>
                            <m:e>
                              <m:r>
                                <m:t>x</m:t>
                              </m:r>
                            </m:e>
                            <m:sub>
                              <m:r>
                                <m:t>i</m:t>
                              </m:r>
                            </m:sub>
                          </m:sSub>
                          <m:r>
                            <m:rPr>
                              <m:sty m:val="p"/>
                            </m:rPr>
                            <m:t>,</m:t>
                          </m:r>
                          <m:r>
                            <m:t>0</m:t>
                          </m:r>
                        </m:e>
                      </m:d>
                      <m:r>
                        <m:rPr>
                          <m:sty m:val="p"/>
                        </m:rPr>
                        <m:t>−</m:t>
                      </m:r>
                      <m:sSub>
                        <m:e>
                          <m:r>
                            <m:t>S</m:t>
                          </m:r>
                        </m:e>
                        <m:sub>
                          <m:r>
                            <m:t>0</m:t>
                          </m:r>
                        </m:sub>
                      </m:sSub>
                    </m:e>
                  </m:d>
                </m:e>
                <m:sup>
                  <m:r>
                    <m:t>2</m:t>
                  </m:r>
                </m:sup>
              </m:sSup>
            </m:e>
          </m:nary>
          <m:r>
            <m:rPr>
              <m:sty m:val="p"/>
            </m:rPr>
            <m:t>+</m:t>
          </m:r>
          <m:f>
            <m:fPr>
              <m:type m:val="bar"/>
            </m:fPr>
            <m:num>
              <m:r>
                <m:t>1</m:t>
              </m:r>
            </m:num>
            <m:den>
              <m:sSub>
                <m:e>
                  <m:r>
                    <m:t>N</m:t>
                  </m:r>
                </m:e>
                <m:sub>
                  <m:r>
                    <m:t>b</m:t>
                  </m:r>
                </m:sub>
              </m:sSub>
            </m:den>
          </m:f>
          <m:nary>
            <m:naryPr>
              <m:chr m:val="∑"/>
              <m:limLoc m:val="undOvr"/>
              <m:subHide m:val="off"/>
              <m:supHide m:val="on"/>
            </m:naryPr>
            <m:sub>
              <m:r>
                <m:t>k</m:t>
              </m:r>
            </m:sub>
            <m:sup>
              <m:r>
                <m:t>​</m:t>
              </m:r>
            </m:sup>
            <m:e>
              <m:sSup>
                <m:e>
                  <m:d>
                    <m:dPr>
                      <m:begChr m:val="|"/>
                      <m:sepChr m:val=""/>
                      <m:endChr m:val="|"/>
                      <m:grow/>
                    </m:dPr>
                    <m:e>
                      <m:sSub>
                        <m:e>
                          <m:r>
                            <m:t>S</m:t>
                          </m:r>
                        </m:e>
                        <m:sub>
                          <m:r>
                            <m:t>θ</m:t>
                          </m:r>
                        </m:sub>
                      </m:sSub>
                      <m:d>
                        <m:dPr>
                          <m:begChr m:val="("/>
                          <m:sepChr m:val=""/>
                          <m:endChr m:val=")"/>
                          <m:grow/>
                        </m:dPr>
                        <m:e>
                          <m:r>
                            <m:t>0</m:t>
                          </m:r>
                          <m:r>
                            <m:rPr>
                              <m:sty m:val="p"/>
                            </m:rPr>
                            <m:t>,</m:t>
                          </m:r>
                          <m:sSub>
                            <m:e>
                              <m:r>
                                <m:t>t</m:t>
                              </m:r>
                            </m:e>
                            <m:sub>
                              <m:r>
                                <m:t>k</m:t>
                              </m:r>
                            </m:sub>
                          </m:sSub>
                        </m:e>
                      </m:d>
                      <m:r>
                        <m:rPr>
                          <m:sty m:val="p"/>
                        </m:rPr>
                        <m:t>−</m:t>
                      </m:r>
                      <m:sSub>
                        <m:e>
                          <m:r>
                            <m:t>S</m:t>
                          </m:r>
                        </m:e>
                        <m:sub>
                          <m:r>
                            <m:rPr>
                              <m:sty m:val="p"/>
                            </m:rPr>
                            <m:t>i</m:t>
                          </m:r>
                          <m:r>
                            <m:rPr>
                              <m:sty m:val="p"/>
                            </m:rPr>
                            <m:t>n</m:t>
                          </m:r>
                          <m:r>
                            <m:rPr>
                              <m:sty m:val="p"/>
                            </m:rPr>
                            <m:t>j</m:t>
                          </m:r>
                        </m:sub>
                      </m:sSub>
                    </m:e>
                  </m:d>
                </m:e>
                <m:sup>
                  <m:r>
                    <m:t>2</m:t>
                  </m:r>
                </m:sup>
              </m:sSup>
            </m:e>
          </m:nary>
        </m:oMath>
      </m:oMathPara>
    </w:p>
    <w:p>
      <w:pPr>
        <w:spacing w:after="100"/>
        <w:jc w:val="both"/>
      </w:pPr>
      <w:r>
        <w:rPr>
          <w:color w:val="3A4350"/>
          <w:sz w:val="19"/>
          <w:szCs w:val="19"/>
        </w:rPr>
        <w:t xml:space="preserve">where </w:t>
      </w:r>
      <m:oMath>
        <m:r>
          <m:t>S</m:t>
        </m:r>
      </m:oMath>
      <w:r>
        <w:rPr>
          <w:color w:val="3A4350"/>
          <w:sz w:val="19"/>
          <w:szCs w:val="19"/>
        </w:rPr>
        <w:t xml:space="preserve"> is the water saturation, </w:t>
      </w:r>
      <m:oMath>
        <m:sSub>
          <m:e>
            <m:r>
              <m:t>S</m:t>
            </m:r>
          </m:e>
          <m:sub>
            <m:r>
              <m:t>θ</m:t>
            </m:r>
          </m:sub>
        </m:sSub>
      </m:oMath>
      <w:r>
        <w:rPr>
          <w:color w:val="3A4350"/>
          <w:sz w:val="19"/>
          <w:szCs w:val="19"/>
        </w:rPr>
        <w:t xml:space="preserve"> the network, </w:t>
      </w:r>
      <m:oMath>
        <m:r>
          <m:t>f</m:t>
        </m:r>
      </m:oMath>
      <w:r>
        <w:rPr>
          <w:color w:val="3A4350"/>
          <w:sz w:val="19"/>
          <w:szCs w:val="19"/>
        </w:rPr>
        <w:t xml:space="preserve"> the nonconvex fractional flow function, </w:t>
      </w:r>
      <m:oMath>
        <m:r>
          <m:t>M</m:t>
        </m:r>
      </m:oMath>
      <w:r>
        <w:rPr>
          <w:color w:val="3A4350"/>
          <w:sz w:val="19"/>
          <w:szCs w:val="19"/>
        </w:rPr>
        <w:t xml:space="preserve"> the viscosity ratio, </w:t>
      </w:r>
      <m:oMath>
        <m:sSub>
          <m:e>
            <m:r>
              <m:t>S</m:t>
            </m:r>
          </m:e>
          <m:sub>
            <m:r>
              <m:t>0</m:t>
            </m:r>
          </m:sub>
        </m:sSub>
      </m:oMath>
      <w:r>
        <w:rPr>
          <w:color w:val="3A4350"/>
          <w:sz w:val="19"/>
          <w:szCs w:val="19"/>
        </w:rPr>
        <w:t xml:space="preserve"> the initial saturation and </w:t>
      </w:r>
      <m:oMath>
        <m:sSub>
          <m:e>
            <m:r>
              <m:t>S</m:t>
            </m:r>
          </m:e>
          <m:sub>
            <m:r>
              <m:rPr>
                <m:sty m:val="p"/>
              </m:rPr>
              <m:t>i</m:t>
            </m:r>
            <m:r>
              <m:rPr>
                <m:sty m:val="p"/>
              </m:rPr>
              <m:t>n</m:t>
            </m:r>
            <m:r>
              <m:rPr>
                <m:sty m:val="p"/>
              </m:rPr>
              <m:t>j</m:t>
            </m:r>
          </m:sub>
        </m:sSub>
      </m:oMath>
      <w:r>
        <w:rPr>
          <w:color w:val="3A4350"/>
          <w:sz w:val="19"/>
          <w:szCs w:val="19"/>
        </w:rPr>
        <w:t xml:space="preserve"> the injection saturation. The case </w:t>
      </w:r>
      <m:oMath>
        <m:r>
          <m:t>ε</m:t>
        </m:r>
        <m:r>
          <m:rPr>
            <m:sty m:val="p"/>
          </m:rPr>
          <m:t>=</m:t>
        </m:r>
        <m:r>
          <m:t>0</m:t>
        </m:r>
      </m:oMath>
      <w:r>
        <w:rPr>
          <w:color w:val="3A4350"/>
          <w:sz w:val="19"/>
          <w:szCs w:val="19"/>
        </w:rPr>
        <w:t xml:space="preserve"> is the hyperbolic one that fails; with a small </w:t>
      </w:r>
      <m:oMath>
        <m:r>
          <m:t>ε</m:t>
        </m:r>
        <m:r>
          <m:rPr>
            <m:sty m:val="p"/>
          </m:rPr>
          <m:t>&gt;</m:t>
        </m:r>
        <m:r>
          <m:t>0</m:t>
        </m:r>
      </m:oMath>
      <w:r>
        <w:rPr>
          <w:color w:val="3A4350"/>
          <w:sz w:val="19"/>
          <w:szCs w:val="19"/>
        </w:rPr>
        <w:t xml:space="preserve">, the network learns accurate solutions. The exact form of the flux should be checked in the article.</w:t>
      </w:r>
    </w:p>
    <w:p>
      <w:pPr>
        <w:spacing w:after="100" w:before="80"/>
        <w:jc w:val="both"/>
      </w:pPr>
      <w:r>
        <w:rPr>
          <w:b/>
          <w:bCs/>
          <w:color w:val="9A3412"/>
        </w:rPr>
        <w:t xml:space="preserve">Link to the theoretical introduction. </w:t>
      </w:r>
      <w:r>
        <w:t xml:space="preserve">It is the limitation in Section 1.9. For the project it is a warning: when dispersion is small, the narrow mixing zone between freshwater and saltwater behaves like a sharp front, where standard PINNs struggle.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clear diagnosis of the limits of PINNs for hyperbolic conservation laws: without diffusion, the loss does not single out the physical shock, while with small diffusion the solution becomes learnable.</w:t>
      </w:r>
    </w:p>
    <w:p>
      <w:pPr>
        <w:pStyle w:val="Heading2"/>
        <w:keepNext/>
      </w:pPr>
      <w:r>
        <w:rPr>
          <w:color w:val="9A3412"/>
        </w:rPr>
        <w:t xml:space="preserve">Z6  </w:t>
      </w:r>
      <w:r>
        <w:rPr>
          <w:color w:val="1F3864"/>
        </w:rPr>
        <w:t xml:space="preserve">PIED: Physics-informed experimental design for inverse problems</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Apivich Hemachandra, Gregory Kang Ruey Lau, See-Kiong Ng, Bryan Kian Hsiang 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pk7cfmdeoenk_wipd6sa">
              <w:r>
                <w:rPr>
                  <w:color w:val="1D4ED8"/>
                  <w:sz w:val="18"/>
                  <w:szCs w:val="18"/>
                  <w:u w:val="single"/>
                </w:rPr>
                <w:t xml:space="preserve">iclr.cc/virtual/2025/poster/27871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Computer Science, National University of Singapore; G. K. R. Lau also CNRS@CREATE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experimental design with PINNs · continuous sensor placement · meta-learned initialization · subsurface flow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9A3412"/>
        </w:rPr>
        <w:t xml:space="preserve">Summary. </w:t>
      </w:r>
      <w:r>
        <w:t xml:space="preserve">The authors present PIED as the first experimental design framework that uses PINNs in a fully differentiable architecture, in which the design parameters, e.g. sensor positions, are optimized continuously for a single deployment. The method uses parallel computation and meta-learned PINN initializations, and it takes the training dynamics of the PINNs into account. Two cheap surrogates are used for the performance of the inverse problem: FIST, from partial training, and MOAT, based on regression. The tests include synthetic PDEs, the Eikonal equation and real subsurface flow data, where, with a limited observation budget, PIED clearly outperforms existing design methods.</w:t>
      </w:r>
    </w:p>
    <w:p>
      <w:pPr>
        <w:keepNext/>
        <w:spacing w:after="40" w:before="80"/>
      </w:pPr>
      <w:r>
        <w:rPr>
          <w:b/>
          <w:bCs/>
          <w:color w:val="9A3412"/>
        </w:rPr>
        <w:t xml:space="preserve">Key equation.</w:t>
      </w:r>
      <w:r>
        <w:rPr>
          <w:i/>
          <w:iCs/>
          <w:color w:val="5B6573"/>
          <w:sz w:val="18"/>
          <w:szCs w:val="18"/>
        </w:rPr>
        <w:t xml:space="preserve">  (representative formulation of the design problem)</w:t>
      </w:r>
    </w:p>
    <w:p>
      <w:pPr>
        <w:pStyle w:val="Equation"/>
      </w:pPr>
      <m:oMathPara>
        <m:oMathParaPr>
          <m:jc m:val="center"/>
        </m:oMathParaPr>
        <m:oMath>
          <m:sSup>
            <m:e>
              <m:r>
                <m:t>ξ</m:t>
              </m:r>
            </m:e>
            <m:sup>
              <m:r>
                <m:rPr>
                  <m:sty m:val="p"/>
                </m:rPr>
                <m:t>⋆</m:t>
              </m:r>
            </m:sup>
          </m:sSup>
          <m:r>
            <m:rPr>
              <m:sty m:val="p"/>
            </m:rPr>
            <m:t>=</m:t>
          </m:r>
          <m:r>
            <m:rPr>
              <m:sty m:val="p"/>
            </m:rPr>
            <m:t>arg</m:t>
          </m:r>
          <m:limLow>
            <m:e>
              <m:r>
                <m:rPr>
                  <m:sty m:val="p"/>
                </m:rPr>
                <m:t>min</m:t>
              </m:r>
            </m:e>
            <m:lim>
              <m:r>
                <m:t>ξ</m:t>
              </m:r>
            </m:lim>
          </m:limLow>
          <m:r>
            <m:t> </m:t>
          </m:r>
          <m:sSub>
            <m:e>
              <m:r>
                <m:rPr>
                  <m:scr m:val="double-struck"/>
                  <m:sty m:val="p"/>
                </m:rPr>
                <m:t>E</m:t>
              </m:r>
            </m:e>
            <m:sub>
              <m:r>
                <m:t>β</m:t>
              </m:r>
              <m:r>
                <m:rPr>
                  <m:sty m:val="p"/>
                </m:rPr>
                <m:t>∼</m:t>
              </m:r>
              <m:r>
                <m:t>p</m:t>
              </m:r>
              <m:d>
                <m:dPr>
                  <m:begChr m:val="("/>
                  <m:sepChr m:val=""/>
                  <m:endChr m:val=")"/>
                  <m:grow/>
                </m:dPr>
                <m:e>
                  <m:r>
                    <m:t>β</m:t>
                  </m:r>
                </m:e>
              </m:d>
              <m:r>
                <m:rPr>
                  <m:sty m:val="p"/>
                </m:rPr>
                <m:t>,</m:t>
              </m:r>
              <m:r>
                <m:t> </m:t>
              </m:r>
              <m:r>
                <m:t>ε</m:t>
              </m:r>
            </m:sub>
          </m:sSub>
          <m:sSup>
            <m:e>
              <m:d>
                <m:dPr>
                  <m:begChr m:val="∥"/>
                  <m:sepChr m:val=""/>
                  <m:endChr m:val="∥"/>
                  <m:grow/>
                </m:dPr>
                <m:e>
                  <m:acc>
                    <m:accPr>
                      <m:chr m:val="̂"/>
                    </m:accPr>
                    <m:e>
                      <m:r>
                        <m:t>β</m:t>
                      </m:r>
                    </m:e>
                  </m:acc>
                  <m:d>
                    <m:dPr>
                      <m:begChr m:val="("/>
                      <m:sepChr m:val=""/>
                      <m:endChr m:val=")"/>
                      <m:grow/>
                    </m:dPr>
                    <m:e>
                      <m:r>
                        <m:t>ξ</m:t>
                      </m:r>
                      <m:r>
                        <m:rPr>
                          <m:sty m:val="p"/>
                        </m:rPr>
                        <m:t>,</m:t>
                      </m:r>
                      <m:r>
                        <m:t>y</m:t>
                      </m:r>
                    </m:e>
                  </m:d>
                  <m:r>
                    <m:rPr>
                      <m:sty m:val="p"/>
                    </m:rPr>
                    <m:t>−</m:t>
                  </m:r>
                  <m:r>
                    <m:t>β</m:t>
                  </m:r>
                </m:e>
              </m:d>
            </m:e>
            <m:sup>
              <m:r>
                <m:t>2</m:t>
              </m:r>
            </m:sup>
          </m:sSup>
          <m:r>
            <m:rPr>
              <m:sty m:val="p"/>
            </m:rPr>
            <m:t>,</m:t>
          </m:r>
          <m:r>
            <m:t>  </m:t>
          </m:r>
          <m:d>
            <m:dPr>
              <m:begChr m:val="("/>
              <m:sepChr m:val=""/>
              <m:endChr m:val=")"/>
              <m:grow/>
            </m:dPr>
            <m:e>
              <m:acc>
                <m:accPr>
                  <m:chr m:val="̂"/>
                </m:accPr>
                <m:e>
                  <m:r>
                    <m:t>θ</m:t>
                  </m:r>
                </m:e>
              </m:acc>
              <m:r>
                <m:rPr>
                  <m:sty m:val="p"/>
                </m:rPr>
                <m:t>,</m:t>
              </m:r>
              <m:acc>
                <m:accPr>
                  <m:chr m:val="̂"/>
                </m:accPr>
                <m:e>
                  <m:r>
                    <m:t>β</m:t>
                  </m:r>
                </m:e>
              </m:acc>
            </m:e>
          </m:d>
          <m:r>
            <m:rPr>
              <m:sty m:val="p"/>
            </m:rPr>
            <m:t>=</m:t>
          </m:r>
          <m:r>
            <m:rPr>
              <m:sty m:val="p"/>
            </m:rPr>
            <m:t>arg</m:t>
          </m:r>
          <m:limLow>
            <m:e>
              <m:r>
                <m:rPr>
                  <m:sty m:val="p"/>
                </m:rPr>
                <m:t>min</m:t>
              </m:r>
            </m:e>
            <m:lim>
              <m:r>
                <m:t>θ</m:t>
              </m:r>
              <m:r>
                <m:rPr>
                  <m:sty m:val="p"/>
                </m:rPr>
                <m:t>,</m:t>
              </m:r>
              <m:r>
                <m:t>β</m:t>
              </m:r>
            </m:lim>
          </m:limLow>
          <m:f>
            <m:fPr>
              <m:type m:val="bar"/>
            </m:fPr>
            <m:num>
              <m:r>
                <m:t>1</m:t>
              </m:r>
            </m:num>
            <m:den>
              <m:sSub>
                <m:e>
                  <m:r>
                    <m:t>N</m:t>
                  </m:r>
                </m:e>
                <m:sub>
                  <m:r>
                    <m:t>r</m:t>
                  </m:r>
                </m:sub>
              </m:sSub>
            </m:den>
          </m:f>
          <m:nary>
            <m:naryPr>
              <m:chr m:val="∑"/>
              <m:limLoc m:val="undOvr"/>
              <m:subHide m:val="off"/>
              <m:supHide m:val="on"/>
            </m:naryPr>
            <m:sub>
              <m:r>
                <m:t>j</m:t>
              </m:r>
            </m:sub>
            <m:sup>
              <m:r>
                <m:t>​</m:t>
              </m:r>
            </m:sup>
            <m:e>
              <m:sSup>
                <m:e>
                  <m:d>
                    <m:dPr>
                      <m:begChr m:val="|"/>
                      <m:sepChr m:val=""/>
                      <m:endChr m:val="|"/>
                      <m:grow/>
                    </m:dPr>
                    <m:e>
                      <m:r>
                        <m:rPr>
                          <m:scr m:val="script"/>
                          <m:sty m:val="p"/>
                        </m:rPr>
                        <m:t>D</m:t>
                      </m:r>
                      <m:d>
                        <m:dPr>
                          <m:begChr m:val="["/>
                          <m:sepChr m:val=""/>
                          <m:endChr m:val="]"/>
                          <m:grow/>
                        </m:dPr>
                        <m:e>
                          <m:sSub>
                            <m:e>
                              <m:r>
                                <m:t>u</m:t>
                              </m:r>
                            </m:e>
                            <m:sub>
                              <m:r>
                                <m:t>θ</m:t>
                              </m:r>
                            </m:sub>
                          </m:sSub>
                          <m:r>
                            <m:rPr>
                              <m:sty m:val="p"/>
                            </m:rPr>
                            <m:t>;</m:t>
                          </m:r>
                          <m:r>
                            <m:t>β</m:t>
                          </m:r>
                        </m:e>
                      </m:d>
                      <m:d>
                        <m:dPr>
                          <m:begChr m:val="("/>
                          <m:sepChr m:val=""/>
                          <m:endChr m:val=")"/>
                          <m:grow/>
                        </m:dPr>
                        <m:e>
                          <m:sSub>
                            <m:e>
                              <m:r>
                                <m:t>z</m:t>
                              </m:r>
                            </m:e>
                            <m:sub>
                              <m:r>
                                <m:t>j</m:t>
                              </m:r>
                            </m:sub>
                          </m:sSub>
                        </m:e>
                      </m:d>
                    </m:e>
                  </m:d>
                </m:e>
                <m:sup>
                  <m:r>
                    <m:t>2</m:t>
                  </m:r>
                </m:sup>
              </m:sSup>
            </m:e>
          </m:nary>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u</m:t>
                          </m:r>
                        </m:e>
                        <m:sub>
                          <m:r>
                            <m:t>θ</m:t>
                          </m:r>
                        </m:sub>
                      </m:sSub>
                      <m:d>
                        <m:dPr>
                          <m:begChr m:val="("/>
                          <m:sepChr m:val=""/>
                          <m:endChr m:val=")"/>
                          <m:grow/>
                        </m:dPr>
                        <m:e>
                          <m:sSub>
                            <m:e>
                              <m:r>
                                <m:t>x</m:t>
                              </m:r>
                            </m:e>
                            <m:sub>
                              <m:r>
                                <m:t>i</m:t>
                              </m:r>
                            </m:sub>
                          </m:sSub>
                        </m:e>
                      </m:d>
                      <m:r>
                        <m:rPr>
                          <m:sty m:val="p"/>
                        </m:rPr>
                        <m:t>−</m:t>
                      </m:r>
                      <m:sSub>
                        <m:e>
                          <m:r>
                            <m:t>y</m:t>
                          </m:r>
                        </m:e>
                        <m:sub>
                          <m:r>
                            <m:t>i</m:t>
                          </m:r>
                        </m:sub>
                      </m:sSub>
                    </m:e>
                  </m:d>
                </m:e>
                <m:sup>
                  <m:r>
                    <m:t>2</m:t>
                  </m:r>
                </m:sup>
              </m:sSup>
            </m:e>
          </m:nary>
        </m:oMath>
      </m:oMathPara>
    </w:p>
    <w:p>
      <w:pPr>
        <w:spacing w:after="100"/>
        <w:jc w:val="both"/>
      </w:pPr>
      <w:r>
        <w:rPr>
          <w:color w:val="3A4350"/>
          <w:sz w:val="19"/>
          <w:szCs w:val="19"/>
        </w:rPr>
        <w:t xml:space="preserve">where </w:t>
      </w:r>
      <m:oMath>
        <m:r>
          <m:t>ξ</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m</m:t>
                </m:r>
              </m:sub>
            </m:sSub>
          </m:e>
        </m:d>
      </m:oMath>
      <w:r>
        <w:rPr>
          <w:color w:val="3A4350"/>
          <w:sz w:val="19"/>
          <w:szCs w:val="19"/>
        </w:rPr>
        <w:t xml:space="preserve"> is the sensor design, </w:t>
      </w:r>
      <m:oMath>
        <m:sSub>
          <m:e>
            <m:r>
              <m:t>y</m:t>
            </m:r>
          </m:e>
          <m:sub>
            <m:r>
              <m:t>i</m:t>
            </m:r>
          </m:sub>
        </m:sSub>
        <m:r>
          <m:rPr>
            <m:sty m:val="p"/>
          </m:rPr>
          <m:t>=</m:t>
        </m:r>
        <m:sSub>
          <m:e>
            <m:r>
              <m:t>u</m:t>
            </m:r>
          </m:e>
          <m:sub>
            <m:r>
              <m:t>β</m:t>
            </m:r>
          </m:sub>
        </m:sSub>
        <m:d>
          <m:dPr>
            <m:begChr m:val="("/>
            <m:sepChr m:val=""/>
            <m:endChr m:val=")"/>
            <m:grow/>
          </m:dPr>
          <m:e>
            <m:sSub>
              <m:e>
                <m:r>
                  <m:t>x</m:t>
                </m:r>
              </m:e>
              <m:sub>
                <m:r>
                  <m:t>i</m:t>
                </m:r>
              </m:sub>
            </m:sSub>
          </m:e>
        </m:d>
        <m:r>
          <m:rPr>
            <m:sty m:val="p"/>
          </m:rPr>
          <m:t>+</m:t>
        </m:r>
        <m:sSub>
          <m:e>
            <m:r>
              <m:t>ε</m:t>
            </m:r>
          </m:e>
          <m:sub>
            <m:r>
              <m:t>i</m:t>
            </m:r>
          </m:sub>
        </m:sSub>
      </m:oMath>
      <w:r>
        <w:rPr>
          <w:color w:val="3A4350"/>
          <w:sz w:val="19"/>
          <w:szCs w:val="19"/>
        </w:rPr>
        <w:t xml:space="preserve"> the observations, </w:t>
      </w:r>
      <m:oMath>
        <m:r>
          <m:t>β</m:t>
        </m:r>
      </m:oMath>
      <w:r>
        <w:rPr>
          <w:color w:val="3A4350"/>
          <w:sz w:val="19"/>
          <w:szCs w:val="19"/>
        </w:rPr>
        <w:t xml:space="preserve"> the unknown PDE parameter with prior </w:t>
      </w:r>
      <m:oMath>
        <m:r>
          <m:t>p</m:t>
        </m:r>
        <m:d>
          <m:dPr>
            <m:begChr m:val="("/>
            <m:sepChr m:val=""/>
            <m:endChr m:val=")"/>
            <m:grow/>
          </m:dPr>
          <m:e>
            <m:r>
              <m:t>β</m:t>
            </m:r>
          </m:e>
        </m:d>
      </m:oMath>
      <w:r>
        <w:rPr>
          <w:color w:val="3A4350"/>
          <w:sz w:val="19"/>
          <w:szCs w:val="19"/>
        </w:rPr>
        <w:t xml:space="preserve">, </w:t>
      </w:r>
      <m:oMath>
        <m:r>
          <m:rPr>
            <m:scr m:val="script"/>
            <m:sty m:val="p"/>
          </m:rPr>
          <m:t>D</m:t>
        </m:r>
      </m:oMath>
      <w:r>
        <w:rPr>
          <w:color w:val="3A4350"/>
          <w:sz w:val="19"/>
          <w:szCs w:val="19"/>
        </w:rPr>
        <w:t xml:space="preserve"> the PDE operator and </w:t>
      </w:r>
      <m:oMath>
        <m:sSub>
          <m:e>
            <m:r>
              <m:t>z</m:t>
            </m:r>
          </m:e>
          <m:sub>
            <m:r>
              <m:t>j</m:t>
            </m:r>
          </m:sub>
        </m:sSub>
      </m:oMath>
      <w:r>
        <w:rPr>
          <w:color w:val="3A4350"/>
          <w:sz w:val="19"/>
          <w:szCs w:val="19"/>
        </w:rPr>
        <w:t xml:space="preserve"> the collocation points. The estimate </w:t>
      </w:r>
      <m:oMath>
        <m:acc>
          <m:accPr>
            <m:chr m:val="̂"/>
          </m:accPr>
          <m:e>
            <m:r>
              <m:t>β</m:t>
            </m:r>
          </m:e>
        </m:acc>
      </m:oMath>
      <w:r>
        <w:rPr>
          <w:color w:val="3A4350"/>
          <w:sz w:val="19"/>
          <w:szCs w:val="19"/>
        </w:rPr>
        <w:t xml:space="preserve"> is approximated by a few gradient steps from a meta-learned initialization, which makes the objective differentiable with respect to </w:t>
      </w:r>
      <m:oMath>
        <m:r>
          <m:t>ξ</m:t>
        </m:r>
      </m:oMath>
      <w:r>
        <w:rPr>
          <w:color w:val="3A4350"/>
          <w:sz w:val="19"/>
          <w:szCs w:val="19"/>
        </w:rPr>
        <w:t xml:space="preserve">; the notation is ours.</w:t>
      </w:r>
    </w:p>
    <w:p>
      <w:pPr>
        <w:spacing w:after="100" w:before="80"/>
        <w:jc w:val="both"/>
      </w:pPr>
      <w:r>
        <w:rPr>
          <w:b/>
          <w:bCs/>
          <w:color w:val="9A3412"/>
        </w:rPr>
        <w:t xml:space="preserve">Link to the theoretical introduction. </w:t>
      </w:r>
      <w:r>
        <w:t xml:space="preserve">It is the work closest to the innovation of Section 8 and is related to Section 1.10. PIED optimizes sensors through inverse PINN solves; AdjPINN-OED uses an adjoint PINN conditioned on the position, a goal-oriented EIG and an error certificate.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fully differentiable experimental design framework built on PINNs, which optimizes sensor positions continuously and has also been tested with real subsurface flow data.</w:t>
      </w:r>
    </w:p>
    <w:p>
      <w:pPr>
        <w:pStyle w:val="Heading2"/>
        <w:keepNext/>
      </w:pPr>
      <w:r>
        <w:rPr>
          <w:color w:val="9A3412"/>
        </w:rPr>
        <w:t xml:space="preserve">Z7  </w:t>
      </w:r>
      <w:r>
        <w:rPr>
          <w:color w:val="1F3864"/>
        </w:rPr>
        <w:t xml:space="preserve">Physics-informed neural networks for modelling groundwater flow and solute transport in stressed coastal aquifers</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Salem Al Jabri, Fatemeh Faal, Mohammad Reza Nikoo, Malik Al-Wardy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Hydrological Sciences Journal, vol. 71(8), pp. 1564–1580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mxzuzwb82vdhxockrnhz">
              <w:r>
                <w:rPr>
                  <w:color w:val="1D4ED8"/>
                  <w:sz w:val="18"/>
                  <w:szCs w:val="18"/>
                  <w:u w:val="single"/>
                </w:rPr>
                <w:t xml:space="preserve">https://doi.org/10.1080/02626667.2026.2653056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Sultan Qaboos University, Oman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saltwater intrusion · stressed coastal aquifers · pumping and desalination discharges · loss weights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 / 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9A3412"/>
        </w:rPr>
        <w:t xml:space="preserve">Summary. </w:t>
      </w:r>
      <w:r>
        <w:t xml:space="preserve">The authors present this as the first PINN study of real aquifers that are heavily stressed by saltwater intrusion, by pumping wells and by discharges from small desalination units. The synthetic training and test data come from MODFLOW and MT3DMS for a coastal aquifer in northern Oman. Learning rate optimization tunes the network parameters and the loss weights at the same time. The authors themselves mention two limitations: the data come from the simulator, and the extension to 3D variable-density flow is left for future work; the modeled physics has constant density.</w:t>
      </w:r>
    </w:p>
    <w:p>
      <w:pPr>
        <w:keepNext/>
        <w:spacing w:after="40" w:before="80"/>
      </w:pPr>
      <w:r>
        <w:rPr>
          <w:b/>
          <w:bCs/>
          <w:color w:val="9A3412"/>
        </w:rPr>
        <w:t xml:space="preserve">Key equation.</w:t>
      </w:r>
      <w:r>
        <w:rPr>
          <w:i/>
          <w:iCs/>
          <w:color w:val="5B6573"/>
          <w:sz w:val="18"/>
          <w:szCs w:val="18"/>
        </w:rPr>
        <w:t xml:space="preserve">  (representative formulation of the flow and transport model)</w:t>
      </w:r>
    </w:p>
    <w:p>
      <w:pPr>
        <w:pStyle w:val="Equation"/>
      </w:pPr>
      <m:oMathPara>
        <m:oMathParaPr>
          <m:jc m:val="center"/>
        </m:oMathParaPr>
        <m:oMath>
          <m:sSub>
            <m:e>
              <m:r>
                <m:t>S</m:t>
              </m:r>
            </m:e>
            <m:sub>
              <m:r>
                <m:t>s</m:t>
              </m:r>
            </m:sub>
          </m:sSub>
          <m:r>
            <m:t> </m:t>
          </m:r>
          <m:sSub>
            <m:e>
              <m:r>
                <m:rPr>
                  <m:sty m:val="p"/>
                </m:rPr>
                <m:t>∂</m:t>
              </m:r>
            </m:e>
            <m:sub>
              <m:r>
                <m:t>t</m:t>
              </m:r>
            </m:sub>
          </m:sSub>
          <m:r>
            <m:t>h</m:t>
          </m:r>
          <m:r>
            <m:rPr>
              <m:sty m:val="p"/>
            </m:rPr>
            <m:t>=</m:t>
          </m:r>
          <m:r>
            <m:rPr>
              <m:sty m:val="p"/>
            </m:rPr>
            <m:t>∇</m:t>
          </m:r>
          <m:r>
            <m:rPr>
              <m:sty m:val="p"/>
            </m:rPr>
            <m:t>⋅</m:t>
          </m:r>
          <m:d>
            <m:dPr>
              <m:begChr m:val="("/>
              <m:sepChr m:val=""/>
              <m:endChr m:val=")"/>
              <m:grow/>
            </m:dPr>
            <m:e>
              <m:r>
                <m:rPr>
                  <m:sty m:val="b"/>
                </m:rPr>
                <m:t>K</m:t>
              </m:r>
              <m:r>
                <m:rPr>
                  <m:sty m:val="p"/>
                </m:rPr>
                <m:t>∇</m:t>
              </m:r>
              <m:r>
                <m:t>h</m:t>
              </m:r>
            </m:e>
          </m:d>
          <m:r>
            <m:rPr>
              <m:sty m:val="p"/>
            </m:rPr>
            <m:t>+</m:t>
          </m:r>
          <m:r>
            <m:t>W</m:t>
          </m:r>
          <m:r>
            <m:rPr>
              <m:sty m:val="p"/>
            </m:rPr>
            <m:t>,</m:t>
          </m:r>
          <m:r>
            <m:t>  </m:t>
          </m:r>
          <m:sSub>
            <m:e>
              <m:r>
                <m:rPr>
                  <m:sty m:val="p"/>
                </m:rPr>
                <m:t>∂</m:t>
              </m:r>
            </m:e>
            <m:sub>
              <m:r>
                <m:t>t</m:t>
              </m:r>
            </m:sub>
          </m:sSub>
          <m:d>
            <m:dPr>
              <m:begChr m:val="("/>
              <m:sepChr m:val=""/>
              <m:endChr m:val=")"/>
              <m:grow/>
            </m:dPr>
            <m:e>
              <m:r>
                <m:t>n</m:t>
              </m:r>
              <m:r>
                <m:t>c</m:t>
              </m:r>
            </m:e>
          </m:d>
          <m:r>
            <m:rPr>
              <m:sty m:val="p"/>
            </m:rPr>
            <m:t>=</m:t>
          </m:r>
          <m:r>
            <m:rPr>
              <m:sty m:val="p"/>
            </m:rPr>
            <m:t>∇</m:t>
          </m:r>
          <m:r>
            <m:rPr>
              <m:sty m:val="p"/>
            </m:rPr>
            <m:t>⋅</m:t>
          </m:r>
          <m:d>
            <m:dPr>
              <m:begChr m:val="("/>
              <m:sepChr m:val=""/>
              <m:endChr m:val=")"/>
              <m:grow/>
            </m:dPr>
            <m:e>
              <m:r>
                <m:t>n</m:t>
              </m:r>
              <m:r>
                <m:rPr>
                  <m:sty m:val="b"/>
                </m:rPr>
                <m:t>D</m:t>
              </m:r>
              <m:r>
                <m:rPr>
                  <m:sty m:val="p"/>
                </m:rPr>
                <m:t>∇</m:t>
              </m:r>
              <m:r>
                <m:t>c</m:t>
              </m:r>
            </m:e>
          </m:d>
          <m:r>
            <m:rPr>
              <m:sty m:val="p"/>
            </m:rPr>
            <m:t>−</m:t>
          </m:r>
          <m:r>
            <m:rPr>
              <m:sty m:val="p"/>
            </m:rPr>
            <m:t>∇</m:t>
          </m:r>
          <m:r>
            <m:rPr>
              <m:sty m:val="p"/>
            </m:rPr>
            <m:t>⋅</m:t>
          </m:r>
          <m:d>
            <m:dPr>
              <m:begChr m:val="("/>
              <m:sepChr m:val=""/>
              <m:endChr m:val=")"/>
              <m:grow/>
            </m:dPr>
            <m:e>
              <m:r>
                <m:rPr>
                  <m:sty m:val="b"/>
                </m:rPr>
                <m:t>q</m:t>
              </m:r>
              <m:r>
                <m:t>c</m:t>
              </m:r>
            </m:e>
          </m:d>
          <m:r>
            <m:rPr>
              <m:sty m:val="p"/>
            </m:rPr>
            <m:t>+</m:t>
          </m:r>
          <m:sSub>
            <m:e>
              <m:r>
                <m:t>q</m:t>
              </m:r>
            </m:e>
            <m:sub>
              <m:r>
                <m:t>s</m:t>
              </m:r>
            </m:sub>
          </m:sSub>
          <m:sSub>
            <m:e>
              <m:r>
                <m:t>c</m:t>
              </m:r>
            </m:e>
            <m:sub>
              <m:r>
                <m:t>s</m:t>
              </m:r>
            </m:sub>
          </m:sSub>
          <m:r>
            <m:rPr>
              <m:sty m:val="p"/>
            </m:rPr>
            <m:t>,</m:t>
          </m:r>
          <m:r>
            <m:t>  </m:t>
          </m:r>
          <m:r>
            <m:rPr>
              <m:scr m:val="script"/>
              <m:sty m:val="p"/>
            </m:rPr>
            <m:t>L</m:t>
          </m:r>
          <m:r>
            <m:rPr>
              <m:sty m:val="p"/>
            </m:rPr>
            <m:t>=</m:t>
          </m:r>
          <m:nary>
            <m:naryPr>
              <m:chr m:val="∑"/>
              <m:limLoc m:val="undOvr"/>
              <m:subHide m:val="off"/>
              <m:supHide m:val="on"/>
            </m:naryPr>
            <m:sub>
              <m:r>
                <m:t>k</m:t>
              </m:r>
            </m:sub>
            <m:sup>
              <m:r>
                <m:t>​</m:t>
              </m:r>
            </m:sup>
            <m:e>
              <m:sSub>
                <m:e>
                  <m:r>
                    <m:t>λ</m:t>
                  </m:r>
                </m:e>
                <m:sub>
                  <m:r>
                    <m:t>k</m:t>
                  </m:r>
                </m:sub>
              </m:sSub>
            </m:e>
          </m:nary>
          <m:r>
            <m:t> </m:t>
          </m:r>
          <m:sSub>
            <m:e>
              <m:r>
                <m:rPr>
                  <m:scr m:val="script"/>
                  <m:sty m:val="p"/>
                </m:rPr>
                <m:t>L</m:t>
              </m:r>
            </m:e>
            <m:sub>
              <m:r>
                <m:t>k</m:t>
              </m:r>
            </m:sub>
          </m:sSub>
        </m:oMath>
      </m:oMathPara>
    </w:p>
    <w:p>
      <w:pPr>
        <w:spacing w:after="100"/>
        <w:jc w:val="both"/>
      </w:pPr>
      <w:r>
        <w:rPr>
          <w:color w:val="3A4350"/>
          <w:sz w:val="19"/>
          <w:szCs w:val="19"/>
        </w:rPr>
        <w:t xml:space="preserve">where </w:t>
      </w:r>
      <m:oMath>
        <m:r>
          <m:t>h</m:t>
        </m:r>
      </m:oMath>
      <w:r>
        <w:rPr>
          <w:color w:val="3A4350"/>
          <w:sz w:val="19"/>
          <w:szCs w:val="19"/>
        </w:rPr>
        <w:t xml:space="preserve"> is the hydraulic head, </w:t>
      </w:r>
      <m:oMath>
        <m:sSub>
          <m:e>
            <m:r>
              <m:t>S</m:t>
            </m:r>
          </m:e>
          <m:sub>
            <m:r>
              <m:t>s</m:t>
            </m:r>
          </m:sub>
        </m:sSub>
      </m:oMath>
      <w:r>
        <w:rPr>
          <w:color w:val="3A4350"/>
          <w:sz w:val="19"/>
          <w:szCs w:val="19"/>
        </w:rPr>
        <w:t xml:space="preserve"> the specific storage, </w:t>
      </w:r>
      <m:oMath>
        <m:r>
          <m:rPr>
            <m:sty m:val="b"/>
          </m:rPr>
          <m:t>K</m:t>
        </m:r>
      </m:oMath>
      <w:r>
        <w:rPr>
          <w:color w:val="3A4350"/>
          <w:sz w:val="19"/>
          <w:szCs w:val="19"/>
        </w:rPr>
        <w:t xml:space="preserve"> the conductivity tensor, </w:t>
      </w:r>
      <m:oMath>
        <m:r>
          <m:t>W</m:t>
        </m:r>
      </m:oMath>
      <w:r>
        <w:rPr>
          <w:color w:val="3A4350"/>
          <w:sz w:val="19"/>
          <w:szCs w:val="19"/>
        </w:rPr>
        <w:t xml:space="preserve"> the sources and wells, </w:t>
      </w:r>
      <m:oMath>
        <m:r>
          <m:t>n</m:t>
        </m:r>
      </m:oMath>
      <w:r>
        <w:rPr>
          <w:color w:val="3A4350"/>
          <w:sz w:val="19"/>
          <w:szCs w:val="19"/>
        </w:rPr>
        <w:t xml:space="preserve"> the porosity, </w:t>
      </w:r>
      <m:oMath>
        <m:r>
          <m:t>c</m:t>
        </m:r>
      </m:oMath>
      <w:r>
        <w:rPr>
          <w:color w:val="3A4350"/>
          <w:sz w:val="19"/>
          <w:szCs w:val="19"/>
        </w:rPr>
        <w:t xml:space="preserve"> the salinity, </w:t>
      </w:r>
      <m:oMath>
        <m:r>
          <m:rPr>
            <m:sty m:val="b"/>
          </m:rPr>
          <m:t>D</m:t>
        </m:r>
      </m:oMath>
      <w:r>
        <w:rPr>
          <w:color w:val="3A4350"/>
          <w:sz w:val="19"/>
          <w:szCs w:val="19"/>
        </w:rPr>
        <w:t xml:space="preserve"> the dispersion tensor, </w:t>
      </w:r>
      <m:oMath>
        <m:r>
          <m:rPr>
            <m:sty m:val="b"/>
          </m:rPr>
          <m:t>q</m:t>
        </m:r>
        <m:r>
          <m:rPr>
            <m:sty m:val="p"/>
          </m:rPr>
          <m:t>=</m:t>
        </m:r>
        <m:r>
          <m:rPr>
            <m:sty m:val="p"/>
          </m:rPr>
          <m:t>−</m:t>
        </m:r>
        <m:r>
          <m:rPr>
            <m:sty m:val="b"/>
          </m:rPr>
          <m:t>K</m:t>
        </m:r>
        <m:r>
          <m:rPr>
            <m:sty m:val="p"/>
          </m:rPr>
          <m:t>∇</m:t>
        </m:r>
        <m:r>
          <m:t>h</m:t>
        </m:r>
      </m:oMath>
      <w:r>
        <w:rPr>
          <w:color w:val="3A4350"/>
          <w:sz w:val="19"/>
          <w:szCs w:val="19"/>
        </w:rPr>
        <w:t xml:space="preserve"> the Darcy flux, </w:t>
      </w:r>
      <m:oMath>
        <m:sSub>
          <m:e>
            <m:r>
              <m:t>q</m:t>
            </m:r>
          </m:e>
          <m:sub>
            <m:r>
              <m:t>s</m:t>
            </m:r>
          </m:sub>
        </m:sSub>
      </m:oMath>
      <w:r>
        <w:rPr>
          <w:color w:val="3A4350"/>
          <w:sz w:val="19"/>
          <w:szCs w:val="19"/>
        </w:rPr>
        <w:t xml:space="preserve"> and </w:t>
      </w:r>
      <m:oMath>
        <m:sSub>
          <m:e>
            <m:r>
              <m:t>c</m:t>
            </m:r>
          </m:e>
          <m:sub>
            <m:r>
              <m:t>s</m:t>
            </m:r>
          </m:sub>
        </m:sSub>
      </m:oMath>
      <w:r>
        <w:rPr>
          <w:color w:val="3A4350"/>
          <w:sz w:val="19"/>
          <w:szCs w:val="19"/>
        </w:rPr>
        <w:t xml:space="preserve"> the flux and concentration of the sources, and </w:t>
      </w:r>
      <m:oMath>
        <m:sSub>
          <m:e>
            <m:r>
              <m:t>λ</m:t>
            </m:r>
          </m:e>
          <m:sub>
            <m:r>
              <m:t>k</m:t>
            </m:r>
          </m:sub>
        </m:sSub>
      </m:oMath>
      <w:r>
        <w:rPr>
          <w:color w:val="3A4350"/>
          <w:sz w:val="19"/>
          <w:szCs w:val="19"/>
        </w:rPr>
        <w:t xml:space="preserve"> the adaptive weights of the terms </w:t>
      </w:r>
      <m:oMath>
        <m:sSub>
          <m:e>
            <m:r>
              <m:rPr>
                <m:scr m:val="script"/>
                <m:sty m:val="p"/>
              </m:rPr>
              <m:t>L</m:t>
            </m:r>
          </m:e>
          <m:sub>
            <m:r>
              <m:t>k</m:t>
            </m:r>
          </m:sub>
        </m:sSub>
      </m:oMath>
      <w:r>
        <w:rPr>
          <w:color w:val="3A4350"/>
          <w:sz w:val="19"/>
          <w:szCs w:val="19"/>
        </w:rPr>
        <w:t xml:space="preserve"> (data, two residuals, boundary and initial conditions). The exact form in the article should be checked.</w:t>
      </w:r>
    </w:p>
    <w:p>
      <w:pPr>
        <w:spacing w:after="100" w:before="80"/>
        <w:jc w:val="both"/>
      </w:pPr>
      <w:r>
        <w:rPr>
          <w:b/>
          <w:bCs/>
          <w:color w:val="9A3412"/>
        </w:rPr>
        <w:t xml:space="preserve">Link to the theoretical introduction. </w:t>
      </w:r>
      <w:r>
        <w:t xml:space="preserve">It is the application of Section 1.9 to saltwater intrusion. An important gap remains: to date we have found no journal article with PINNs for the variable-density flow of the Henry problem, only conference abstracts, which leaves the field open for the project.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PINN study of real coastal aquifers stressed by saltwater intrusion, pumping and desalination discharges, with simultaneous optimization of the loss weights.</w:t>
      </w:r>
    </w:p>
    <w:p>
      <w:pPr>
        <w:pStyle w:val="Heading1"/>
        <w:pageBreakBefore/>
      </w:pPr>
      <w:r>
        <w:rPr>
          <w:color w:val="1F3864"/>
        </w:rPr>
        <w:t xml:space="preserve">7. Synthesis: what the 20 articles show together</w:t>
      </w:r>
    </w:p>
    <w:p>
      <w:pPr>
        <w:spacing w:after="120"/>
        <w:jc w:val="both"/>
      </w:pPr>
      <w:r>
        <w:t xml:space="preserve">The 20 articles cover all sections of Part I. For each article, the table gives its role, the question it addresses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T1</w:t>
            </w:r>
          </w:p>
        </w:tc>
        <w:tc>
          <w:tcPr>
            <w:tcW w:type="dxa" w:w="2300"/>
            <w:tcMar>
              <w:top w:type="dxa" w:w="60"/>
              <w:left w:type="dxa" w:w="100"/>
              <w:bottom w:type="dxa" w:w="60"/>
              <w:right w:type="dxa" w:w="100"/>
            </w:tcMar>
            <w:vAlign w:val="top"/>
          </w:tcPr>
          <w:p>
            <w:r>
              <w:rPr>
                <w:sz w:val="17"/>
                <w:szCs w:val="17"/>
              </w:rPr>
              <w:t xml:space="preserve">Generalization error</w:t>
            </w:r>
          </w:p>
        </w:tc>
        <w:tc>
          <w:tcPr>
            <w:tcW w:type="dxa" w:w="2700"/>
            <w:tcMar>
              <w:top w:type="dxa" w:w="60"/>
              <w:left w:type="dxa" w:w="100"/>
              <w:bottom w:type="dxa" w:w="60"/>
              <w:right w:type="dxa" w:w="100"/>
            </w:tcMar>
            <w:vAlign w:val="top"/>
          </w:tcPr>
          <w:p>
            <w:r>
              <w:rPr>
                <w:sz w:val="17"/>
                <w:szCs w:val="17"/>
              </w:rPr>
              <w:t xml:space="preserve">Why does the PINN work?</w:t>
            </w:r>
          </w:p>
        </w:tc>
        <w:tc>
          <w:tcPr>
            <w:tcW w:type="dxa" w:w="3988"/>
            <w:tcMar>
              <w:top w:type="dxa" w:w="60"/>
              <w:left w:type="dxa" w:w="100"/>
              <w:bottom w:type="dxa" w:w="60"/>
              <w:right w:type="dxa" w:w="100"/>
            </w:tcMar>
            <w:vAlign w:val="top"/>
          </w:tcPr>
          <w:p>
            <w:r>
              <w:rPr>
                <w:sz w:val="17"/>
                <w:szCs w:val="17"/>
              </w:rPr>
              <w:t xml:space="preserve">The error is controlled by the training error and by stability.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T2</w:t>
            </w:r>
          </w:p>
        </w:tc>
        <w:tc>
          <w:tcPr>
            <w:tcW w:type="dxa" w:w="2300"/>
            <w:shd w:fill="F7F9FC" w:color="auto" w:val="clear"/>
            <w:tcMar>
              <w:top w:type="dxa" w:w="60"/>
              <w:left w:type="dxa" w:w="100"/>
              <w:bottom w:type="dxa" w:w="60"/>
              <w:right w:type="dxa" w:w="100"/>
            </w:tcMar>
            <w:vAlign w:val="top"/>
          </w:tcPr>
          <w:p>
            <w:r>
              <w:rPr>
                <w:sz w:val="17"/>
                <w:szCs w:val="17"/>
              </w:rPr>
              <w:t xml:space="preserve">Inverse problems</w:t>
            </w:r>
          </w:p>
        </w:tc>
        <w:tc>
          <w:tcPr>
            <w:tcW w:type="dxa" w:w="2700"/>
            <w:shd w:fill="F7F9FC" w:color="auto" w:val="clear"/>
            <w:tcMar>
              <w:top w:type="dxa" w:w="60"/>
              <w:left w:type="dxa" w:w="100"/>
              <w:bottom w:type="dxa" w:w="60"/>
              <w:right w:type="dxa" w:w="100"/>
            </w:tcMar>
            <w:vAlign w:val="top"/>
          </w:tcPr>
          <w:p>
            <w:r>
              <w:rPr>
                <w:sz w:val="17"/>
                <w:szCs w:val="17"/>
              </w:rPr>
              <w:t xml:space="preserve">What if the data are partial?</w:t>
            </w:r>
          </w:p>
        </w:tc>
        <w:tc>
          <w:tcPr>
            <w:tcW w:type="dxa" w:w="3988"/>
            <w:shd w:fill="F7F9FC" w:color="auto" w:val="clear"/>
            <w:tcMar>
              <w:top w:type="dxa" w:w="60"/>
              <w:left w:type="dxa" w:w="100"/>
              <w:bottom w:type="dxa" w:w="60"/>
              <w:right w:type="dxa" w:w="100"/>
            </w:tcMar>
            <w:vAlign w:val="top"/>
          </w:tcPr>
          <w:p>
            <w:r>
              <w:rPr>
                <w:sz w:val="17"/>
                <w:szCs w:val="17"/>
              </w:rPr>
              <w:t xml:space="preserve">Conditional stability gives bounds on subsets.</w:t>
            </w:r>
          </w:p>
        </w:tc>
      </w:tr>
      <w:tr>
        <w:trPr>
          <w:cantSplit/>
        </w:trPr>
        <w:tc>
          <w:tcPr>
            <w:tcW w:type="dxa" w:w="650"/>
            <w:tcMar>
              <w:top w:type="dxa" w:w="60"/>
              <w:left w:type="dxa" w:w="100"/>
              <w:bottom w:type="dxa" w:w="60"/>
              <w:right w:type="dxa" w:w="100"/>
            </w:tcMar>
            <w:vAlign w:val="top"/>
          </w:tcPr>
          <w:p>
            <w:r>
              <w:rPr>
                <w:sz w:val="17"/>
                <w:szCs w:val="17"/>
              </w:rPr>
              <w:t xml:space="preserve">T3</w:t>
            </w:r>
          </w:p>
        </w:tc>
        <w:tc>
          <w:tcPr>
            <w:tcW w:type="dxa" w:w="2300"/>
            <w:tcMar>
              <w:top w:type="dxa" w:w="60"/>
              <w:left w:type="dxa" w:w="100"/>
              <w:bottom w:type="dxa" w:w="60"/>
              <w:right w:type="dxa" w:w="100"/>
            </w:tcMar>
            <w:vAlign w:val="top"/>
          </w:tcPr>
          <w:p>
            <w:r>
              <w:rPr>
                <w:sz w:val="17"/>
                <w:szCs w:val="17"/>
              </w:rPr>
              <w:t xml:space="preserve">Numerical analysis</w:t>
            </w:r>
          </w:p>
        </w:tc>
        <w:tc>
          <w:tcPr>
            <w:tcW w:type="dxa" w:w="2700"/>
            <w:tcMar>
              <w:top w:type="dxa" w:w="60"/>
              <w:left w:type="dxa" w:w="100"/>
              <w:bottom w:type="dxa" w:w="60"/>
              <w:right w:type="dxa" w:w="100"/>
            </w:tcMar>
            <w:vAlign w:val="top"/>
          </w:tcPr>
          <w:p>
            <w:r>
              <w:rPr>
                <w:sz w:val="17"/>
                <w:szCs w:val="17"/>
              </w:rPr>
              <w:t xml:space="preserve">What is known rigorously today?</w:t>
            </w:r>
          </w:p>
        </w:tc>
        <w:tc>
          <w:tcPr>
            <w:tcW w:type="dxa" w:w="3988"/>
            <w:tcMar>
              <w:top w:type="dxa" w:w="60"/>
              <w:left w:type="dxa" w:w="100"/>
              <w:bottom w:type="dxa" w:w="60"/>
              <w:right w:type="dxa" w:w="100"/>
            </w:tcMar>
            <w:vAlign w:val="top"/>
          </w:tcPr>
          <w:p>
            <w:r>
              <w:rPr>
                <w:sz w:val="17"/>
                <w:szCs w:val="17"/>
              </w:rPr>
              <w:t xml:space="preserve">Approximation, stability, generalization and optimization in one framework.</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T4</w:t>
            </w:r>
          </w:p>
        </w:tc>
        <w:tc>
          <w:tcPr>
            <w:tcW w:type="dxa" w:w="2300"/>
            <w:shd w:fill="F7F9FC" w:color="auto" w:val="clear"/>
            <w:tcMar>
              <w:top w:type="dxa" w:w="60"/>
              <w:left w:type="dxa" w:w="100"/>
              <w:bottom w:type="dxa" w:w="60"/>
              <w:right w:type="dxa" w:w="100"/>
            </w:tcMar>
            <w:vAlign w:val="top"/>
          </w:tcPr>
          <w:p>
            <w:r>
              <w:rPr>
                <w:sz w:val="17"/>
                <w:szCs w:val="17"/>
              </w:rPr>
              <w:t xml:space="preserve">Statistical theory</w:t>
            </w:r>
          </w:p>
        </w:tc>
        <w:tc>
          <w:tcPr>
            <w:tcW w:type="dxa" w:w="2700"/>
            <w:shd w:fill="F7F9FC" w:color="auto" w:val="clear"/>
            <w:tcMar>
              <w:top w:type="dxa" w:w="60"/>
              <w:left w:type="dxa" w:w="100"/>
              <w:bottom w:type="dxa" w:w="60"/>
              <w:right w:type="dxa" w:w="100"/>
            </w:tcMar>
            <w:vAlign w:val="top"/>
          </w:tcPr>
          <w:p>
            <w:r>
              <w:rPr>
                <w:sz w:val="17"/>
                <w:szCs w:val="17"/>
              </w:rPr>
              <w:t xml:space="preserve">How many samples are needed?</w:t>
            </w:r>
          </w:p>
        </w:tc>
        <w:tc>
          <w:tcPr>
            <w:tcW w:type="dxa" w:w="3988"/>
            <w:shd w:fill="F7F9FC" w:color="auto" w:val="clear"/>
            <w:tcMar>
              <w:top w:type="dxa" w:w="60"/>
              <w:left w:type="dxa" w:w="100"/>
              <w:bottom w:type="dxa" w:w="60"/>
              <w:right w:type="dxa" w:w="100"/>
            </w:tcMar>
            <w:vAlign w:val="top"/>
          </w:tcPr>
          <w:p>
            <w:r>
              <w:rPr>
                <w:sz w:val="17"/>
                <w:szCs w:val="17"/>
              </w:rPr>
              <w:t xml:space="preserve">Minimax-optimal rate and scaling law.</w:t>
            </w:r>
          </w:p>
        </w:tc>
      </w:tr>
      <w:tr>
        <w:trPr>
          <w:cantSplit/>
        </w:trPr>
        <w:tc>
          <w:tcPr>
            <w:tcW w:type="dxa" w:w="650"/>
            <w:tcMar>
              <w:top w:type="dxa" w:w="60"/>
              <w:left w:type="dxa" w:w="100"/>
              <w:bottom w:type="dxa" w:w="60"/>
              <w:right w:type="dxa" w:w="100"/>
            </w:tcMar>
            <w:vAlign w:val="top"/>
          </w:tcPr>
          <w:p>
            <w:r>
              <w:rPr>
                <w:sz w:val="17"/>
                <w:szCs w:val="17"/>
              </w:rPr>
              <w:t xml:space="preserve">T5</w:t>
            </w:r>
          </w:p>
        </w:tc>
        <w:tc>
          <w:tcPr>
            <w:tcW w:type="dxa" w:w="2300"/>
            <w:tcMar>
              <w:top w:type="dxa" w:w="60"/>
              <w:left w:type="dxa" w:w="100"/>
              <w:bottom w:type="dxa" w:w="60"/>
              <w:right w:type="dxa" w:w="100"/>
            </w:tcMar>
            <w:vAlign w:val="top"/>
          </w:tcPr>
          <w:p>
            <w:r>
              <w:rPr>
                <w:sz w:val="17"/>
                <w:szCs w:val="17"/>
              </w:rPr>
              <w:t xml:space="preserve">NTK</w:t>
            </w:r>
          </w:p>
        </w:tc>
        <w:tc>
          <w:tcPr>
            <w:tcW w:type="dxa" w:w="2700"/>
            <w:tcMar>
              <w:top w:type="dxa" w:w="60"/>
              <w:left w:type="dxa" w:w="100"/>
              <w:bottom w:type="dxa" w:w="60"/>
              <w:right w:type="dxa" w:w="100"/>
            </w:tcMar>
            <w:vAlign w:val="top"/>
          </w:tcPr>
          <w:p>
            <w:r>
              <w:rPr>
                <w:sz w:val="17"/>
                <w:szCs w:val="17"/>
              </w:rPr>
              <w:t xml:space="preserve">Why does training stall?</w:t>
            </w:r>
          </w:p>
        </w:tc>
        <w:tc>
          <w:tcPr>
            <w:tcW w:type="dxa" w:w="3988"/>
            <w:tcMar>
              <w:top w:type="dxa" w:w="60"/>
              <w:left w:type="dxa" w:w="100"/>
              <w:bottom w:type="dxa" w:w="60"/>
              <w:right w:type="dxa" w:w="100"/>
            </w:tcMar>
            <w:vAlign w:val="top"/>
          </w:tcPr>
          <w:p>
            <w:r>
              <w:rPr>
                <w:sz w:val="17"/>
                <w:szCs w:val="17"/>
              </w:rPr>
              <w:t xml:space="preserve">Unbalanced spectrum across the loss terms.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T6</w:t>
            </w:r>
          </w:p>
        </w:tc>
        <w:tc>
          <w:tcPr>
            <w:tcW w:type="dxa" w:w="2300"/>
            <w:shd w:fill="F7F9FC" w:color="auto" w:val="clear"/>
            <w:tcMar>
              <w:top w:type="dxa" w:w="60"/>
              <w:left w:type="dxa" w:w="100"/>
              <w:bottom w:type="dxa" w:w="60"/>
              <w:right w:type="dxa" w:w="100"/>
            </w:tcMar>
            <w:vAlign w:val="top"/>
          </w:tcPr>
          <w:p>
            <w:r>
              <w:rPr>
                <w:sz w:val="17"/>
                <w:szCs w:val="17"/>
              </w:rPr>
              <w:t xml:space="preserve">Conditioning</w:t>
            </w:r>
          </w:p>
        </w:tc>
        <w:tc>
          <w:tcPr>
            <w:tcW w:type="dxa" w:w="2700"/>
            <w:shd w:fill="F7F9FC" w:color="auto" w:val="clear"/>
            <w:tcMar>
              <w:top w:type="dxa" w:w="60"/>
              <w:left w:type="dxa" w:w="100"/>
              <w:bottom w:type="dxa" w:w="60"/>
              <w:right w:type="dxa" w:w="100"/>
            </w:tcMar>
            <w:vAlign w:val="top"/>
          </w:tcPr>
          <w:p>
            <w:r>
              <w:rPr>
                <w:sz w:val="17"/>
                <w:szCs w:val="17"/>
              </w:rPr>
              <w:t xml:space="preserve">What makes the loss hard?</w:t>
            </w:r>
          </w:p>
        </w:tc>
        <w:tc>
          <w:tcPr>
            <w:tcW w:type="dxa" w:w="3988"/>
            <w:shd w:fill="F7F9FC" w:color="auto" w:val="clear"/>
            <w:tcMar>
              <w:top w:type="dxa" w:w="60"/>
              <w:left w:type="dxa" w:w="100"/>
              <w:bottom w:type="dxa" w:w="60"/>
              <w:right w:type="dxa" w:w="100"/>
            </w:tcMar>
            <w:vAlign w:val="top"/>
          </w:tcPr>
          <w:p>
            <w:r>
              <w:rPr>
                <w:sz w:val="17"/>
                <w:szCs w:val="17"/>
              </w:rPr>
              <w:t xml:space="preserve">The operator </w:t>
            </w:r>
            <m:oMath>
              <m:sSup>
                <m:e>
                  <m:r>
                    <m:rPr>
                      <m:scr m:val="script"/>
                      <m:sty m:val="p"/>
                    </m:rPr>
                    <m:t>A</m:t>
                  </m:r>
                </m:e>
                <m:sup>
                  <m:r>
                    <m:rPr>
                      <m:sty m:val="p"/>
                    </m:rPr>
                    <m:t>⋆</m:t>
                  </m:r>
                </m:sup>
              </m:sSup>
              <m:r>
                <m:rPr>
                  <m:scr m:val="script"/>
                  <m:sty m:val="p"/>
                </m:rPr>
                <m:t>A</m:t>
              </m:r>
            </m:oMath>
            <w:r>
              <w:rPr>
                <w:sz w:val="17"/>
                <w:szCs w:val="17"/>
              </w:rPr>
              <w:t xml:space="preserve">; preconditioning is key.</w:t>
            </w:r>
          </w:p>
        </w:tc>
      </w:tr>
      <w:tr>
        <w:trPr>
          <w:cantSplit/>
        </w:trPr>
        <w:tc>
          <w:tcPr>
            <w:tcW w:type="dxa" w:w="650"/>
            <w:tcMar>
              <w:top w:type="dxa" w:w="60"/>
              <w:left w:type="dxa" w:w="100"/>
              <w:bottom w:type="dxa" w:w="60"/>
              <w:right w:type="dxa" w:w="100"/>
            </w:tcMar>
            <w:vAlign w:val="top"/>
          </w:tcPr>
          <w:p>
            <w:r>
              <w:rPr>
                <w:sz w:val="17"/>
                <w:szCs w:val="17"/>
              </w:rPr>
              <w:t xml:space="preserve">T7</w:t>
            </w:r>
          </w:p>
        </w:tc>
        <w:tc>
          <w:tcPr>
            <w:tcW w:type="dxa" w:w="2300"/>
            <w:tcMar>
              <w:top w:type="dxa" w:w="60"/>
              <w:left w:type="dxa" w:w="100"/>
              <w:bottom w:type="dxa" w:w="60"/>
              <w:right w:type="dxa" w:w="100"/>
            </w:tcMar>
            <w:vAlign w:val="top"/>
          </w:tcPr>
          <w:p>
            <w:r>
              <w:rPr>
                <w:sz w:val="17"/>
                <w:szCs w:val="17"/>
              </w:rPr>
              <w:t xml:space="preserve">Natural gradient</w:t>
            </w:r>
          </w:p>
        </w:tc>
        <w:tc>
          <w:tcPr>
            <w:tcW w:type="dxa" w:w="2700"/>
            <w:tcMar>
              <w:top w:type="dxa" w:w="60"/>
              <w:left w:type="dxa" w:w="100"/>
              <w:bottom w:type="dxa" w:w="60"/>
              <w:right w:type="dxa" w:w="100"/>
            </w:tcMar>
            <w:vAlign w:val="top"/>
          </w:tcPr>
          <w:p>
            <w:r>
              <w:rPr>
                <w:sz w:val="17"/>
                <w:szCs w:val="17"/>
              </w:rPr>
              <w:t xml:space="preserve">How is high accuracy reached?</w:t>
            </w:r>
          </w:p>
        </w:tc>
        <w:tc>
          <w:tcPr>
            <w:tcW w:type="dxa" w:w="3988"/>
            <w:tcMar>
              <w:top w:type="dxa" w:w="60"/>
              <w:left w:type="dxa" w:w="100"/>
              <w:bottom w:type="dxa" w:w="60"/>
              <w:right w:type="dxa" w:w="100"/>
            </w:tcMar>
            <w:vAlign w:val="top"/>
          </w:tcPr>
          <w:p>
            <w:r>
              <w:rPr>
                <w:sz w:val="17"/>
                <w:szCs w:val="17"/>
              </w:rPr>
              <w:t xml:space="preserve">Newton step in function space.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M1</w:t>
            </w:r>
          </w:p>
        </w:tc>
        <w:tc>
          <w:tcPr>
            <w:tcW w:type="dxa" w:w="2300"/>
            <w:shd w:fill="F7F9FC" w:color="auto" w:val="clear"/>
            <w:tcMar>
              <w:top w:type="dxa" w:w="60"/>
              <w:left w:type="dxa" w:w="100"/>
              <w:bottom w:type="dxa" w:w="60"/>
              <w:right w:type="dxa" w:w="100"/>
            </w:tcMar>
            <w:vAlign w:val="top"/>
          </w:tcPr>
          <w:p>
            <w:r>
              <w:rPr>
                <w:sz w:val="17"/>
                <w:szCs w:val="17"/>
              </w:rPr>
              <w:t xml:space="preserve">Adaptive weights</w:t>
            </w:r>
          </w:p>
        </w:tc>
        <w:tc>
          <w:tcPr>
            <w:tcW w:type="dxa" w:w="2700"/>
            <w:shd w:fill="F7F9FC" w:color="auto" w:val="clear"/>
            <w:tcMar>
              <w:top w:type="dxa" w:w="60"/>
              <w:left w:type="dxa" w:w="100"/>
              <w:bottom w:type="dxa" w:w="60"/>
              <w:right w:type="dxa" w:w="100"/>
            </w:tcMar>
            <w:vAlign w:val="top"/>
          </w:tcPr>
          <w:p>
            <w:r>
              <w:rPr>
                <w:sz w:val="17"/>
                <w:szCs w:val="17"/>
              </w:rPr>
              <w:t xml:space="preserve">How are the loss terms balanced?</w:t>
            </w:r>
          </w:p>
        </w:tc>
        <w:tc>
          <w:tcPr>
            <w:tcW w:type="dxa" w:w="3988"/>
            <w:shd w:fill="F7F9FC" w:color="auto" w:val="clear"/>
            <w:tcMar>
              <w:top w:type="dxa" w:w="60"/>
              <w:left w:type="dxa" w:w="100"/>
              <w:bottom w:type="dxa" w:w="60"/>
              <w:right w:type="dxa" w:w="100"/>
            </w:tcMar>
            <w:vAlign w:val="top"/>
          </w:tcPr>
          <w:p>
            <w:r>
              <w:rPr>
                <w:sz w:val="17"/>
                <w:szCs w:val="17"/>
              </w:rPr>
              <w:t xml:space="preserve">Weights from gradient norms.</w:t>
            </w:r>
          </w:p>
        </w:tc>
      </w:tr>
      <w:tr>
        <w:trPr>
          <w:cantSplit/>
        </w:trPr>
        <w:tc>
          <w:tcPr>
            <w:tcW w:type="dxa" w:w="650"/>
            <w:tcMar>
              <w:top w:type="dxa" w:w="60"/>
              <w:left w:type="dxa" w:w="100"/>
              <w:bottom w:type="dxa" w:w="60"/>
              <w:right w:type="dxa" w:w="100"/>
            </w:tcMar>
            <w:vAlign w:val="top"/>
          </w:tcPr>
          <w:p>
            <w:r>
              <w:rPr>
                <w:sz w:val="17"/>
                <w:szCs w:val="17"/>
              </w:rPr>
              <w:t xml:space="preserve">M2</w:t>
            </w:r>
          </w:p>
        </w:tc>
        <w:tc>
          <w:tcPr>
            <w:tcW w:type="dxa" w:w="2300"/>
            <w:tcMar>
              <w:top w:type="dxa" w:w="60"/>
              <w:left w:type="dxa" w:w="100"/>
              <w:bottom w:type="dxa" w:w="60"/>
              <w:right w:type="dxa" w:w="100"/>
            </w:tcMar>
            <w:vAlign w:val="top"/>
          </w:tcPr>
          <w:p>
            <w:r>
              <w:rPr>
                <w:sz w:val="17"/>
                <w:szCs w:val="17"/>
              </w:rPr>
              <w:t xml:space="preserve">Failure diagnosis</w:t>
            </w:r>
          </w:p>
        </w:tc>
        <w:tc>
          <w:tcPr>
            <w:tcW w:type="dxa" w:w="2700"/>
            <w:tcMar>
              <w:top w:type="dxa" w:w="60"/>
              <w:left w:type="dxa" w:w="100"/>
              <w:bottom w:type="dxa" w:w="60"/>
              <w:right w:type="dxa" w:w="100"/>
            </w:tcMar>
            <w:vAlign w:val="top"/>
          </w:tcPr>
          <w:p>
            <w:r>
              <w:rPr>
                <w:sz w:val="17"/>
                <w:szCs w:val="17"/>
              </w:rPr>
              <w:t xml:space="preserve">When does the PINN fail?</w:t>
            </w:r>
          </w:p>
        </w:tc>
        <w:tc>
          <w:tcPr>
            <w:tcW w:type="dxa" w:w="3988"/>
            <w:tcMar>
              <w:top w:type="dxa" w:w="60"/>
              <w:left w:type="dxa" w:w="100"/>
              <w:bottom w:type="dxa" w:w="60"/>
              <w:right w:type="dxa" w:w="100"/>
            </w:tcMar>
            <w:vAlign w:val="top"/>
          </w:tcPr>
          <w:p>
            <w:r>
              <w:rPr>
                <w:sz w:val="17"/>
                <w:szCs w:val="17"/>
              </w:rPr>
              <w:t xml:space="preserve">Strong advection; curriculum and sequential learning.</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M3</w:t>
            </w:r>
          </w:p>
        </w:tc>
        <w:tc>
          <w:tcPr>
            <w:tcW w:type="dxa" w:w="2300"/>
            <w:shd w:fill="F7F9FC" w:color="auto" w:val="clear"/>
            <w:tcMar>
              <w:top w:type="dxa" w:w="60"/>
              <w:left w:type="dxa" w:w="100"/>
              <w:bottom w:type="dxa" w:w="60"/>
              <w:right w:type="dxa" w:w="100"/>
            </w:tcMar>
            <w:vAlign w:val="top"/>
          </w:tcPr>
          <w:p>
            <w:r>
              <w:rPr>
                <w:sz w:val="17"/>
                <w:szCs w:val="17"/>
              </w:rPr>
              <w:t xml:space="preserve">Causality</w:t>
            </w:r>
          </w:p>
        </w:tc>
        <w:tc>
          <w:tcPr>
            <w:tcW w:type="dxa" w:w="2700"/>
            <w:shd w:fill="F7F9FC" w:color="auto" w:val="clear"/>
            <w:tcMar>
              <w:top w:type="dxa" w:w="60"/>
              <w:left w:type="dxa" w:w="100"/>
              <w:bottom w:type="dxa" w:w="60"/>
              <w:right w:type="dxa" w:w="100"/>
            </w:tcMar>
            <w:vAlign w:val="top"/>
          </w:tcPr>
          <w:p>
            <w:r>
              <w:rPr>
                <w:sz w:val="17"/>
                <w:szCs w:val="17"/>
              </w:rPr>
              <w:t xml:space="preserve">How is temporal order respected?</w:t>
            </w:r>
          </w:p>
        </w:tc>
        <w:tc>
          <w:tcPr>
            <w:tcW w:type="dxa" w:w="3988"/>
            <w:shd w:fill="F7F9FC" w:color="auto" w:val="clear"/>
            <w:tcMar>
              <w:top w:type="dxa" w:w="60"/>
              <w:left w:type="dxa" w:w="100"/>
              <w:bottom w:type="dxa" w:w="60"/>
              <w:right w:type="dxa" w:w="100"/>
            </w:tcMar>
            <w:vAlign w:val="top"/>
          </w:tcPr>
          <w:p>
            <w:r>
              <w:rPr>
                <w:sz w:val="17"/>
                <w:szCs w:val="17"/>
              </w:rPr>
              <w:t xml:space="preserve">Exponential weights from the residual at early times.</w:t>
            </w:r>
          </w:p>
        </w:tc>
      </w:tr>
      <w:tr>
        <w:trPr>
          <w:cantSplit/>
        </w:trPr>
        <w:tc>
          <w:tcPr>
            <w:tcW w:type="dxa" w:w="650"/>
            <w:tcMar>
              <w:top w:type="dxa" w:w="60"/>
              <w:left w:type="dxa" w:w="100"/>
              <w:bottom w:type="dxa" w:w="60"/>
              <w:right w:type="dxa" w:w="100"/>
            </w:tcMar>
            <w:vAlign w:val="top"/>
          </w:tcPr>
          <w:p>
            <w:r>
              <w:rPr>
                <w:sz w:val="17"/>
                <w:szCs w:val="17"/>
              </w:rPr>
              <w:t xml:space="preserve">M4</w:t>
            </w:r>
          </w:p>
        </w:tc>
        <w:tc>
          <w:tcPr>
            <w:tcW w:type="dxa" w:w="2300"/>
            <w:tcMar>
              <w:top w:type="dxa" w:w="60"/>
              <w:left w:type="dxa" w:w="100"/>
              <w:bottom w:type="dxa" w:w="60"/>
              <w:right w:type="dxa" w:w="100"/>
            </w:tcMar>
            <w:vAlign w:val="top"/>
          </w:tcPr>
          <w:p>
            <w:r>
              <w:rPr>
                <w:sz w:val="17"/>
                <w:szCs w:val="17"/>
              </w:rPr>
              <w:t xml:space="preserve">Adaptive sampling</w:t>
            </w:r>
          </w:p>
        </w:tc>
        <w:tc>
          <w:tcPr>
            <w:tcW w:type="dxa" w:w="2700"/>
            <w:tcMar>
              <w:top w:type="dxa" w:w="60"/>
              <w:left w:type="dxa" w:w="100"/>
              <w:bottom w:type="dxa" w:w="60"/>
              <w:right w:type="dxa" w:w="100"/>
            </w:tcMar>
            <w:vAlign w:val="top"/>
          </w:tcPr>
          <w:p>
            <w:r>
              <w:rPr>
                <w:sz w:val="17"/>
                <w:szCs w:val="17"/>
              </w:rPr>
              <w:t xml:space="preserve">Where are collocation points placed?</w:t>
            </w:r>
          </w:p>
        </w:tc>
        <w:tc>
          <w:tcPr>
            <w:tcW w:type="dxa" w:w="3988"/>
            <w:tcMar>
              <w:top w:type="dxa" w:w="60"/>
              <w:left w:type="dxa" w:w="100"/>
              <w:bottom w:type="dxa" w:w="60"/>
              <w:right w:type="dxa" w:w="100"/>
            </w:tcMar>
            <w:vAlign w:val="top"/>
          </w:tcPr>
          <w:p>
            <w:r>
              <w:rPr>
                <w:sz w:val="17"/>
                <w:szCs w:val="17"/>
              </w:rPr>
              <w:t xml:space="preserve">Density from the residual, with a uniform share.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M5</w:t>
            </w:r>
          </w:p>
        </w:tc>
        <w:tc>
          <w:tcPr>
            <w:tcW w:type="dxa" w:w="2300"/>
            <w:shd w:fill="F7F9FC" w:color="auto" w:val="clear"/>
            <w:tcMar>
              <w:top w:type="dxa" w:w="60"/>
              <w:left w:type="dxa" w:w="100"/>
              <w:bottom w:type="dxa" w:w="60"/>
              <w:right w:type="dxa" w:w="100"/>
            </w:tcMar>
            <w:vAlign w:val="top"/>
          </w:tcPr>
          <w:p>
            <w:r>
              <w:rPr>
                <w:sz w:val="17"/>
                <w:szCs w:val="17"/>
              </w:rPr>
              <w:t xml:space="preserve">Loss landscape</w:t>
            </w:r>
          </w:p>
        </w:tc>
        <w:tc>
          <w:tcPr>
            <w:tcW w:type="dxa" w:w="2700"/>
            <w:shd w:fill="F7F9FC" w:color="auto" w:val="clear"/>
            <w:tcMar>
              <w:top w:type="dxa" w:w="60"/>
              <w:left w:type="dxa" w:w="100"/>
              <w:bottom w:type="dxa" w:w="60"/>
              <w:right w:type="dxa" w:w="100"/>
            </w:tcMar>
            <w:vAlign w:val="top"/>
          </w:tcPr>
          <w:p>
            <w:r>
              <w:rPr>
                <w:sz w:val="17"/>
                <w:szCs w:val="17"/>
              </w:rPr>
              <w:t xml:space="preserve">Which optimizer is needed?</w:t>
            </w:r>
          </w:p>
        </w:tc>
        <w:tc>
          <w:tcPr>
            <w:tcW w:type="dxa" w:w="3988"/>
            <w:shd w:fill="F7F9FC" w:color="auto" w:val="clear"/>
            <w:tcMar>
              <w:top w:type="dxa" w:w="60"/>
              <w:left w:type="dxa" w:w="100"/>
              <w:bottom w:type="dxa" w:w="60"/>
              <w:right w:type="dxa" w:w="100"/>
            </w:tcMar>
            <w:vAlign w:val="top"/>
          </w:tcPr>
          <w:p>
            <w:r>
              <w:rPr>
                <w:sz w:val="17"/>
                <w:szCs w:val="17"/>
              </w:rPr>
              <w:t xml:space="preserve">Adam + L-BFGS and Newton-CG with a Nyström preconditioner.</w:t>
            </w:r>
          </w:p>
        </w:tc>
      </w:tr>
      <w:tr>
        <w:trPr>
          <w:cantSplit/>
        </w:trPr>
        <w:tc>
          <w:tcPr>
            <w:tcW w:type="dxa" w:w="650"/>
            <w:tcMar>
              <w:top w:type="dxa" w:w="60"/>
              <w:left w:type="dxa" w:w="100"/>
              <w:bottom w:type="dxa" w:w="60"/>
              <w:right w:type="dxa" w:w="100"/>
            </w:tcMar>
            <w:vAlign w:val="top"/>
          </w:tcPr>
          <w:p>
            <w:r>
              <w:rPr>
                <w:sz w:val="17"/>
                <w:szCs w:val="17"/>
              </w:rPr>
              <w:t xml:space="preserve">M6</w:t>
            </w:r>
          </w:p>
        </w:tc>
        <w:tc>
          <w:tcPr>
            <w:tcW w:type="dxa" w:w="2300"/>
            <w:tcMar>
              <w:top w:type="dxa" w:w="60"/>
              <w:left w:type="dxa" w:w="100"/>
              <w:bottom w:type="dxa" w:w="60"/>
              <w:right w:type="dxa" w:w="100"/>
            </w:tcMar>
            <w:vAlign w:val="top"/>
          </w:tcPr>
          <w:p>
            <w:r>
              <w:rPr>
                <w:sz w:val="17"/>
                <w:szCs w:val="17"/>
              </w:rPr>
              <w:t xml:space="preserve">Hard constraints</w:t>
            </w:r>
          </w:p>
        </w:tc>
        <w:tc>
          <w:tcPr>
            <w:tcW w:type="dxa" w:w="2700"/>
            <w:tcMar>
              <w:top w:type="dxa" w:w="60"/>
              <w:left w:type="dxa" w:w="100"/>
              <w:bottom w:type="dxa" w:w="60"/>
              <w:right w:type="dxa" w:w="100"/>
            </w:tcMar>
            <w:vAlign w:val="top"/>
          </w:tcPr>
          <w:p>
            <w:r>
              <w:rPr>
                <w:sz w:val="17"/>
                <w:szCs w:val="17"/>
              </w:rPr>
              <w:t xml:space="preserve">How are boundary conditions imposed?</w:t>
            </w:r>
          </w:p>
        </w:tc>
        <w:tc>
          <w:tcPr>
            <w:tcW w:type="dxa" w:w="3988"/>
            <w:tcMar>
              <w:top w:type="dxa" w:w="60"/>
              <w:left w:type="dxa" w:w="100"/>
              <w:bottom w:type="dxa" w:w="60"/>
              <w:right w:type="dxa" w:w="100"/>
            </w:tcMar>
            <w:vAlign w:val="top"/>
          </w:tcPr>
          <w:p>
            <w:r>
              <w:rPr>
                <w:sz w:val="17"/>
                <w:szCs w:val="17"/>
              </w:rPr>
              <w:t xml:space="preserve">Distance functions; the boundary term vanishes.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Z1</w:t>
            </w:r>
          </w:p>
        </w:tc>
        <w:tc>
          <w:tcPr>
            <w:tcW w:type="dxa" w:w="2300"/>
            <w:shd w:fill="F7F9FC" w:color="auto" w:val="clear"/>
            <w:tcMar>
              <w:top w:type="dxa" w:w="60"/>
              <w:left w:type="dxa" w:w="100"/>
              <w:bottom w:type="dxa" w:w="60"/>
              <w:right w:type="dxa" w:w="100"/>
            </w:tcMar>
            <w:vAlign w:val="top"/>
          </w:tcPr>
          <w:p>
            <w:r>
              <w:rPr>
                <w:sz w:val="17"/>
                <w:szCs w:val="17"/>
              </w:rPr>
              <w:t xml:space="preserve">Bayesian PINN</w:t>
            </w:r>
          </w:p>
        </w:tc>
        <w:tc>
          <w:tcPr>
            <w:tcW w:type="dxa" w:w="2700"/>
            <w:shd w:fill="F7F9FC" w:color="auto" w:val="clear"/>
            <w:tcMar>
              <w:top w:type="dxa" w:w="60"/>
              <w:left w:type="dxa" w:w="100"/>
              <w:bottom w:type="dxa" w:w="60"/>
              <w:right w:type="dxa" w:w="100"/>
            </w:tcMar>
            <w:vAlign w:val="top"/>
          </w:tcPr>
          <w:p>
            <w:r>
              <w:rPr>
                <w:sz w:val="17"/>
                <w:szCs w:val="17"/>
              </w:rPr>
              <w:t xml:space="preserve">How is uncertainty quantified?</w:t>
            </w:r>
          </w:p>
        </w:tc>
        <w:tc>
          <w:tcPr>
            <w:tcW w:type="dxa" w:w="3988"/>
            <w:shd w:fill="F7F9FC" w:color="auto" w:val="clear"/>
            <w:tcMar>
              <w:top w:type="dxa" w:w="60"/>
              <w:left w:type="dxa" w:w="100"/>
              <w:bottom w:type="dxa" w:w="60"/>
              <w:right w:type="dxa" w:w="100"/>
            </w:tcMar>
            <w:vAlign w:val="top"/>
          </w:tcPr>
          <w:p>
            <w:r>
              <w:rPr>
                <w:sz w:val="17"/>
                <w:szCs w:val="17"/>
              </w:rPr>
              <w:t xml:space="preserve">HMC with a residual likelihood.</w:t>
            </w:r>
          </w:p>
        </w:tc>
      </w:tr>
      <w:tr>
        <w:trPr>
          <w:cantSplit/>
        </w:trPr>
        <w:tc>
          <w:tcPr>
            <w:tcW w:type="dxa" w:w="650"/>
            <w:tcMar>
              <w:top w:type="dxa" w:w="60"/>
              <w:left w:type="dxa" w:w="100"/>
              <w:bottom w:type="dxa" w:w="60"/>
              <w:right w:type="dxa" w:w="100"/>
            </w:tcMar>
            <w:vAlign w:val="top"/>
          </w:tcPr>
          <w:p>
            <w:r>
              <w:rPr>
                <w:sz w:val="17"/>
                <w:szCs w:val="17"/>
              </w:rPr>
              <w:t xml:space="preserve">Z2</w:t>
            </w:r>
          </w:p>
        </w:tc>
        <w:tc>
          <w:tcPr>
            <w:tcW w:type="dxa" w:w="2300"/>
            <w:tcMar>
              <w:top w:type="dxa" w:w="60"/>
              <w:left w:type="dxa" w:w="100"/>
              <w:bottom w:type="dxa" w:w="60"/>
              <w:right w:type="dxa" w:w="100"/>
            </w:tcMar>
            <w:vAlign w:val="top"/>
          </w:tcPr>
          <w:p>
            <w:r>
              <w:rPr>
                <w:sz w:val="17"/>
                <w:szCs w:val="17"/>
              </w:rPr>
              <w:t xml:space="preserve">Hidden fields</w:t>
            </w:r>
          </w:p>
        </w:tc>
        <w:tc>
          <w:tcPr>
            <w:tcW w:type="dxa" w:w="2700"/>
            <w:tcMar>
              <w:top w:type="dxa" w:w="60"/>
              <w:left w:type="dxa" w:w="100"/>
              <w:bottom w:type="dxa" w:w="60"/>
              <w:right w:type="dxa" w:w="100"/>
            </w:tcMar>
            <w:vAlign w:val="top"/>
          </w:tcPr>
          <w:p>
            <w:r>
              <w:rPr>
                <w:sz w:val="17"/>
                <w:szCs w:val="17"/>
              </w:rPr>
              <w:t xml:space="preserve">What can be recovered from a scalar?</w:t>
            </w:r>
          </w:p>
        </w:tc>
        <w:tc>
          <w:tcPr>
            <w:tcW w:type="dxa" w:w="3988"/>
            <w:tcMar>
              <w:top w:type="dxa" w:w="60"/>
              <w:left w:type="dxa" w:w="100"/>
              <w:bottom w:type="dxa" w:w="60"/>
              <w:right w:type="dxa" w:w="100"/>
            </w:tcMar>
            <w:vAlign w:val="top"/>
          </w:tcPr>
          <w:p>
            <w:r>
              <w:rPr>
                <w:sz w:val="17"/>
                <w:szCs w:val="17"/>
              </w:rPr>
              <w:t xml:space="preserve">Velocity and pressure.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Z3</w:t>
            </w:r>
          </w:p>
        </w:tc>
        <w:tc>
          <w:tcPr>
            <w:tcW w:type="dxa" w:w="2300"/>
            <w:shd w:fill="F7F9FC" w:color="auto" w:val="clear"/>
            <w:tcMar>
              <w:top w:type="dxa" w:w="60"/>
              <w:left w:type="dxa" w:w="100"/>
              <w:bottom w:type="dxa" w:w="60"/>
              <w:right w:type="dxa" w:w="100"/>
            </w:tcMar>
            <w:vAlign w:val="top"/>
          </w:tcPr>
          <w:p>
            <w:r>
              <w:rPr>
                <w:sz w:val="17"/>
                <w:szCs w:val="17"/>
              </w:rPr>
              <w:t xml:space="preserve">Assimilation</w:t>
            </w:r>
          </w:p>
        </w:tc>
        <w:tc>
          <w:tcPr>
            <w:tcW w:type="dxa" w:w="2700"/>
            <w:shd w:fill="F7F9FC" w:color="auto" w:val="clear"/>
            <w:tcMar>
              <w:top w:type="dxa" w:w="60"/>
              <w:left w:type="dxa" w:w="100"/>
              <w:bottom w:type="dxa" w:w="60"/>
              <w:right w:type="dxa" w:w="100"/>
            </w:tcMar>
            <w:vAlign w:val="top"/>
          </w:tcPr>
          <w:p>
            <w:r>
              <w:rPr>
                <w:sz w:val="17"/>
                <w:szCs w:val="17"/>
              </w:rPr>
              <w:t xml:space="preserve">Do several measurement types help?</w:t>
            </w:r>
          </w:p>
        </w:tc>
        <w:tc>
          <w:tcPr>
            <w:tcW w:type="dxa" w:w="3988"/>
            <w:shd w:fill="F7F9FC" w:color="auto" w:val="clear"/>
            <w:tcMar>
              <w:top w:type="dxa" w:w="60"/>
              <w:left w:type="dxa" w:w="100"/>
              <w:bottom w:type="dxa" w:w="60"/>
              <w:right w:type="dxa" w:w="100"/>
            </w:tcMar>
            <w:vAlign w:val="top"/>
          </w:tcPr>
          <w:p>
            <w:r>
              <w:rPr>
                <w:sz w:val="17"/>
                <w:szCs w:val="17"/>
              </w:rPr>
              <w:t xml:space="preserve">Yes: </w:t>
            </w:r>
            <m:oMath>
              <m:r>
                <m:t>K</m:t>
              </m:r>
            </m:oMath>
            <w:r>
              <w:rPr>
                <w:sz w:val="17"/>
                <w:szCs w:val="17"/>
              </w:rPr>
              <w:t xml:space="preserve">, </w:t>
            </w:r>
            <m:oMath>
              <m:r>
                <m:t>h</m:t>
              </m:r>
            </m:oMath>
            <w:r>
              <w:rPr>
                <w:sz w:val="17"/>
                <w:szCs w:val="17"/>
              </w:rPr>
              <w:t xml:space="preserve"> and </w:t>
            </w:r>
            <m:oMath>
              <m:r>
                <m:t>c</m:t>
              </m:r>
            </m:oMath>
            <w:r>
              <w:rPr>
                <w:sz w:val="17"/>
                <w:szCs w:val="17"/>
              </w:rPr>
              <w:t xml:space="preserve"> together.</w:t>
            </w:r>
          </w:p>
        </w:tc>
      </w:tr>
      <w:tr>
        <w:trPr>
          <w:cantSplit/>
        </w:trPr>
        <w:tc>
          <w:tcPr>
            <w:tcW w:type="dxa" w:w="650"/>
            <w:tcMar>
              <w:top w:type="dxa" w:w="60"/>
              <w:left w:type="dxa" w:w="100"/>
              <w:bottom w:type="dxa" w:w="60"/>
              <w:right w:type="dxa" w:w="100"/>
            </w:tcMar>
            <w:vAlign w:val="top"/>
          </w:tcPr>
          <w:p>
            <w:r>
              <w:rPr>
                <w:sz w:val="17"/>
                <w:szCs w:val="17"/>
              </w:rPr>
              <w:t xml:space="preserve">Z4</w:t>
            </w:r>
          </w:p>
        </w:tc>
        <w:tc>
          <w:tcPr>
            <w:tcW w:type="dxa" w:w="2300"/>
            <w:tcMar>
              <w:top w:type="dxa" w:w="60"/>
              <w:left w:type="dxa" w:w="100"/>
              <w:bottom w:type="dxa" w:w="60"/>
              <w:right w:type="dxa" w:w="100"/>
            </w:tcMar>
            <w:vAlign w:val="top"/>
          </w:tcPr>
          <w:p>
            <w:r>
              <w:rPr>
                <w:sz w:val="17"/>
                <w:szCs w:val="17"/>
              </w:rPr>
              <w:t xml:space="preserve">Transport</w:t>
            </w:r>
          </w:p>
        </w:tc>
        <w:tc>
          <w:tcPr>
            <w:tcW w:type="dxa" w:w="2700"/>
            <w:tcMar>
              <w:top w:type="dxa" w:w="60"/>
              <w:left w:type="dxa" w:w="100"/>
              <w:bottom w:type="dxa" w:w="60"/>
              <w:right w:type="dxa" w:w="100"/>
            </w:tcMar>
            <w:vAlign w:val="top"/>
          </w:tcPr>
          <w:p>
            <w:r>
              <w:rPr>
                <w:sz w:val="17"/>
                <w:szCs w:val="17"/>
              </w:rPr>
              <w:t xml:space="preserve">Is dominant advection handled?</w:t>
            </w:r>
          </w:p>
        </w:tc>
        <w:tc>
          <w:tcPr>
            <w:tcW w:type="dxa" w:w="3988"/>
            <w:tcMar>
              <w:top w:type="dxa" w:w="60"/>
              <w:left w:type="dxa" w:w="100"/>
              <w:bottom w:type="dxa" w:w="60"/>
              <w:right w:type="dxa" w:w="100"/>
            </w:tcMar>
            <w:vAlign w:val="top"/>
          </w:tcPr>
          <w:p>
            <w:r>
              <w:rPr>
                <w:sz w:val="17"/>
                <w:szCs w:val="17"/>
              </w:rPr>
              <w:t xml:space="preserve">Yes, even for Péclet above 100.</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Z5</w:t>
            </w:r>
          </w:p>
        </w:tc>
        <w:tc>
          <w:tcPr>
            <w:tcW w:type="dxa" w:w="2300"/>
            <w:shd w:fill="F7F9FC" w:color="auto" w:val="clear"/>
            <w:tcMar>
              <w:top w:type="dxa" w:w="60"/>
              <w:left w:type="dxa" w:w="100"/>
              <w:bottom w:type="dxa" w:w="60"/>
              <w:right w:type="dxa" w:w="100"/>
            </w:tcMar>
            <w:vAlign w:val="top"/>
          </w:tcPr>
          <w:p>
            <w:r>
              <w:rPr>
                <w:sz w:val="17"/>
                <w:szCs w:val="17"/>
              </w:rPr>
              <w:t xml:space="preserve">Limitation</w:t>
            </w:r>
          </w:p>
        </w:tc>
        <w:tc>
          <w:tcPr>
            <w:tcW w:type="dxa" w:w="2700"/>
            <w:shd w:fill="F7F9FC" w:color="auto" w:val="clear"/>
            <w:tcMar>
              <w:top w:type="dxa" w:w="60"/>
              <w:left w:type="dxa" w:w="100"/>
              <w:bottom w:type="dxa" w:w="60"/>
              <w:right w:type="dxa" w:w="100"/>
            </w:tcMar>
            <w:vAlign w:val="top"/>
          </w:tcPr>
          <w:p>
            <w:r>
              <w:rPr>
                <w:sz w:val="17"/>
                <w:szCs w:val="17"/>
              </w:rPr>
              <w:t xml:space="preserve">What about shocks?</w:t>
            </w:r>
          </w:p>
        </w:tc>
        <w:tc>
          <w:tcPr>
            <w:tcW w:type="dxa" w:w="3988"/>
            <w:shd w:fill="F7F9FC" w:color="auto" w:val="clear"/>
            <w:tcMar>
              <w:top w:type="dxa" w:w="60"/>
              <w:left w:type="dxa" w:w="100"/>
              <w:bottom w:type="dxa" w:w="60"/>
              <w:right w:type="dxa" w:w="100"/>
            </w:tcMar>
            <w:vAlign w:val="top"/>
          </w:tcPr>
          <w:p>
            <w:r>
              <w:rPr>
                <w:sz w:val="17"/>
                <w:szCs w:val="17"/>
              </w:rPr>
              <w:t xml:space="preserve">Only with small diffusion.</w:t>
            </w:r>
          </w:p>
        </w:tc>
      </w:tr>
      <w:tr>
        <w:trPr>
          <w:cantSplit/>
        </w:trPr>
        <w:tc>
          <w:tcPr>
            <w:tcW w:type="dxa" w:w="650"/>
            <w:tcMar>
              <w:top w:type="dxa" w:w="60"/>
              <w:left w:type="dxa" w:w="100"/>
              <w:bottom w:type="dxa" w:w="60"/>
              <w:right w:type="dxa" w:w="100"/>
            </w:tcMar>
            <w:vAlign w:val="top"/>
          </w:tcPr>
          <w:p>
            <w:r>
              <w:rPr>
                <w:sz w:val="17"/>
                <w:szCs w:val="17"/>
              </w:rPr>
              <w:t xml:space="preserve">Z6</w:t>
            </w:r>
          </w:p>
        </w:tc>
        <w:tc>
          <w:tcPr>
            <w:tcW w:type="dxa" w:w="2300"/>
            <w:tcMar>
              <w:top w:type="dxa" w:w="60"/>
              <w:left w:type="dxa" w:w="100"/>
              <w:bottom w:type="dxa" w:w="60"/>
              <w:right w:type="dxa" w:w="100"/>
            </w:tcMar>
            <w:vAlign w:val="top"/>
          </w:tcPr>
          <w:p>
            <w:r>
              <w:rPr>
                <w:sz w:val="17"/>
                <w:szCs w:val="17"/>
              </w:rPr>
              <w:t xml:space="preserve">Experimental design</w:t>
            </w:r>
          </w:p>
        </w:tc>
        <w:tc>
          <w:tcPr>
            <w:tcW w:type="dxa" w:w="2700"/>
            <w:tcMar>
              <w:top w:type="dxa" w:w="60"/>
              <w:left w:type="dxa" w:w="100"/>
              <w:bottom w:type="dxa" w:w="60"/>
              <w:right w:type="dxa" w:w="100"/>
            </w:tcMar>
            <w:vAlign w:val="top"/>
          </w:tcPr>
          <w:p>
            <w:r>
              <w:rPr>
                <w:sz w:val="17"/>
                <w:szCs w:val="17"/>
              </w:rPr>
              <w:t xml:space="preserve">How are sensors placed?</w:t>
            </w:r>
          </w:p>
        </w:tc>
        <w:tc>
          <w:tcPr>
            <w:tcW w:type="dxa" w:w="3988"/>
            <w:tcMar>
              <w:top w:type="dxa" w:w="60"/>
              <w:left w:type="dxa" w:w="100"/>
              <w:bottom w:type="dxa" w:w="60"/>
              <w:right w:type="dxa" w:w="100"/>
            </w:tcMar>
            <w:vAlign w:val="top"/>
          </w:tcPr>
          <w:p>
            <w:r>
              <w:rPr>
                <w:sz w:val="17"/>
                <w:szCs w:val="17"/>
              </w:rPr>
              <w:t xml:space="preserve">Continuous and differentiable optimization.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Z7</w:t>
            </w:r>
          </w:p>
        </w:tc>
        <w:tc>
          <w:tcPr>
            <w:tcW w:type="dxa" w:w="2300"/>
            <w:shd w:fill="F7F9FC" w:color="auto" w:val="clear"/>
            <w:tcMar>
              <w:top w:type="dxa" w:w="60"/>
              <w:left w:type="dxa" w:w="100"/>
              <w:bottom w:type="dxa" w:w="60"/>
              <w:right w:type="dxa" w:w="100"/>
            </w:tcMar>
            <w:vAlign w:val="top"/>
          </w:tcPr>
          <w:p>
            <w:r>
              <w:rPr>
                <w:sz w:val="17"/>
                <w:szCs w:val="17"/>
              </w:rPr>
              <w:t xml:space="preserve">Saltwater intrusion</w:t>
            </w:r>
          </w:p>
        </w:tc>
        <w:tc>
          <w:tcPr>
            <w:tcW w:type="dxa" w:w="2700"/>
            <w:shd w:fill="F7F9FC" w:color="auto" w:val="clear"/>
            <w:tcMar>
              <w:top w:type="dxa" w:w="60"/>
              <w:left w:type="dxa" w:w="100"/>
              <w:bottom w:type="dxa" w:w="60"/>
              <w:right w:type="dxa" w:w="100"/>
            </w:tcMar>
            <w:vAlign w:val="top"/>
          </w:tcPr>
          <w:p>
            <w:r>
              <w:rPr>
                <w:sz w:val="17"/>
                <w:szCs w:val="17"/>
              </w:rPr>
              <w:t xml:space="preserve">Does it apply to coastal aquifers?</w:t>
            </w:r>
          </w:p>
        </w:tc>
        <w:tc>
          <w:tcPr>
            <w:tcW w:type="dxa" w:w="3988"/>
            <w:shd w:fill="F7F9FC" w:color="auto" w:val="clear"/>
            <w:tcMar>
              <w:top w:type="dxa" w:w="60"/>
              <w:left w:type="dxa" w:w="100"/>
              <w:bottom w:type="dxa" w:w="60"/>
              <w:right w:type="dxa" w:w="100"/>
            </w:tcMar>
            <w:vAlign w:val="top"/>
          </w:tcPr>
          <w:p>
            <w:r>
              <w:rPr>
                <w:sz w:val="17"/>
                <w:szCs w:val="17"/>
              </w:rPr>
              <w:t xml:space="preserve">Yes, but so far with constant density.</w:t>
            </w:r>
          </w:p>
        </w:tc>
      </w:tr>
    </w:tbl>
    <w:p>
      <w:pPr>
        <w:spacing w:after="160"/>
      </w:pPr>
    </w:p>
    <w:p>
      <w:pPr>
        <w:pStyle w:val="Heading3"/>
      </w:pPr>
      <w:r>
        <w:rPr>
          <w:color w:val="1F3864"/>
        </w:rPr>
        <w:t xml:space="preserve">7.1 Theory: stability is the key</w:t>
      </w:r>
    </w:p>
    <w:p>
      <w:pPr>
        <w:spacing w:after="120"/>
        <w:jc w:val="both"/>
      </w:pPr>
      <w:r>
        <w:t xml:space="preserve">The main message of the 2020–2026 theory is that the PINN works when the PDE is stable. The generalization error is controlled by the training error, by the stability constant and by the quadrature error [T1]; inverse problems require conditional stability [T2]. For elliptic problems, the PINN achieves minimax-optimal statistical rates [T4], and the full numerical analysis [T3] combines these results with approximation theory. This gives the PINN something that other machine learning methods rarely have: a computable a posteriori bound.</w:t>
      </w:r>
    </w:p>
    <w:p>
      <w:pPr>
        <w:pStyle w:val="Heading3"/>
      </w:pPr>
      <w:r>
        <w:rPr>
          <w:color w:val="1F3864"/>
        </w:rPr>
        <w:t xml:space="preserve">7.2 Optimization is the main obstacle</w:t>
      </w:r>
    </w:p>
    <w:p>
      <w:pPr>
        <w:spacing w:after="120"/>
        <w:jc w:val="both"/>
      </w:pPr>
      <w:r>
        <w:t xml:space="preserve">If approximation is not the problem, then training is. The NTK reveals the unbalanced spectrum of the loss terms [T5], and the conditioning of the operator </w:t>
      </w:r>
      <m:oMath>
        <m:sSup>
          <m:e>
            <m:r>
              <m:rPr>
                <m:scr m:val="script"/>
                <m:sty m:val="p"/>
              </m:rPr>
              <m:t>A</m:t>
            </m:r>
          </m:e>
          <m:sup>
            <m:r>
              <m:rPr>
                <m:sty m:val="p"/>
              </m:rPr>
              <m:t>⋆</m:t>
            </m:r>
          </m:sup>
        </m:sSup>
        <m:r>
          <m:rPr>
            <m:scr m:val="script"/>
            <m:sty m:val="p"/>
          </m:rPr>
          <m:t>A</m:t>
        </m:r>
      </m:oMath>
      <w:r>
        <w:t xml:space="preserve"> explains why gradient descent is slow [T6]. The answers are adaptive weights [M1], the natural gradient, whose accuracy is many times higher [T7], and second-order optimizers [M5]. The failures in strongly advective problems [M2] are a direct consequence of these dynamics.</w:t>
      </w:r>
    </w:p>
    <w:p>
      <w:pPr>
        <w:pStyle w:val="Heading3"/>
      </w:pPr>
      <w:r>
        <w:rPr>
          <w:color w:val="1F3864"/>
        </w:rPr>
        <w:t xml:space="preserve">7.3 A practical recipe</w:t>
      </w:r>
    </w:p>
    <w:p>
      <w:pPr>
        <w:spacing w:after="120"/>
        <w:jc w:val="both"/>
      </w:pPr>
      <w:r>
        <w:t xml:space="preserve">A consistent recipe emerges from the literature: boundary conditions are imposed with distance functions [M6], collocation points are redistributed according to the residual [M4], time-dependent problems are trained with causal weights [M3], and training moves from Adam to a second-order method [M5, T7]. Each step removes one source of conflict or ill-conditioning.</w:t>
      </w:r>
    </w:p>
    <w:p>
      <w:pPr>
        <w:pStyle w:val="Heading3"/>
      </w:pPr>
      <w:r>
        <w:rPr>
          <w:color w:val="1F3864"/>
        </w:rPr>
        <w:t xml:space="preserve">7.4 Uncertainty and inverse problems</w:t>
      </w:r>
    </w:p>
    <w:p>
      <w:pPr>
        <w:spacing w:after="120"/>
        <w:jc w:val="both"/>
      </w:pPr>
      <w:r>
        <w:t xml:space="preserve">PINNs are especially powerful for inverse problems, because the physics and the data share the same loss. Hidden fluid mechanics [Z2] shows how far this idea goes, B-PINNs [Z1] add Bayesian uncertainty, and the theory of conditional stability [T2] shows its limits.</w:t>
      </w:r>
    </w:p>
    <w:p>
      <w:pPr>
        <w:pStyle w:val="Heading3"/>
      </w:pPr>
      <w:r>
        <w:rPr>
          <w:color w:val="1F3864"/>
        </w:rPr>
        <w:t xml:space="preserve">7.5 The subsurface and saltwater intrusion</w:t>
      </w:r>
    </w:p>
    <w:p>
      <w:pPr>
        <w:spacing w:after="120"/>
        <w:jc w:val="both"/>
      </w:pPr>
      <w:r>
        <w:t xml:space="preserve">In hydrogeology, PINNs have estimated conductivity from head and concentration measurements [Z3] and have handled transport with dominant advection [Z4], but they fail at sharp fronts without diffusion [Z5]. The first application to coastal aquifers with saltwater intrusion [Z7] uses constant density, while experimental design with PINNs [Z6] has been tested on subsurface flow. The variable-density flow of the Henry problem remains an open gap in the peer-reviewed literature.</w:t>
      </w:r>
    </w:p>
    <w:p>
      <w:pPr>
        <w:pStyle w:val="Heading3"/>
      </w:pPr>
      <w:r>
        <w:rPr>
          <w:color w:val="1F3864"/>
        </w:rPr>
        <w:t xml:space="preserve">7.6 Lessons for SWI-Goal-OED</w:t>
      </w:r>
    </w:p>
    <w:p>
      <w:pPr>
        <w:pStyle w:val="ListParagraph"/>
        <w:numPr>
          <w:ilvl w:val="0"/>
          <w:numId w:val="2"/>
        </w:numPr>
        <w:spacing w:after="60"/>
        <w:jc w:val="both"/>
      </w:pPr>
      <w:r>
        <w:t xml:space="preserve">The adjoint problems of the project are linear and have known coefficients: this is the class where the theory [T1, T3, T4] gives the strongest guarantees.</w:t>
      </w:r>
    </w:p>
    <w:p>
      <w:pPr>
        <w:pStyle w:val="ListParagraph"/>
        <w:numPr>
          <w:ilvl w:val="0"/>
          <w:numId w:val="2"/>
        </w:numPr>
        <w:spacing w:after="60"/>
        <w:jc w:val="both"/>
      </w:pPr>
      <w:r>
        <w:t xml:space="preserve">The stability constant can be computed with the project solver, so the a posteriori bound [T1] becomes a true certificate.</w:t>
      </w:r>
    </w:p>
    <w:p>
      <w:pPr>
        <w:pStyle w:val="ListParagraph"/>
        <w:numPr>
          <w:ilvl w:val="0"/>
          <w:numId w:val="2"/>
        </w:numPr>
        <w:spacing w:after="60"/>
        <w:jc w:val="both"/>
      </w:pPr>
      <w:r>
        <w:t xml:space="preserve">Training should use hard boundary conditions [M6], adaptive sampling [M4] and a second-order optimizer or the natural gradient [M5, T7].</w:t>
      </w:r>
    </w:p>
    <w:p>
      <w:pPr>
        <w:pStyle w:val="ListParagraph"/>
        <w:numPr>
          <w:ilvl w:val="0"/>
          <w:numId w:val="2"/>
        </w:numPr>
        <w:spacing w:after="60"/>
        <w:jc w:val="both"/>
      </w:pPr>
      <w:r>
        <w:t xml:space="preserve">The mixing zone resembles the fronts where PINNs fail [Z5]; physical dispersion and dense sampling there are essential.</w:t>
      </w:r>
    </w:p>
    <w:p>
      <w:pPr>
        <w:pStyle w:val="ListParagraph"/>
        <w:numPr>
          <w:ilvl w:val="0"/>
          <w:numId w:val="2"/>
        </w:numPr>
        <w:spacing w:after="60"/>
        <w:jc w:val="both"/>
      </w:pPr>
      <w:r>
        <w:t xml:space="preserve">Continuous design with PINNs is feasible [Z6]; Section 8 makes it goal-oriented and certified.</w:t>
      </w:r>
    </w:p>
    <w:p>
      <w:pPr>
        <w:pStyle w:val="Heading3"/>
      </w:pPr>
      <w:r>
        <w:rPr>
          <w:color w:val="1F3864"/>
        </w:rPr>
        <w:t xml:space="preserve">7.7 Further reading</w:t>
      </w:r>
    </w:p>
    <w:p>
      <w:pPr>
        <w:spacing w:after="120"/>
        <w:jc w:val="both"/>
      </w:pPr>
      <w:r>
        <w:t xml:space="preserve">The following works came up during the search and are closely related to the topic, but they were left out of the main list because of the limit on articles per author or because their bibliographic data could not be fully confirmed.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50"/>
        <w:gridCol w:w="5450"/>
        <w:gridCol w:w="3038"/>
      </w:tblGrid>
      <w:tr>
        <w:trPr>
          <w:cantSplit/>
          <w:tblHeader/>
        </w:trPr>
        <w:tc>
          <w:tcPr>
            <w:tcW w:type="dxa" w:w="1150"/>
            <w:shd w:fill="1F3864" w:color="auto" w:val="clear"/>
            <w:tcMar>
              <w:top w:type="dxa" w:w="60"/>
              <w:left w:type="dxa" w:w="100"/>
              <w:bottom w:type="dxa" w:w="60"/>
              <w:right w:type="dxa" w:w="100"/>
            </w:tcMar>
            <w:vAlign w:val="top"/>
          </w:tcPr>
          <w:p>
            <w:r>
              <w:rPr>
                <w:b/>
                <w:bCs/>
                <w:color w:val="FFFFFF"/>
                <w:sz w:val="17"/>
                <w:szCs w:val="17"/>
              </w:rPr>
              <w:t xml:space="preserve">Topic</w:t>
            </w:r>
          </w:p>
        </w:tc>
        <w:tc>
          <w:tcPr>
            <w:tcW w:type="dxa" w:w="545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150"/>
            <w:tcMar>
              <w:top w:type="dxa" w:w="60"/>
              <w:left w:type="dxa" w:w="100"/>
              <w:bottom w:type="dxa" w:w="60"/>
              <w:right w:type="dxa" w:w="100"/>
            </w:tcMar>
            <w:vAlign w:val="top"/>
          </w:tcPr>
          <w:p>
            <w:r>
              <w:rPr>
                <w:sz w:val="17"/>
                <w:szCs w:val="17"/>
              </w:rPr>
              <w:t xml:space="preserve">Subsurface</w:t>
            </w:r>
          </w:p>
        </w:tc>
        <w:tc>
          <w:tcPr>
            <w:tcW w:type="dxa" w:w="5450"/>
            <w:tcMar>
              <w:top w:type="dxa" w:w="60"/>
              <w:left w:type="dxa" w:w="100"/>
              <w:bottom w:type="dxa" w:w="60"/>
              <w:right w:type="dxa" w:w="100"/>
            </w:tcMar>
            <w:vAlign w:val="top"/>
          </w:tcPr>
          <w:p>
            <w:r>
              <w:rPr>
                <w:sz w:val="17"/>
                <w:szCs w:val="17"/>
              </w:rPr>
              <w:t xml:space="preserve">Tartakovsky, A. M., Ortiz Marrero, C., Perdikaris, P., Tartakovsky, G. D. &amp; Barajas-Solano, D. (2020). Physics-informed deep neural networks for learning parameters and constitutive relationships in subsurface flow problems. </w:t>
            </w:r>
            <w:r>
              <w:rPr>
                <w:i/>
                <w:iCs/>
                <w:sz w:val="17"/>
                <w:szCs w:val="17"/>
              </w:rPr>
              <w:t xml:space="preserve">Water Resources Research</w:t>
            </w:r>
            <w:r>
              <w:rPr>
                <w:sz w:val="17"/>
                <w:szCs w:val="17"/>
              </w:rPr>
              <w:t xml:space="preserve">, 56(5), e2019WR026731. </w:t>
            </w:r>
            <w:hyperlink w:history="1" r:id="rIdjuwx2huqoz2mh80ir6tcm">
              <w:r>
                <w:rPr>
                  <w:color w:val="1D4ED8"/>
                  <w:sz w:val="17"/>
                  <w:szCs w:val="17"/>
                  <w:u w:val="single"/>
                </w:rPr>
                <w:t xml:space="preserve">https://doi.org/10.1029/2019WR026731</w:t>
              </w:r>
            </w:hyperlink>
          </w:p>
        </w:tc>
        <w:tc>
          <w:tcPr>
            <w:tcW w:type="dxa" w:w="3038"/>
            <w:tcMar>
              <w:top w:type="dxa" w:w="60"/>
              <w:left w:type="dxa" w:w="100"/>
              <w:bottom w:type="dxa" w:w="60"/>
              <w:right w:type="dxa" w:w="100"/>
            </w:tcMar>
            <w:vAlign w:val="top"/>
          </w:tcPr>
          <w:p>
            <w:r>
              <w:rPr>
                <w:sz w:val="17"/>
                <w:szCs w:val="17"/>
              </w:rPr>
              <w:t xml:space="preserve">Conductivity and constitutive relationships from sparse measurements.</w:t>
            </w:r>
          </w:p>
        </w:tc>
      </w:tr>
      <w:tr>
        <w:trPr>
          <w:cantSplit/>
        </w:trPr>
        <w:tc>
          <w:tcPr>
            <w:tcW w:type="dxa" w:w="1150"/>
            <w:shd w:fill="F7F9FC" w:color="auto" w:val="clear"/>
            <w:tcMar>
              <w:top w:type="dxa" w:w="60"/>
              <w:left w:type="dxa" w:w="100"/>
              <w:bottom w:type="dxa" w:w="60"/>
              <w:right w:type="dxa" w:w="100"/>
            </w:tcMar>
            <w:vAlign w:val="top"/>
          </w:tcPr>
          <w:p>
            <w:r>
              <w:rPr>
                <w:sz w:val="17"/>
                <w:szCs w:val="17"/>
              </w:rPr>
              <w:t xml:space="preserve">Design</w:t>
            </w:r>
          </w:p>
        </w:tc>
        <w:tc>
          <w:tcPr>
            <w:tcW w:type="dxa" w:w="5450"/>
            <w:shd w:fill="F7F9FC" w:color="auto" w:val="clear"/>
            <w:tcMar>
              <w:top w:type="dxa" w:w="60"/>
              <w:left w:type="dxa" w:w="100"/>
              <w:bottom w:type="dxa" w:w="60"/>
              <w:right w:type="dxa" w:w="100"/>
            </w:tcMar>
            <w:vAlign w:val="top"/>
          </w:tcPr>
          <w:p>
            <w:r>
              <w:rPr>
                <w:sz w:val="17"/>
                <w:szCs w:val="17"/>
              </w:rPr>
              <w:t xml:space="preserve">Lu, L., Pestourie, R., Yao, W., Wang, Z., Verdugo, F. &amp; Johnson, S. G. (2021). Physics-informed neural networks with hard constraints for inverse design. </w:t>
            </w:r>
            <w:r>
              <w:rPr>
                <w:i/>
                <w:iCs/>
                <w:sz w:val="17"/>
                <w:szCs w:val="17"/>
              </w:rPr>
              <w:t xml:space="preserve">SIAM Journal on Scientific Computing</w:t>
            </w:r>
            <w:r>
              <w:rPr>
                <w:sz w:val="17"/>
                <w:szCs w:val="17"/>
              </w:rPr>
              <w:t xml:space="preserve">, 43(6), B1105–B1132. </w:t>
            </w:r>
            <w:hyperlink w:history="1" r:id="rIdy7vhxysqfawy0zj5fqpnq">
              <w:r>
                <w:rPr>
                  <w:color w:val="1D4ED8"/>
                  <w:sz w:val="17"/>
                  <w:szCs w:val="17"/>
                  <w:u w:val="single"/>
                </w:rPr>
                <w:t xml:space="preserve">https://doi.org/10.1137/21M1397908</w:t>
              </w:r>
            </w:hyperlink>
          </w:p>
        </w:tc>
        <w:tc>
          <w:tcPr>
            <w:tcW w:type="dxa" w:w="3038"/>
            <w:shd w:fill="F7F9FC" w:color="auto" w:val="clear"/>
            <w:tcMar>
              <w:top w:type="dxa" w:w="60"/>
              <w:left w:type="dxa" w:w="100"/>
              <w:bottom w:type="dxa" w:w="60"/>
              <w:right w:type="dxa" w:w="100"/>
            </w:tcMar>
            <w:vAlign w:val="top"/>
          </w:tcPr>
          <w:p>
            <w:r>
              <w:rPr>
                <w:sz w:val="17"/>
                <w:szCs w:val="17"/>
              </w:rPr>
              <w:t xml:space="preserve">Hard constraints with an augmented Lagrangian for inverse design.</w:t>
            </w:r>
          </w:p>
        </w:tc>
      </w:tr>
      <w:tr>
        <w:trPr>
          <w:cantSplit/>
        </w:trPr>
        <w:tc>
          <w:tcPr>
            <w:tcW w:type="dxa" w:w="1150"/>
            <w:tcMar>
              <w:top w:type="dxa" w:w="60"/>
              <w:left w:type="dxa" w:w="100"/>
              <w:bottom w:type="dxa" w:w="60"/>
              <w:right w:type="dxa" w:w="100"/>
            </w:tcMar>
            <w:vAlign w:val="top"/>
          </w:tcPr>
          <w:p>
            <w:r>
              <w:rPr>
                <w:sz w:val="17"/>
                <w:szCs w:val="17"/>
              </w:rPr>
              <w:t xml:space="preserve">Uncertainty</w:t>
            </w:r>
          </w:p>
        </w:tc>
        <w:tc>
          <w:tcPr>
            <w:tcW w:type="dxa" w:w="5450"/>
            <w:tcMar>
              <w:top w:type="dxa" w:w="60"/>
              <w:left w:type="dxa" w:w="100"/>
              <w:bottom w:type="dxa" w:w="60"/>
              <w:right w:type="dxa" w:w="100"/>
            </w:tcMar>
            <w:vAlign w:val="top"/>
          </w:tcPr>
          <w:p>
            <w:r>
              <w:rPr>
                <w:sz w:val="17"/>
                <w:szCs w:val="17"/>
              </w:rPr>
              <w:t xml:space="preserve">Psaros, A. F., Meng, X., Zou, Z., Guo, L. &amp; Karniadakis, G. E. (2023). Uncertainty quantification in scientific machine learning: Methods, metrics, and comparisons. </w:t>
            </w:r>
            <w:r>
              <w:rPr>
                <w:i/>
                <w:iCs/>
                <w:sz w:val="17"/>
                <w:szCs w:val="17"/>
              </w:rPr>
              <w:t xml:space="preserve">Journal of Computational Physics</w:t>
            </w:r>
            <w:r>
              <w:rPr>
                <w:sz w:val="17"/>
                <w:szCs w:val="17"/>
              </w:rPr>
              <w:t xml:space="preserve">, 477, 111902. </w:t>
            </w:r>
            <w:hyperlink w:history="1" r:id="rIdhjtyy0ftxthnppmmaorrc">
              <w:r>
                <w:rPr>
                  <w:color w:val="1D4ED8"/>
                  <w:sz w:val="17"/>
                  <w:szCs w:val="17"/>
                  <w:u w:val="single"/>
                </w:rPr>
                <w:t xml:space="preserve">https://arxiv.org/abs/2201.07766</w:t>
              </w:r>
            </w:hyperlink>
          </w:p>
        </w:tc>
        <w:tc>
          <w:tcPr>
            <w:tcW w:type="dxa" w:w="3038"/>
            <w:tcMar>
              <w:top w:type="dxa" w:w="60"/>
              <w:left w:type="dxa" w:w="100"/>
              <w:bottom w:type="dxa" w:w="60"/>
              <w:right w:type="dxa" w:w="100"/>
            </w:tcMar>
            <w:vAlign w:val="top"/>
          </w:tcPr>
          <w:p>
            <w:r>
              <w:rPr>
                <w:sz w:val="17"/>
                <w:szCs w:val="17"/>
              </w:rPr>
              <w:t xml:space="preserve">A broad comparison of uncertainty methods for PINNs and operators.</w:t>
            </w:r>
          </w:p>
        </w:tc>
      </w:tr>
      <w:tr>
        <w:trPr>
          <w:cantSplit/>
        </w:trPr>
        <w:tc>
          <w:tcPr>
            <w:tcW w:type="dxa" w:w="1150"/>
            <w:shd w:fill="F7F9FC" w:color="auto" w:val="clear"/>
            <w:tcMar>
              <w:top w:type="dxa" w:w="60"/>
              <w:left w:type="dxa" w:w="100"/>
              <w:bottom w:type="dxa" w:w="60"/>
              <w:right w:type="dxa" w:w="100"/>
            </w:tcMar>
            <w:vAlign w:val="top"/>
          </w:tcPr>
          <w:p>
            <w:r>
              <w:rPr>
                <w:sz w:val="17"/>
                <w:szCs w:val="17"/>
              </w:rPr>
              <w:t xml:space="preserve">Design</w:t>
            </w:r>
          </w:p>
        </w:tc>
        <w:tc>
          <w:tcPr>
            <w:tcW w:type="dxa" w:w="5450"/>
            <w:shd w:fill="F7F9FC" w:color="auto" w:val="clear"/>
            <w:tcMar>
              <w:top w:type="dxa" w:w="60"/>
              <w:left w:type="dxa" w:w="100"/>
              <w:bottom w:type="dxa" w:w="60"/>
              <w:right w:type="dxa" w:w="100"/>
            </w:tcMar>
            <w:vAlign w:val="top"/>
          </w:tcPr>
          <w:p>
            <w:r>
              <w:rPr>
                <w:sz w:val="17"/>
                <w:szCs w:val="17"/>
              </w:rPr>
              <w:t xml:space="preserve">Venianakis, G., Theodoropoulos, C. &amp; Kavousanakis, M. (2026). A physics informed machine learning framework for optimal sensor placement and parameter estimation. </w:t>
            </w:r>
            <w:r>
              <w:rPr>
                <w:i/>
                <w:iCs/>
                <w:sz w:val="17"/>
                <w:szCs w:val="17"/>
              </w:rPr>
              <w:t xml:space="preserve">Computers &amp; Chemical Engineering</w:t>
            </w:r>
            <w:r>
              <w:rPr>
                <w:sz w:val="17"/>
                <w:szCs w:val="17"/>
              </w:rPr>
              <w:t xml:space="preserve">. </w:t>
            </w:r>
            <w:hyperlink w:history="1" r:id="rIdpnjnkmmtlsznwic-fjnb_">
              <w:r>
                <w:rPr>
                  <w:color w:val="1D4ED8"/>
                  <w:sz w:val="17"/>
                  <w:szCs w:val="17"/>
                  <w:u w:val="single"/>
                </w:rPr>
                <w:t xml:space="preserve">https://arxiv.org/abs/2511.15543</w:t>
              </w:r>
            </w:hyperlink>
          </w:p>
        </w:tc>
        <w:tc>
          <w:tcPr>
            <w:tcW w:type="dxa" w:w="3038"/>
            <w:shd w:fill="F7F9FC" w:color="auto" w:val="clear"/>
            <w:tcMar>
              <w:top w:type="dxa" w:w="60"/>
              <w:left w:type="dxa" w:w="100"/>
              <w:bottom w:type="dxa" w:w="60"/>
              <w:right w:type="dxa" w:w="100"/>
            </w:tcMar>
            <w:vAlign w:val="top"/>
          </w:tcPr>
          <w:p>
            <w:r>
              <w:rPr>
                <w:sz w:val="17"/>
                <w:szCs w:val="17"/>
              </w:rPr>
              <w:t xml:space="preserve">Sensitivities from a parametric PINN and D-optimal design.</w:t>
            </w:r>
          </w:p>
        </w:tc>
      </w:tr>
      <w:tr>
        <w:trPr>
          <w:cantSplit/>
        </w:trPr>
        <w:tc>
          <w:tcPr>
            <w:tcW w:type="dxa" w:w="1150"/>
            <w:tcMar>
              <w:top w:type="dxa" w:w="60"/>
              <w:left w:type="dxa" w:w="100"/>
              <w:bottom w:type="dxa" w:w="60"/>
              <w:right w:type="dxa" w:w="100"/>
            </w:tcMar>
            <w:vAlign w:val="top"/>
          </w:tcPr>
          <w:p>
            <w:r>
              <w:rPr>
                <w:sz w:val="17"/>
                <w:szCs w:val="17"/>
              </w:rPr>
              <w:t xml:space="preserve">Architecture</w:t>
            </w:r>
          </w:p>
        </w:tc>
        <w:tc>
          <w:tcPr>
            <w:tcW w:type="dxa" w:w="5450"/>
            <w:tcMar>
              <w:top w:type="dxa" w:w="60"/>
              <w:left w:type="dxa" w:w="100"/>
              <w:bottom w:type="dxa" w:w="60"/>
              <w:right w:type="dxa" w:w="100"/>
            </w:tcMar>
            <w:vAlign w:val="top"/>
          </w:tcPr>
          <w:p>
            <w:r>
              <w:rPr>
                <w:sz w:val="17"/>
                <w:szCs w:val="17"/>
              </w:rPr>
              <w:t xml:space="preserve">Wang, S., Li, B., Chen, Y. &amp; Perdikaris, P. (2024). PirateNets: Physics-informed deep learning with residual adaptive networks. </w:t>
            </w:r>
            <w:r>
              <w:rPr>
                <w:i/>
                <w:iCs/>
                <w:sz w:val="17"/>
                <w:szCs w:val="17"/>
              </w:rPr>
              <w:t xml:space="preserve">Journal of Machine Learning Research</w:t>
            </w:r>
            <w:r>
              <w:rPr>
                <w:sz w:val="17"/>
                <w:szCs w:val="17"/>
              </w:rPr>
              <w:t xml:space="preserve">, 25(402), 1–51. </w:t>
            </w:r>
            <w:hyperlink w:history="1" r:id="rIdvgq0f0u5enz5yd2utz3jx">
              <w:r>
                <w:rPr>
                  <w:color w:val="1D4ED8"/>
                  <w:sz w:val="17"/>
                  <w:szCs w:val="17"/>
                  <w:u w:val="single"/>
                </w:rPr>
                <w:t xml:space="preserve">https://jmlr.org/papers/v25/24-0313.html</w:t>
              </w:r>
            </w:hyperlink>
          </w:p>
        </w:tc>
        <w:tc>
          <w:tcPr>
            <w:tcW w:type="dxa" w:w="3038"/>
            <w:tcMar>
              <w:top w:type="dxa" w:w="60"/>
              <w:left w:type="dxa" w:w="100"/>
              <w:bottom w:type="dxa" w:w="60"/>
              <w:right w:type="dxa" w:w="100"/>
            </w:tcMar>
            <w:vAlign w:val="top"/>
          </w:tcPr>
          <w:p>
            <w:r>
              <w:rPr>
                <w:sz w:val="17"/>
                <w:szCs w:val="17"/>
              </w:rPr>
              <w:t xml:space="preserve">Adaptive residual connections that make deep PINNs trainable.</w:t>
            </w:r>
          </w:p>
        </w:tc>
      </w:tr>
      <w:tr>
        <w:trPr>
          <w:cantSplit/>
        </w:trPr>
        <w:tc>
          <w:tcPr>
            <w:tcW w:type="dxa" w:w="1150"/>
            <w:shd w:fill="F7F9FC" w:color="auto" w:val="clear"/>
            <w:tcMar>
              <w:top w:type="dxa" w:w="60"/>
              <w:left w:type="dxa" w:w="100"/>
              <w:bottom w:type="dxa" w:w="60"/>
              <w:right w:type="dxa" w:w="100"/>
            </w:tcMar>
            <w:vAlign w:val="top"/>
          </w:tcPr>
          <w:p>
            <w:r>
              <w:rPr>
                <w:sz w:val="17"/>
                <w:szCs w:val="17"/>
              </w:rPr>
              <w:t xml:space="preserve">Training</w:t>
            </w:r>
          </w:p>
        </w:tc>
        <w:tc>
          <w:tcPr>
            <w:tcW w:type="dxa" w:w="5450"/>
            <w:shd w:fill="F7F9FC" w:color="auto" w:val="clear"/>
            <w:tcMar>
              <w:top w:type="dxa" w:w="60"/>
              <w:left w:type="dxa" w:w="100"/>
              <w:bottom w:type="dxa" w:w="60"/>
              <w:right w:type="dxa" w:w="100"/>
            </w:tcMar>
            <w:vAlign w:val="top"/>
          </w:tcPr>
          <w:p>
            <w:r>
              <w:rPr>
                <w:sz w:val="17"/>
                <w:szCs w:val="17"/>
              </w:rPr>
              <w:t xml:space="preserve">McClenny, L. D. &amp; Braga-Neto, U. M. (2023). Self-adaptive physics-informed neural networks. </w:t>
            </w:r>
            <w:r>
              <w:rPr>
                <w:i/>
                <w:iCs/>
                <w:sz w:val="17"/>
                <w:szCs w:val="17"/>
              </w:rPr>
              <w:t xml:space="preserve">Journal of Computational Physics</w:t>
            </w:r>
            <w:r>
              <w:rPr>
                <w:sz w:val="17"/>
                <w:szCs w:val="17"/>
              </w:rPr>
              <w:t xml:space="preserve">, 474, 111722. </w:t>
            </w:r>
            <w:hyperlink w:history="1" r:id="rIdxlrxswgratwspkghlyyfz">
              <w:r>
                <w:rPr>
                  <w:color w:val="1D4ED8"/>
                  <w:sz w:val="17"/>
                  <w:szCs w:val="17"/>
                  <w:u w:val="single"/>
                </w:rPr>
                <w:t xml:space="preserve">https://doi.org/10.1016/j.jcp.2022.111722</w:t>
              </w:r>
            </w:hyperlink>
          </w:p>
        </w:tc>
        <w:tc>
          <w:tcPr>
            <w:tcW w:type="dxa" w:w="3038"/>
            <w:shd w:fill="F7F9FC" w:color="auto" w:val="clear"/>
            <w:tcMar>
              <w:top w:type="dxa" w:w="60"/>
              <w:left w:type="dxa" w:w="100"/>
              <w:bottom w:type="dxa" w:w="60"/>
              <w:right w:type="dxa" w:w="100"/>
            </w:tcMar>
            <w:vAlign w:val="top"/>
          </w:tcPr>
          <w:p>
            <w:r>
              <w:rPr>
                <w:sz w:val="17"/>
                <w:szCs w:val="17"/>
              </w:rPr>
              <w:t xml:space="preserve">Pointwise weights, trained with min–max.</w:t>
            </w:r>
          </w:p>
        </w:tc>
      </w:tr>
      <w:tr>
        <w:trPr>
          <w:cantSplit/>
        </w:trPr>
        <w:tc>
          <w:tcPr>
            <w:tcW w:type="dxa" w:w="1150"/>
            <w:tcMar>
              <w:top w:type="dxa" w:w="60"/>
              <w:left w:type="dxa" w:w="100"/>
              <w:bottom w:type="dxa" w:w="60"/>
              <w:right w:type="dxa" w:w="100"/>
            </w:tcMar>
            <w:vAlign w:val="top"/>
          </w:tcPr>
          <w:p>
            <w:r>
              <w:rPr>
                <w:sz w:val="17"/>
                <w:szCs w:val="17"/>
              </w:rPr>
              <w:t xml:space="preserve">Theory</w:t>
            </w:r>
          </w:p>
        </w:tc>
        <w:tc>
          <w:tcPr>
            <w:tcW w:type="dxa" w:w="5450"/>
            <w:tcMar>
              <w:top w:type="dxa" w:w="60"/>
              <w:left w:type="dxa" w:w="100"/>
              <w:bottom w:type="dxa" w:w="60"/>
              <w:right w:type="dxa" w:w="100"/>
            </w:tcMar>
            <w:vAlign w:val="top"/>
          </w:tcPr>
          <w:p>
            <w:r>
              <w:rPr>
                <w:sz w:val="17"/>
                <w:szCs w:val="17"/>
              </w:rPr>
              <w:t xml:space="preserve">De Ryck, T. &amp; Mishra, S. (2022). Error analysis for physics-informed neural networks (PINNs) approximating Kolmogorov PDEs. </w:t>
            </w:r>
            <w:r>
              <w:rPr>
                <w:i/>
                <w:iCs/>
                <w:sz w:val="17"/>
                <w:szCs w:val="17"/>
              </w:rPr>
              <w:t xml:space="preserve">Advances in Computational Mathematics</w:t>
            </w:r>
            <w:r>
              <w:rPr>
                <w:sz w:val="17"/>
                <w:szCs w:val="17"/>
              </w:rPr>
              <w:t xml:space="preserve">, 48(6), 79. </w:t>
            </w:r>
            <w:hyperlink w:history="1" r:id="rIdkmxwmq-05goeb1d51dl0k">
              <w:r>
                <w:rPr>
                  <w:color w:val="1D4ED8"/>
                  <w:sz w:val="17"/>
                  <w:szCs w:val="17"/>
                  <w:u w:val="single"/>
                </w:rPr>
                <w:t xml:space="preserve">https://doi.org/10.1007/s10444-022-09985-9</w:t>
              </w:r>
            </w:hyperlink>
          </w:p>
        </w:tc>
        <w:tc>
          <w:tcPr>
            <w:tcW w:type="dxa" w:w="3038"/>
            <w:tcMar>
              <w:top w:type="dxa" w:w="60"/>
              <w:left w:type="dxa" w:w="100"/>
              <w:bottom w:type="dxa" w:w="60"/>
              <w:right w:type="dxa" w:w="100"/>
            </w:tcMar>
            <w:vAlign w:val="top"/>
          </w:tcPr>
          <w:p>
            <w:r>
              <w:rPr>
                <w:sz w:val="17"/>
                <w:szCs w:val="17"/>
              </w:rPr>
              <w:t xml:space="preserve">PINNs overcome the curse of dimensionality for Kolmogorov PDEs.</w:t>
            </w:r>
          </w:p>
        </w:tc>
      </w:tr>
      <w:tr>
        <w:trPr>
          <w:cantSplit/>
        </w:trPr>
        <w:tc>
          <w:tcPr>
            <w:tcW w:type="dxa" w:w="1150"/>
            <w:shd w:fill="F7F9FC" w:color="auto" w:val="clear"/>
            <w:tcMar>
              <w:top w:type="dxa" w:w="60"/>
              <w:left w:type="dxa" w:w="100"/>
              <w:bottom w:type="dxa" w:w="60"/>
              <w:right w:type="dxa" w:w="100"/>
            </w:tcMar>
            <w:vAlign w:val="top"/>
          </w:tcPr>
          <w:p>
            <w:r>
              <w:rPr>
                <w:sz w:val="17"/>
                <w:szCs w:val="17"/>
              </w:rPr>
              <w:t xml:space="preserve">Theory</w:t>
            </w:r>
          </w:p>
        </w:tc>
        <w:tc>
          <w:tcPr>
            <w:tcW w:type="dxa" w:w="5450"/>
            <w:shd w:fill="F7F9FC" w:color="auto" w:val="clear"/>
            <w:tcMar>
              <w:top w:type="dxa" w:w="60"/>
              <w:left w:type="dxa" w:w="100"/>
              <w:bottom w:type="dxa" w:w="60"/>
              <w:right w:type="dxa" w:w="100"/>
            </w:tcMar>
            <w:vAlign w:val="top"/>
          </w:tcPr>
          <w:p>
            <w:r>
              <w:rPr>
                <w:sz w:val="17"/>
                <w:szCs w:val="17"/>
              </w:rPr>
              <w:t xml:space="preserve">De Ryck, T., Jagtap, A. D. &amp; Mishra, S. (2024). Error estimates for physics-informed neural networks approximating the Navier–Stokes equations. </w:t>
            </w:r>
            <w:r>
              <w:rPr>
                <w:i/>
                <w:iCs/>
                <w:sz w:val="17"/>
                <w:szCs w:val="17"/>
              </w:rPr>
              <w:t xml:space="preserve">IMA Journal of Numerical Analysis</w:t>
            </w:r>
            <w:r>
              <w:rPr>
                <w:sz w:val="17"/>
                <w:szCs w:val="17"/>
              </w:rPr>
              <w:t xml:space="preserve">, 44(1), 83–119. </w:t>
            </w:r>
            <w:hyperlink w:history="1" r:id="rIdnuwgraulx3j9hhzx3zaq9">
              <w:r>
                <w:rPr>
                  <w:color w:val="1D4ED8"/>
                  <w:sz w:val="17"/>
                  <w:szCs w:val="17"/>
                  <w:u w:val="single"/>
                </w:rPr>
                <w:t xml:space="preserve">https://doi.org/10.1093/imanum/drac085</w:t>
              </w:r>
            </w:hyperlink>
          </w:p>
        </w:tc>
        <w:tc>
          <w:tcPr>
            <w:tcW w:type="dxa" w:w="3038"/>
            <w:shd w:fill="F7F9FC" w:color="auto" w:val="clear"/>
            <w:tcMar>
              <w:top w:type="dxa" w:w="60"/>
              <w:left w:type="dxa" w:w="100"/>
              <w:bottom w:type="dxa" w:w="60"/>
              <w:right w:type="dxa" w:w="100"/>
            </w:tcMar>
            <w:vAlign w:val="top"/>
          </w:tcPr>
          <w:p>
            <w:r>
              <w:rPr>
                <w:sz w:val="17"/>
                <w:szCs w:val="17"/>
              </w:rPr>
              <w:t xml:space="preserve">Error bounds for PINNs and XPINNs for Navier–Stokes.</w:t>
            </w:r>
          </w:p>
        </w:tc>
      </w:tr>
    </w:tbl>
    <w:p>
      <w:pPr>
        <w:spacing w:after="160"/>
      </w:pPr>
    </w:p>
    <w:p>
      <w:pPr>
        <w:pStyle w:val="Heading1"/>
        <w:pageBreakBefore/>
      </w:pPr>
      <w:r>
        <w:rPr>
          <w:color w:val="92400E"/>
        </w:rPr>
        <w:t xml:space="preserve">8. The proposed innovation</w:t>
      </w:r>
    </w:p>
    <w:p>
      <w:pPr>
        <w:pStyle w:val="Heading2"/>
      </w:pPr>
      <w:r>
        <w:rPr>
          <w:color w:val="1F3864"/>
        </w:rPr>
        <w:t xml:space="preserve">AdjPINN-OED: an adjoint PINN conditioned on the well position, for continuous design with certified EIG</w:t>
      </w:r>
    </w:p>
    <w:p>
      <w:pPr>
        <w:spacing w:after="120"/>
      </w:pPr>
      <w:r>
        <w:rPr>
          <w:i/>
          <w:iCs/>
          <w:color w:val="5B6573"/>
          <w:sz w:val="18"/>
          <w:szCs w:val="18"/>
        </w:rPr>
        <w:t xml:space="preserve">This is a research proposal built on Part I and on the 20 articles above, not a published result. It uses the notation of the SWI-Goal-OED code and complements DIGO-NO from the sixth document: there the neural operator learned the dependence on the parameter field; here the PINN learns the dependence on the well position.</w:t>
      </w:r>
    </w:p>
    <w:p>
      <w:pPr>
        <w:spacing w:after="120"/>
        <w:jc w:val="both"/>
      </w:pPr>
      <w:r>
        <w:rPr>
          <w:b/>
          <w:bCs/>
        </w:rPr>
        <w:t xml:space="preserve">The gap.</w:t>
      </w:r>
      <w:r>
        <w:t xml:space="preserve"> The project design selects wells with a greedy algorithm from a finite set of candidates, and each candidate requires its own adjoint solve for the sensitivity. The design is thus restricted to predefined points, whereas continuous optimization of the positions inside the polygon would require the sensitivities and their derivatives at every point. PINNs are mesh-free and differentiable with respect to their inputs, including a parameter such as the well position. But their error is usually measured in global norms [T1, T3], not in the quantities the decision needs: the Jacobians and the EIG. Continuous design with PINNs has been proposed recently [Z6], but through inverse PINN solves, without an error certificate and without a specific goal.</w:t>
      </w:r>
    </w:p>
    <w:p>
      <w:pPr>
        <w:spacing w:after="120"/>
        <w:jc w:val="both"/>
      </w:pPr>
      <w:r>
        <w:rPr>
          <w:b/>
          <w:bCs/>
        </w:rPr>
        <w:t xml:space="preserve">The idea.</w:t>
      </w:r>
      <w:r>
        <w:t xml:space="preserve"> The state </w:t>
      </w:r>
      <m:oMath>
        <m:acc>
          <m:accPr>
            <m:chr m:val="‾"/>
          </m:accPr>
          <m:e>
            <m:r>
              <m:t>u</m:t>
            </m:r>
          </m:e>
        </m:acc>
      </m:oMath>
      <w:r>
        <w:t xml:space="preserve"> at the linearization point remains that of the finite element solver. The PINN is used only for the adjoint problems, which are linear: one for the goal </w:t>
      </w:r>
      <m:oMath>
        <m:r>
          <m:t>q</m:t>
        </m:r>
      </m:oMath>
      <w:r>
        <w:t xml:space="preserve"> and a family, conditioned on the well position </w:t>
      </w:r>
      <m:oMath>
        <m:r>
          <m:t>ξ</m:t>
        </m:r>
      </m:oMath>
      <w:r>
        <w:t xml:space="preserve">, for the observations. The adjoint residual, computed without a solver, gives a certificate for the error of the Jacobians, and the bound of the sixth document turns this into a certificate for the EIG.</w:t>
      </w:r>
    </w:p>
    <w:p>
      <w:pPr>
        <w:pStyle w:val="Heading3"/>
      </w:pPr>
      <w:r>
        <w:rPr>
          <w:color w:val="1F3864"/>
        </w:rPr>
        <w:t xml:space="preserve">Step 1: the adjoint problems and the sensitivities</w:t>
      </w:r>
    </w:p>
    <w:p>
      <w:pPr>
        <w:pStyle w:val="Equation"/>
      </w:pPr>
      <m:oMathPara>
        <m:oMathParaPr>
          <m:jc m:val="center"/>
        </m:oMathParaPr>
        <m:oMath>
          <m:r>
            <m:rPr>
              <m:scr m:val="script"/>
              <m:sty m:val="p"/>
            </m:rPr>
            <m:t>A</m:t>
          </m:r>
          <m:r>
            <m:rPr>
              <m:sty m:val="p"/>
            </m:rPr>
            <m:t>=</m:t>
          </m:r>
          <m:sSub>
            <m:e>
              <m:r>
                <m:rPr>
                  <m:sty m:val="p"/>
                </m:rPr>
                <m:t>∂</m:t>
              </m:r>
            </m:e>
            <m:sub>
              <m:r>
                <m:t>u</m:t>
              </m:r>
            </m:sub>
          </m:sSub>
          <m:r>
            <m:t>F</m:t>
          </m:r>
          <m:d>
            <m:dPr>
              <m:begChr m:val="("/>
              <m:sepChr m:val=""/>
              <m:endChr m:val=")"/>
              <m:grow/>
            </m:dPr>
            <m:e>
              <m:acc>
                <m:accPr>
                  <m:chr m:val="‾"/>
                </m:accPr>
                <m:e>
                  <m:r>
                    <m:t>u</m:t>
                  </m:r>
                </m:e>
              </m:acc>
              <m:r>
                <m:rPr>
                  <m:sty m:val="p"/>
                </m:rPr>
                <m:t>;</m:t>
              </m:r>
              <m:acc>
                <m:accPr>
                  <m:chr m:val="‾"/>
                </m:accPr>
                <m:e>
                  <m:r>
                    <m:t>m</m:t>
                  </m:r>
                </m:e>
              </m:acc>
            </m:e>
          </m:d>
          <m:r>
            <m:rPr>
              <m:sty m:val="p"/>
            </m:rPr>
            <m:t>,</m:t>
          </m:r>
          <m:r>
            <m:t>  </m:t>
          </m:r>
          <m:sSup>
            <m:e>
              <m:r>
                <m:rPr>
                  <m:scr m:val="script"/>
                  <m:sty m:val="p"/>
                </m:rPr>
                <m:t>A</m:t>
              </m:r>
            </m:e>
            <m:sup>
              <m:r>
                <m:rPr>
                  <m:sty m:val="p"/>
                </m:rPr>
                <m:t>⋆</m:t>
              </m:r>
            </m:sup>
          </m:sSup>
          <m:sSub>
            <m:e>
              <m:r>
                <m:t>z</m:t>
              </m:r>
            </m:e>
            <m:sub>
              <m:r>
                <m:t>q</m:t>
              </m:r>
            </m:sub>
          </m:sSub>
          <m:r>
            <m:rPr>
              <m:sty m:val="p"/>
            </m:rPr>
            <m:t>=</m:t>
          </m:r>
          <m:sSub>
            <m:e>
              <m:r>
                <m:rPr>
                  <m:sty m:val="p"/>
                </m:rPr>
                <m:t>∂</m:t>
              </m:r>
            </m:e>
            <m:sub>
              <m:r>
                <m:t>u</m:t>
              </m:r>
            </m:sub>
          </m:sSub>
          <m:r>
            <m:t>q</m:t>
          </m:r>
          <m:sSup>
            <m:e>
              <m:d>
                <m:dPr>
                  <m:begChr m:val="("/>
                  <m:sepChr m:val=""/>
                  <m:endChr m:val=")"/>
                  <m:grow/>
                </m:dPr>
                <m:e>
                  <m:acc>
                    <m:accPr>
                      <m:chr m:val="‾"/>
                    </m:accPr>
                    <m:e>
                      <m:r>
                        <m:t>u</m:t>
                      </m:r>
                    </m:e>
                  </m:acc>
                </m:e>
              </m:d>
            </m:e>
            <m:sup>
              <m:r>
                <m:rPr>
                  <m:sty m:val="p"/>
                </m:rPr>
                <m:t>⋆</m:t>
              </m:r>
            </m:sup>
          </m:sSup>
          <m:r>
            <m:rPr>
              <m:sty m:val="p"/>
            </m:rPr>
            <m:t>,</m:t>
          </m:r>
          <m:r>
            <m:t>  </m:t>
          </m:r>
          <m:sSup>
            <m:e>
              <m:r>
                <m:rPr>
                  <m:scr m:val="script"/>
                  <m:sty m:val="p"/>
                </m:rPr>
                <m:t>A</m:t>
              </m:r>
            </m:e>
            <m:sup>
              <m:r>
                <m:rPr>
                  <m:sty m:val="p"/>
                </m:rPr>
                <m:t>⋆</m:t>
              </m:r>
            </m:sup>
          </m:sSup>
          <m:r>
            <m:t>z</m:t>
          </m:r>
          <m:d>
            <m:dPr>
              <m:begChr m:val="("/>
              <m:sepChr m:val=""/>
              <m:endChr m:val=")"/>
              <m:grow/>
            </m:dPr>
            <m:e>
              <m:r>
                <m:rPr>
                  <m:sty m:val="p"/>
                </m:rPr>
                <m:t>⋅</m:t>
              </m:r>
              <m:r>
                <m:rPr>
                  <m:sty m:val="p"/>
                </m:rPr>
                <m:t>;</m:t>
              </m:r>
              <m:r>
                <m:t>ξ</m:t>
              </m:r>
            </m:e>
          </m:d>
          <m:r>
            <m:rPr>
              <m:sty m:val="p"/>
            </m:rPr>
            <m:t>=</m:t>
          </m:r>
          <m:sSub>
            <m:e>
              <m:r>
                <m:t>k</m:t>
              </m:r>
            </m:e>
            <m:sub>
              <m:r>
                <m:t>ε</m:t>
              </m:r>
            </m:sub>
          </m:sSub>
          <m:d>
            <m:dPr>
              <m:begChr m:val="("/>
              <m:sepChr m:val=""/>
              <m:endChr m:val=")"/>
              <m:grow/>
            </m:dPr>
            <m:e>
              <m:r>
                <m:rPr>
                  <m:sty m:val="p"/>
                </m:rPr>
                <m:t>⋅</m:t>
              </m:r>
              <m:r>
                <m:rPr>
                  <m:sty m:val="p"/>
                </m:rPr>
                <m:t>−</m:t>
              </m:r>
              <m:r>
                <m:t>ξ</m:t>
              </m:r>
            </m:e>
          </m:d>
          <m:r>
            <m:t> </m:t>
          </m:r>
          <m:sSub>
            <m:e>
              <m:r>
                <m:rPr>
                  <m:sty m:val="b"/>
                </m:rPr>
                <m:t>e</m:t>
              </m:r>
            </m:e>
            <m:sub>
              <m:r>
                <m:t>c</m:t>
              </m:r>
            </m:sub>
          </m:sSub>
          <m:r>
            <m:rPr>
              <m:sty m:val="p"/>
            </m:rPr>
            <m:t>,</m:t>
          </m:r>
          <m:r>
            <m:t>  </m:t>
          </m:r>
          <m:r>
            <m:t>h</m:t>
          </m:r>
          <m:r>
            <m:rPr>
              <m:sty m:val="p"/>
            </m:rPr>
            <m:t>=</m:t>
          </m:r>
          <m:r>
            <m:rPr>
              <m:sty m:val="p"/>
            </m:rPr>
            <m:t>−</m:t>
          </m:r>
          <m:sSubSup>
            <m:e>
              <m:r>
                <m:t>z</m:t>
              </m:r>
            </m:e>
            <m:sub>
              <m:r>
                <m:t>q</m:t>
              </m:r>
            </m:sub>
            <m:sup>
              <m:r>
                <m:rPr>
                  <m:sty m:val="p"/>
                </m:rPr>
                <m:t>⋆</m:t>
              </m:r>
            </m:sup>
          </m:sSubSup>
          <m:r>
            <m:t> </m:t>
          </m:r>
          <m:sSub>
            <m:e>
              <m:r>
                <m:rPr>
                  <m:sty m:val="p"/>
                </m:rPr>
                <m:t>∂</m:t>
              </m:r>
            </m:e>
            <m:sub>
              <m:r>
                <m:t>m</m:t>
              </m:r>
            </m:sub>
          </m:sSub>
          <m:r>
            <m:t>F</m:t>
          </m:r>
          <m:r>
            <m:rPr>
              <m:sty m:val="p"/>
            </m:rPr>
            <m:t>,</m:t>
          </m:r>
          <m:r>
            <m:t>  </m:t>
          </m:r>
          <m:r>
            <m:t>G</m:t>
          </m:r>
          <m:d>
            <m:dPr>
              <m:begChr m:val="("/>
              <m:sepChr m:val=""/>
              <m:endChr m:val=")"/>
              <m:grow/>
            </m:dPr>
            <m:e>
              <m:r>
                <m:t>ξ</m:t>
              </m:r>
            </m:e>
          </m:d>
          <m:r>
            <m:rPr>
              <m:sty m:val="p"/>
            </m:rPr>
            <m:t>=</m:t>
          </m:r>
          <m:r>
            <m:rPr>
              <m:sty m:val="p"/>
            </m:rPr>
            <m:t>−</m:t>
          </m:r>
          <m:r>
            <m:t>z</m:t>
          </m:r>
          <m:sSup>
            <m:e>
              <m:d>
                <m:dPr>
                  <m:begChr m:val="("/>
                  <m:sepChr m:val=""/>
                  <m:endChr m:val=")"/>
                  <m:grow/>
                </m:dPr>
                <m:e>
                  <m:r>
                    <m:rPr>
                      <m:sty m:val="p"/>
                    </m:rPr>
                    <m:t>⋅</m:t>
                  </m:r>
                  <m:r>
                    <m:rPr>
                      <m:sty m:val="p"/>
                    </m:rPr>
                    <m:t>;</m:t>
                  </m:r>
                  <m:r>
                    <m:t>ξ</m:t>
                  </m:r>
                </m:e>
              </m:d>
            </m:e>
            <m:sup>
              <m:r>
                <m:rPr>
                  <m:sty m:val="p"/>
                </m:rPr>
                <m:t>⋆</m:t>
              </m:r>
            </m:sup>
          </m:sSup>
          <m:r>
            <m:t> </m:t>
          </m:r>
          <m:sSub>
            <m:e>
              <m:r>
                <m:rPr>
                  <m:sty m:val="p"/>
                </m:rPr>
                <m:t>∂</m:t>
              </m:r>
            </m:e>
            <m:sub>
              <m:r>
                <m:t>m</m:t>
              </m:r>
            </m:sub>
          </m:sSub>
          <m:r>
            <m:t>F</m:t>
          </m:r>
        </m:oMath>
      </m:oMathPara>
    </w:p>
    <w:p>
      <w:pPr>
        <w:spacing w:after="120"/>
        <w:jc w:val="both"/>
      </w:pPr>
      <w:r>
        <w:t xml:space="preserve">Here </w:t>
      </w:r>
      <m:oMath>
        <m:r>
          <m:t>F</m:t>
        </m:r>
        <m:d>
          <m:dPr>
            <m:begChr m:val="("/>
            <m:sepChr m:val=""/>
            <m:endChr m:val=")"/>
            <m:grow/>
          </m:dPr>
          <m:e>
            <m:r>
              <m:t>u</m:t>
            </m:r>
            <m:r>
              <m:rPr>
                <m:sty m:val="p"/>
              </m:rPr>
              <m:t>;</m:t>
            </m:r>
            <m:r>
              <m:t>m</m:t>
            </m:r>
          </m:e>
        </m:d>
        <m:r>
          <m:rPr>
            <m:sty m:val="p"/>
          </m:rPr>
          <m:t>=</m:t>
        </m:r>
        <m:r>
          <m:t>0</m:t>
        </m:r>
      </m:oMath>
      <w:r>
        <w:t xml:space="preserve"> is the variable-density flow and transport system of Section 1.9, </w:t>
      </w:r>
      <m:oMath>
        <m:sSub>
          <m:e>
            <m:r>
              <m:t>k</m:t>
            </m:r>
          </m:e>
          <m:sub>
            <m:r>
              <m:t>ε</m:t>
            </m:r>
          </m:sub>
        </m:sSub>
      </m:oMath>
      <w:r>
        <w:t xml:space="preserve"> a smooth sampling kernel for a well screened around </w:t>
      </w:r>
      <m:oMath>
        <m:r>
          <m:t>ξ</m:t>
        </m:r>
      </m:oMath>
      <w:r>
        <w:t xml:space="preserve">, and </w:t>
      </w:r>
      <m:oMath>
        <m:sSub>
          <m:e>
            <m:r>
              <m:rPr>
                <m:sty m:val="b"/>
              </m:rPr>
              <m:t>e</m:t>
            </m:r>
          </m:e>
          <m:sub>
            <m:r>
              <m:t>c</m:t>
            </m:r>
          </m:sub>
        </m:sSub>
      </m:oMath>
      <w:r>
        <w:t xml:space="preserve"> selects the concentration component. The formulas for </w:t>
      </w:r>
      <m:oMath>
        <m:r>
          <m:t>h</m:t>
        </m:r>
      </m:oMath>
      <w:r>
        <w:t xml:space="preserve"> and </w:t>
      </w:r>
      <m:oMath>
        <m:r>
          <m:t>G</m:t>
        </m:r>
        <m:d>
          <m:dPr>
            <m:begChr m:val="("/>
            <m:sepChr m:val=""/>
            <m:endChr m:val=")"/>
            <m:grow/>
          </m:dPr>
          <m:e>
            <m:r>
              <m:t>ξ</m:t>
            </m:r>
          </m:e>
        </m:d>
      </m:oMath>
      <w:r>
        <w:t xml:space="preserve"> are those of the adjoint method: </w:t>
      </w:r>
      <m:oMath>
        <m:r>
          <m:rPr>
            <m:sty m:val="p"/>
          </m:rPr>
          <m:t>d</m:t>
        </m:r>
        <m:r>
          <m:t>q</m:t>
        </m:r>
        <m:r>
          <m:rPr>
            <m:sty m:val="p"/>
          </m:rPr>
          <m:t>/</m:t>
        </m:r>
        <m:r>
          <m:rPr>
            <m:sty m:val="p"/>
          </m:rPr>
          <m:t>d</m:t>
        </m:r>
        <m:r>
          <m:t>m</m:t>
        </m:r>
        <m:r>
          <m:rPr>
            <m:sty m:val="p"/>
          </m:rPr>
          <m:t>=</m:t>
        </m:r>
        <m:r>
          <m:rPr>
            <m:sty m:val="p"/>
          </m:rPr>
          <m:t>−</m:t>
        </m:r>
        <m:sSubSup>
          <m:e>
            <m:r>
              <m:t>z</m:t>
            </m:r>
          </m:e>
          <m:sub>
            <m:r>
              <m:t>q</m:t>
            </m:r>
          </m:sub>
          <m:sup>
            <m:r>
              <m:rPr>
                <m:sty m:val="p"/>
              </m:rPr>
              <m:t>⋆</m:t>
            </m:r>
          </m:sup>
        </m:sSubSup>
        <m:sSub>
          <m:e>
            <m:r>
              <m:rPr>
                <m:sty m:val="p"/>
              </m:rPr>
              <m:t>∂</m:t>
            </m:r>
          </m:e>
          <m:sub>
            <m:r>
              <m:t>m</m:t>
            </m:r>
          </m:sub>
        </m:sSub>
        <m:r>
          <m:t>F</m:t>
        </m:r>
      </m:oMath>
      <w:r>
        <w:t xml:space="preserve">, and likewise for the observation at well </w:t>
      </w:r>
      <m:oMath>
        <m:r>
          <m:t>ξ</m:t>
        </m:r>
      </m:oMath>
      <w:r>
        <w:t xml:space="preserve">. The operator </w:t>
      </w:r>
      <m:oMath>
        <m:sSup>
          <m:e>
            <m:r>
              <m:rPr>
                <m:scr m:val="script"/>
                <m:sty m:val="p"/>
              </m:rPr>
              <m:t>A</m:t>
            </m:r>
          </m:e>
          <m:sup>
            <m:r>
              <m:rPr>
                <m:sty m:val="p"/>
              </m:rPr>
              <m:t>⋆</m:t>
            </m:r>
          </m:sup>
        </m:sSup>
      </m:oMath>
      <w:r>
        <w:t xml:space="preserve"> is linear and has coefficients known from </w:t>
      </w:r>
      <m:oMath>
        <m:acc>
          <m:accPr>
            <m:chr m:val="‾"/>
          </m:accPr>
          <m:e>
            <m:r>
              <m:t>u</m:t>
            </m:r>
          </m:e>
        </m:acc>
      </m:oMath>
      <w:r>
        <w:t xml:space="preserve">.</w:t>
      </w:r>
    </w:p>
    <w:p>
      <w:pPr>
        <w:pStyle w:val="Heading3"/>
      </w:pPr>
      <w:r>
        <w:rPr>
          <w:color w:val="1F3864"/>
        </w:rPr>
        <w:t xml:space="preserve">Step 2: the adjoint PINN conditioned on the well</w:t>
      </w:r>
    </w:p>
    <w:p>
      <w:pPr>
        <w:pStyle w:val="Equation"/>
      </w:pPr>
      <m:oMathPara>
        <m:oMathParaPr>
          <m:jc m:val="center"/>
        </m:oMathParaPr>
        <m:oMath>
          <m:r>
            <m:rPr>
              <m:scr m:val="script"/>
              <m:sty m:val="p"/>
            </m:rPr>
            <m:t>L</m:t>
          </m:r>
          <m:d>
            <m:dPr>
              <m:begChr m:val="("/>
              <m:sepChr m:val=""/>
              <m:endChr m:val=")"/>
              <m:grow/>
            </m:dPr>
            <m:e>
              <m:r>
                <m:t>ψ</m:t>
              </m:r>
            </m:e>
          </m:d>
          <m:r>
            <m:rPr>
              <m:sty m:val="p"/>
            </m:rPr>
            <m:t>=</m:t>
          </m:r>
          <m:sSub>
            <m:e>
              <m:r>
                <m:rPr>
                  <m:scr m:val="double-struck"/>
                  <m:sty m:val="p"/>
                </m:rPr>
                <m:t>E</m:t>
              </m:r>
            </m:e>
            <m:sub>
              <m:r>
                <m:t>ξ</m:t>
              </m:r>
              <m:r>
                <m:rPr>
                  <m:sty m:val="p"/>
                </m:rPr>
                <m:t>∼</m:t>
              </m:r>
              <m:r>
                <m:t>ν</m:t>
              </m:r>
            </m:sub>
          </m:sSub>
          <m:r>
            <m:t> </m:t>
          </m:r>
          <m:sSub>
            <m:e>
              <m:r>
                <m:rPr>
                  <m:scr m:val="double-struck"/>
                  <m:sty m:val="p"/>
                </m:rPr>
                <m:t>E</m:t>
              </m:r>
            </m:e>
            <m:sub>
              <m:r>
                <m:t>x</m:t>
              </m:r>
              <m:r>
                <m:rPr>
                  <m:sty m:val="p"/>
                </m:rPr>
                <m:t>∼</m:t>
              </m:r>
              <m:sSub>
                <m:e>
                  <m:r>
                    <m:t>p</m:t>
                  </m:r>
                </m:e>
                <m:sub>
                  <m:r>
                    <m:t>ξ</m:t>
                  </m:r>
                </m:sub>
              </m:sSub>
            </m:sub>
          </m:sSub>
          <m:sSup>
            <m:e>
              <m:d>
                <m:dPr>
                  <m:begChr m:val="|"/>
                  <m:sepChr m:val=""/>
                  <m:endChr m:val="|"/>
                  <m:grow/>
                </m:dPr>
                <m:e>
                  <m:sSup>
                    <m:e>
                      <m:r>
                        <m:rPr>
                          <m:scr m:val="script"/>
                          <m:sty m:val="p"/>
                        </m:rPr>
                        <m:t>A</m:t>
                      </m:r>
                    </m:e>
                    <m:sup>
                      <m:r>
                        <m:rPr>
                          <m:sty m:val="p"/>
                        </m:rPr>
                        <m:t>⋆</m:t>
                      </m:r>
                    </m:sup>
                  </m:sSup>
                  <m:sSub>
                    <m:e>
                      <m:r>
                        <m:t>z</m:t>
                      </m:r>
                    </m:e>
                    <m:sub>
                      <m:r>
                        <m:t>ψ</m:t>
                      </m:r>
                    </m:sub>
                  </m:sSub>
                  <m:d>
                    <m:dPr>
                      <m:begChr m:val="("/>
                      <m:sepChr m:val=""/>
                      <m:endChr m:val=")"/>
                      <m:grow/>
                    </m:dPr>
                    <m:e>
                      <m:r>
                        <m:t>x</m:t>
                      </m:r>
                      <m:r>
                        <m:rPr>
                          <m:sty m:val="p"/>
                        </m:rPr>
                        <m:t>;</m:t>
                      </m:r>
                      <m:r>
                        <m:t>ξ</m:t>
                      </m:r>
                    </m:e>
                  </m:d>
                  <m:r>
                    <m:rPr>
                      <m:sty m:val="p"/>
                    </m:rPr>
                    <m:t>−</m:t>
                  </m:r>
                  <m:sSub>
                    <m:e>
                      <m:r>
                        <m:t>k</m:t>
                      </m:r>
                    </m:e>
                    <m:sub>
                      <m:r>
                        <m:t>ε</m:t>
                      </m:r>
                    </m:sub>
                  </m:sSub>
                  <m:d>
                    <m:dPr>
                      <m:begChr m:val="("/>
                      <m:sepChr m:val=""/>
                      <m:endChr m:val=")"/>
                      <m:grow/>
                    </m:dPr>
                    <m:e>
                      <m:r>
                        <m:t>x</m:t>
                      </m:r>
                      <m:r>
                        <m:rPr>
                          <m:sty m:val="p"/>
                        </m:rPr>
                        <m:t>−</m:t>
                      </m:r>
                      <m:r>
                        <m:t>ξ</m:t>
                      </m:r>
                    </m:e>
                  </m:d>
                  <m:r>
                    <m:t> </m:t>
                  </m:r>
                  <m:sSub>
                    <m:e>
                      <m:r>
                        <m:rPr>
                          <m:sty m:val="b"/>
                        </m:rPr>
                        <m:t>e</m:t>
                      </m:r>
                    </m:e>
                    <m:sub>
                      <m:r>
                        <m:t>c</m:t>
                      </m:r>
                    </m:sub>
                  </m:sSub>
                </m:e>
              </m:d>
            </m:e>
            <m:sup>
              <m:r>
                <m:t>2</m:t>
              </m:r>
            </m:sup>
          </m:sSup>
          <m:r>
            <m:rPr>
              <m:sty m:val="p"/>
            </m:rPr>
            <m:t>,</m:t>
          </m:r>
          <m:r>
            <m:t>  </m:t>
          </m:r>
          <m:sSub>
            <m:e>
              <m:r>
                <m:t>z</m:t>
              </m:r>
            </m:e>
            <m:sub>
              <m:r>
                <m:t>ψ</m:t>
              </m:r>
            </m:sub>
          </m:sSub>
          <m:d>
            <m:dPr>
              <m:begChr m:val="("/>
              <m:sepChr m:val=""/>
              <m:endChr m:val=")"/>
              <m:grow/>
            </m:dPr>
            <m:e>
              <m:r>
                <m:t>x</m:t>
              </m:r>
              <m:r>
                <m:rPr>
                  <m:sty m:val="p"/>
                </m:rPr>
                <m:t>;</m:t>
              </m:r>
              <m:r>
                <m:t>ξ</m:t>
              </m:r>
            </m:e>
          </m:d>
          <m:r>
            <m:rPr>
              <m:sty m:val="p"/>
            </m:rPr>
            <m:t>=</m:t>
          </m:r>
          <m:r>
            <m:t>ϕ</m:t>
          </m:r>
          <m:d>
            <m:dPr>
              <m:begChr m:val="("/>
              <m:sepChr m:val=""/>
              <m:endChr m:val=")"/>
              <m:grow/>
            </m:dPr>
            <m:e>
              <m:r>
                <m:t>x</m:t>
              </m:r>
            </m:e>
          </m:d>
          <m:r>
            <m:t> </m:t>
          </m:r>
          <m:sSub>
            <m:e>
              <m:r>
                <m:t>N</m:t>
              </m:r>
            </m:e>
            <m:sub>
              <m:r>
                <m:t>ψ</m:t>
              </m:r>
            </m:sub>
          </m:sSub>
          <m:d>
            <m:dPr>
              <m:begChr m:val="("/>
              <m:sepChr m:val=""/>
              <m:endChr m:val=")"/>
              <m:grow/>
            </m:dPr>
            <m:e>
              <m:r>
                <m:t>x</m:t>
              </m:r>
              <m:r>
                <m:rPr>
                  <m:sty m:val="p"/>
                </m:rPr>
                <m:t>,</m:t>
              </m:r>
              <m:r>
                <m:t>ξ</m:t>
              </m:r>
            </m:e>
          </m:d>
        </m:oMath>
      </m:oMathPara>
    </w:p>
    <w:p>
      <w:pPr>
        <w:spacing w:after="120"/>
        <w:jc w:val="both"/>
      </w:pPr>
      <w:r>
        <w:t xml:space="preserve">The network takes as inputs the point </w:t>
      </w:r>
      <m:oMath>
        <m:r>
          <m:t>x</m:t>
        </m:r>
      </m:oMath>
      <w:r>
        <w:t xml:space="preserve"> and the well position </w:t>
      </w:r>
      <m:oMath>
        <m:r>
          <m:t>ξ</m:t>
        </m:r>
      </m:oMath>
      <w:r>
        <w:t xml:space="preserve">, and the boundary conditions are imposed exactly with the distance function </w:t>
      </w:r>
      <m:oMath>
        <m:r>
          <m:t>ϕ</m:t>
        </m:r>
      </m:oMath>
      <w:r>
        <w:t xml:space="preserve"> [M6]. The positions </w:t>
      </w:r>
      <m:oMath>
        <m:r>
          <m:t>ξ</m:t>
        </m:r>
      </m:oMath>
      <w:r>
        <w:t xml:space="preserve"> are sampled from </w:t>
      </w:r>
      <m:oMath>
        <m:r>
          <m:t>ν</m:t>
        </m:r>
      </m:oMath>
      <w:r>
        <w:t xml:space="preserve"> over the Fushë-Kuqe polygon, while the points </w:t>
      </w:r>
      <m:oMath>
        <m:r>
          <m:t>x</m:t>
        </m:r>
      </m:oMath>
      <w:r>
        <w:t xml:space="preserve"> are sampled adaptively, more densely around </w:t>
      </w:r>
      <m:oMath>
        <m:r>
          <m:t>ξ</m:t>
        </m:r>
      </m:oMath>
      <w:r>
        <w:t xml:space="preserve"> and in the mixing zone [M4], where the transport adjoint has steep gradients, like the fronts described in [Z5]. Training uses the natural gradient, because the problem is linear and its conditioning is the main obstacle [T6, T7]. A separate network for </w:t>
      </w:r>
      <m:oMath>
        <m:sSub>
          <m:e>
            <m:r>
              <m:t>z</m:t>
            </m:r>
          </m:e>
          <m:sub>
            <m:r>
              <m:t>q</m:t>
            </m:r>
          </m:sub>
        </m:sSub>
      </m:oMath>
      <w:r>
        <w:t xml:space="preserve"> is trained in the same way.</w:t>
      </w:r>
    </w:p>
    <w:p>
      <w:pPr>
        <w:pStyle w:val="Heading3"/>
      </w:pPr>
      <w:r>
        <w:rPr>
          <w:color w:val="1F3864"/>
        </w:rPr>
        <w:t xml:space="preserve">Step 3: the certificate from the adjoint residual</w:t>
      </w:r>
    </w:p>
    <w:p>
      <w:pPr>
        <w:pStyle w:val="Equation"/>
      </w:pPr>
      <m:oMathPara>
        <m:oMathParaPr>
          <m:jc m:val="center"/>
        </m:oMathParaPr>
        <m:oMath>
          <m:d>
            <m:dPr>
              <m:begChr m:val="∥"/>
              <m:sepChr m:val=""/>
              <m:endChr m:val="∥"/>
              <m:grow/>
            </m:dPr>
            <m:e>
              <m:r>
                <m:t>G</m:t>
              </m:r>
              <m:d>
                <m:dPr>
                  <m:begChr m:val="("/>
                  <m:sepChr m:val=""/>
                  <m:endChr m:val=")"/>
                  <m:grow/>
                </m:dPr>
                <m:e>
                  <m:r>
                    <m:t>ξ</m:t>
                  </m:r>
                </m:e>
              </m:d>
              <m:r>
                <m:rPr>
                  <m:sty m:val="p"/>
                </m:rPr>
                <m:t>−</m:t>
              </m:r>
              <m:sSub>
                <m:e>
                  <m:r>
                    <m:t>G</m:t>
                  </m:r>
                </m:e>
                <m:sub>
                  <m:r>
                    <m:t>ψ</m:t>
                  </m:r>
                </m:sub>
              </m:sSub>
              <m:d>
                <m:dPr>
                  <m:begChr m:val="("/>
                  <m:sepChr m:val=""/>
                  <m:endChr m:val=")"/>
                  <m:grow/>
                </m:dPr>
                <m:e>
                  <m:r>
                    <m:t>ξ</m:t>
                  </m:r>
                </m:e>
              </m:d>
            </m:e>
          </m:d>
          <m:r>
            <m:t> </m:t>
          </m:r>
          <m:r>
            <m:rPr>
              <m:sty m:val="p"/>
            </m:rPr>
            <m:t>≤</m:t>
          </m:r>
          <m:r>
            <m:t> </m:t>
          </m:r>
          <m:d>
            <m:dPr>
              <m:begChr m:val="∥"/>
              <m:sepChr m:val=""/>
              <m:endChr m:val="∥"/>
              <m:grow/>
            </m:dPr>
            <m:e>
              <m:sSub>
                <m:e>
                  <m:r>
                    <m:rPr>
                      <m:sty m:val="p"/>
                    </m:rPr>
                    <m:t>∂</m:t>
                  </m:r>
                </m:e>
                <m:sub>
                  <m:r>
                    <m:t>m</m:t>
                  </m:r>
                </m:sub>
              </m:sSub>
              <m:r>
                <m:t>F</m:t>
              </m:r>
            </m:e>
          </m:d>
          <m:r>
            <m:t> </m:t>
          </m:r>
          <m:d>
            <m:dPr>
              <m:begChr m:val="∥"/>
              <m:sepChr m:val=""/>
              <m:endChr m:val="∥"/>
              <m:grow/>
            </m:dPr>
            <m:e>
              <m:sSup>
                <m:e>
                  <m:r>
                    <m:rPr>
                      <m:scr m:val="script"/>
                      <m:sty m:val="p"/>
                    </m:rPr>
                    <m:t>A</m:t>
                  </m:r>
                </m:e>
                <m:sup>
                  <m:r>
                    <m:rPr>
                      <m:sty m:val="p"/>
                    </m:rPr>
                    <m:t>−</m:t>
                  </m:r>
                  <m:r>
                    <m:t>1</m:t>
                  </m:r>
                </m:sup>
              </m:sSup>
            </m:e>
          </m:d>
          <m:r>
            <m:t> </m:t>
          </m:r>
          <m:d>
            <m:dPr>
              <m:begChr m:val="∥"/>
              <m:sepChr m:val=""/>
              <m:endChr m:val="∥"/>
              <m:grow/>
            </m:dPr>
            <m:e>
              <m:sSub>
                <m:e>
                  <m:r>
                    <m:t>s</m:t>
                  </m:r>
                </m:e>
                <m:sub>
                  <m:r>
                    <m:t>ψ</m:t>
                  </m:r>
                </m:sub>
              </m:sSub>
              <m:d>
                <m:dPr>
                  <m:begChr m:val="("/>
                  <m:sepChr m:val=""/>
                  <m:endChr m:val=")"/>
                  <m:grow/>
                </m:dPr>
                <m:e>
                  <m:r>
                    <m:rPr>
                      <m:sty m:val="p"/>
                    </m:rPr>
                    <m:t>⋅</m:t>
                  </m:r>
                  <m:r>
                    <m:rPr>
                      <m:sty m:val="p"/>
                    </m:rPr>
                    <m:t>;</m:t>
                  </m:r>
                  <m:r>
                    <m:t>ξ</m:t>
                  </m:r>
                </m:e>
              </m:d>
            </m:e>
          </m:d>
          <m:r>
            <m:rPr>
              <m:sty m:val="p"/>
            </m:rPr>
            <m:t>,</m:t>
          </m:r>
          <m:r>
            <m:t>  </m:t>
          </m:r>
          <m:sSub>
            <m:e>
              <m:r>
                <m:t>s</m:t>
              </m:r>
            </m:e>
            <m:sub>
              <m:r>
                <m:t>ψ</m:t>
              </m:r>
            </m:sub>
          </m:sSub>
          <m:d>
            <m:dPr>
              <m:begChr m:val="("/>
              <m:sepChr m:val=""/>
              <m:endChr m:val=")"/>
              <m:grow/>
            </m:dPr>
            <m:e>
              <m:r>
                <m:rPr>
                  <m:sty m:val="p"/>
                </m:rPr>
                <m:t>⋅</m:t>
              </m:r>
              <m:r>
                <m:rPr>
                  <m:sty m:val="p"/>
                </m:rPr>
                <m:t>;</m:t>
              </m:r>
              <m:r>
                <m:t>ξ</m:t>
              </m:r>
            </m:e>
          </m:d>
          <m:r>
            <m:rPr>
              <m:sty m:val="p"/>
            </m:rPr>
            <m:t>=</m:t>
          </m:r>
          <m:sSup>
            <m:e>
              <m:r>
                <m:rPr>
                  <m:scr m:val="script"/>
                  <m:sty m:val="p"/>
                </m:rPr>
                <m:t>A</m:t>
              </m:r>
            </m:e>
            <m:sup>
              <m:r>
                <m:rPr>
                  <m:sty m:val="p"/>
                </m:rPr>
                <m:t>⋆</m:t>
              </m:r>
            </m:sup>
          </m:sSup>
          <m:sSub>
            <m:e>
              <m:r>
                <m:t>z</m:t>
              </m:r>
            </m:e>
            <m:sub>
              <m:r>
                <m:t>ψ</m:t>
              </m:r>
            </m:sub>
          </m:sSub>
          <m:d>
            <m:dPr>
              <m:begChr m:val="("/>
              <m:sepChr m:val=""/>
              <m:endChr m:val=")"/>
              <m:grow/>
            </m:dPr>
            <m:e>
              <m:r>
                <m:rPr>
                  <m:sty m:val="p"/>
                </m:rPr>
                <m:t>⋅</m:t>
              </m:r>
              <m:r>
                <m:rPr>
                  <m:sty m:val="p"/>
                </m:rPr>
                <m:t>;</m:t>
              </m:r>
              <m:r>
                <m:t>ξ</m:t>
              </m:r>
            </m:e>
          </m:d>
          <m:r>
            <m:rPr>
              <m:sty m:val="p"/>
            </m:rPr>
            <m:t>−</m:t>
          </m:r>
          <m:sSub>
            <m:e>
              <m:r>
                <m:t>k</m:t>
              </m:r>
            </m:e>
            <m:sub>
              <m:r>
                <m:t>ε</m:t>
              </m:r>
            </m:sub>
          </m:sSub>
          <m:d>
            <m:dPr>
              <m:begChr m:val="("/>
              <m:sepChr m:val=""/>
              <m:endChr m:val=")"/>
              <m:grow/>
            </m:dPr>
            <m:e>
              <m:r>
                <m:rPr>
                  <m:sty m:val="p"/>
                </m:rPr>
                <m:t>⋅</m:t>
              </m:r>
              <m:r>
                <m:rPr>
                  <m:sty m:val="p"/>
                </m:rPr>
                <m:t>−</m:t>
              </m:r>
              <m:r>
                <m:t>ξ</m:t>
              </m:r>
            </m:e>
          </m:d>
          <m:r>
            <m:t> </m:t>
          </m:r>
          <m:sSub>
            <m:e>
              <m:r>
                <m:rPr>
                  <m:sty m:val="b"/>
                </m:rPr>
                <m:t>e</m:t>
              </m:r>
            </m:e>
            <m:sub>
              <m:r>
                <m:t>c</m:t>
              </m:r>
            </m:sub>
          </m:sSub>
        </m:oMath>
      </m:oMathPara>
    </w:p>
    <w:p>
      <w:pPr>
        <w:spacing w:after="120"/>
        <w:jc w:val="both"/>
      </w:pPr>
      <w:r>
        <w:t xml:space="preserve">Since </w:t>
      </w:r>
      <m:oMath>
        <m:r>
          <m:t>z</m:t>
        </m:r>
        <m:r>
          <m:rPr>
            <m:sty m:val="p"/>
          </m:rPr>
          <m:t>−</m:t>
        </m:r>
        <m:sSub>
          <m:e>
            <m:r>
              <m:t>z</m:t>
            </m:r>
          </m:e>
          <m:sub>
            <m:r>
              <m:t>ψ</m:t>
            </m:r>
          </m:sub>
        </m:sSub>
        <m:r>
          <m:rPr>
            <m:sty m:val="p"/>
          </m:rPr>
          <m:t>=</m:t>
        </m:r>
        <m:r>
          <m:rPr>
            <m:sty m:val="p"/>
          </m:rPr>
          <m:t>−</m:t>
        </m:r>
        <m:sSup>
          <m:e>
            <m:r>
              <m:rPr>
                <m:scr m:val="script"/>
                <m:sty m:val="p"/>
              </m:rPr>
              <m:t>A</m:t>
            </m:r>
          </m:e>
          <m:sup>
            <m:r>
              <m:rPr>
                <m:sty m:val="p"/>
              </m:rPr>
              <m:t>−</m:t>
            </m:r>
            <m:r>
              <m:rPr>
                <m:sty m:val="p"/>
              </m:rPr>
              <m:t>⋆</m:t>
            </m:r>
          </m:sup>
        </m:sSup>
        <m:sSub>
          <m:e>
            <m:r>
              <m:t>s</m:t>
            </m:r>
          </m:e>
          <m:sub>
            <m:r>
              <m:t>ψ</m:t>
            </m:r>
          </m:sub>
        </m:sSub>
      </m:oMath>
      <w:r>
        <w:t xml:space="preserve">, the sensitivity error is controlled by the adjoint residual, which is computed at every point without a solver. The constant </w:t>
      </w:r>
      <m:oMath>
        <m:d>
          <m:dPr>
            <m:begChr m:val="∥"/>
            <m:sepChr m:val=""/>
            <m:endChr m:val="∥"/>
            <m:grow/>
          </m:dPr>
          <m:e>
            <m:sSup>
              <m:e>
                <m:r>
                  <m:rPr>
                    <m:scr m:val="script"/>
                    <m:sty m:val="p"/>
                  </m:rPr>
                  <m:t>A</m:t>
                </m:r>
              </m:e>
              <m:sup>
                <m:r>
                  <m:rPr>
                    <m:sty m:val="p"/>
                  </m:rPr>
                  <m:t>−</m:t>
                </m:r>
                <m:r>
                  <m:t>1</m:t>
                </m:r>
              </m:sup>
            </m:sSup>
          </m:e>
        </m:d>
        <m:r>
          <m:rPr>
            <m:sty m:val="p"/>
          </m:rPr>
          <m:t>=</m:t>
        </m:r>
        <m:r>
          <m:t>1</m:t>
        </m:r>
        <m:r>
          <m:rPr>
            <m:sty m:val="p"/>
          </m:rPr>
          <m:t>/</m:t>
        </m:r>
        <m:sSub>
          <m:e>
            <m:r>
              <m:t>σ</m:t>
            </m:r>
          </m:e>
          <m:sub>
            <m:r>
              <m:rPr>
                <m:sty m:val="p"/>
              </m:rPr>
              <m:t>min</m:t>
            </m:r>
          </m:sub>
        </m:sSub>
        <m:d>
          <m:dPr>
            <m:begChr m:val="("/>
            <m:sepChr m:val=""/>
            <m:endChr m:val=")"/>
            <m:grow/>
          </m:dPr>
          <m:e>
            <m:r>
              <m:rPr>
                <m:scr m:val="script"/>
                <m:sty m:val="p"/>
              </m:rPr>
              <m:t>A</m:t>
            </m:r>
          </m:e>
        </m:d>
      </m:oMath>
      <w:r>
        <w:t xml:space="preserve"> is computed once, by inverse power iteration with the project solver at </w:t>
      </w:r>
      <m:oMath>
        <m:acc>
          <m:accPr>
            <m:chr m:val="‾"/>
          </m:accPr>
          <m:e>
            <m:r>
              <m:t>u</m:t>
            </m:r>
          </m:e>
        </m:acc>
      </m:oMath>
      <w:r>
        <w:t xml:space="preserve">. This is the form of the stability estimate of Section 1.3, but for the adjoint problem and with a known constant. After whitening, the errors of </w:t>
      </w:r>
      <m:oMath>
        <m:acc>
          <m:accPr>
            <m:chr m:val="̂"/>
          </m:accPr>
          <m:e>
            <m:r>
              <m:t>G</m:t>
            </m:r>
          </m:e>
        </m:acc>
      </m:oMath>
      <w:r>
        <w:t xml:space="preserve"> and </w:t>
      </w:r>
      <m:oMath>
        <m:acc>
          <m:accPr>
            <m:chr m:val="̂"/>
          </m:accPr>
          <m:e>
            <m:r>
              <m:t>h</m:t>
            </m:r>
          </m:e>
        </m:acc>
      </m:oMath>
      <w:r>
        <w:t xml:space="preserve"> enter the bound of the sixth document:</w:t>
      </w:r>
    </w:p>
    <w:p>
      <w:pPr>
        <w:pStyle w:val="Equation"/>
      </w:pPr>
      <m:oMathPara>
        <m:oMathParaPr>
          <m:jc m:val="center"/>
        </m:oMathParaPr>
        <m:oMath>
          <m:d>
            <m:dPr>
              <m:begChr m:val="|"/>
              <m:sepChr m:val=""/>
              <m:endChr m:val="|"/>
              <m:grow/>
            </m:dPr>
            <m:e>
              <m:r>
                <m:t>U</m:t>
              </m:r>
              <m:r>
                <m:rPr>
                  <m:sty m:val="p"/>
                </m:rPr>
                <m:t>−</m:t>
              </m:r>
              <m:sSub>
                <m:e>
                  <m:r>
                    <m:t>U</m:t>
                  </m:r>
                </m:e>
                <m:sub>
                  <m:r>
                    <m:t>ψ</m:t>
                  </m:r>
                </m:sub>
              </m:sSub>
            </m:e>
          </m:d>
          <m:r>
            <m:t> </m:t>
          </m:r>
          <m:r>
            <m:rPr>
              <m:sty m:val="p"/>
            </m:rPr>
            <m:t>≤</m:t>
          </m:r>
          <m:r>
            <m:t> </m:t>
          </m:r>
          <m:f>
            <m:fPr>
              <m:type m:val="bar"/>
            </m:fPr>
            <m:num>
              <m:r>
                <m:t>1</m:t>
              </m:r>
            </m:num>
            <m:den>
              <m:r>
                <m:t>2</m:t>
              </m:r>
            </m:den>
          </m:f>
          <m:sSub>
            <m:e>
              <m:d>
                <m:dPr>
                  <m:begChr m:val="∥"/>
                  <m:sepChr m:val=""/>
                  <m:endChr m:val="∥"/>
                  <m:grow/>
                </m:dPr>
                <m:e>
                  <m:acc>
                    <m:accPr>
                      <m:chr m:val="̂"/>
                    </m:accPr>
                    <m:e>
                      <m:r>
                        <m:t>G</m:t>
                      </m:r>
                    </m:e>
                  </m:acc>
                  <m:r>
                    <m:rPr>
                      <m:sty m:val="p"/>
                    </m:rPr>
                    <m:t>−</m:t>
                  </m:r>
                  <m:sSub>
                    <m:e>
                      <m:acc>
                        <m:accPr>
                          <m:chr m:val="̂"/>
                        </m:accPr>
                        <m:e>
                          <m:r>
                            <m:t>G</m:t>
                          </m:r>
                        </m:e>
                      </m:acc>
                    </m:e>
                    <m:sub>
                      <m:r>
                        <m:t>ψ</m:t>
                      </m:r>
                    </m:sub>
                  </m:sSub>
                </m:e>
              </m:d>
            </m:e>
            <m:sub>
              <m:r>
                <m:t>2</m:t>
              </m:r>
            </m:sub>
          </m:sSub>
          <m:r>
            <m:rPr>
              <m:sty m:val="p"/>
            </m:rPr>
            <m:t>+</m:t>
          </m:r>
          <m:d>
            <m:dPr>
              <m:begChr m:val="("/>
              <m:sepChr m:val=""/>
              <m:endChr m:val=")"/>
              <m:grow/>
            </m:dPr>
            <m:e>
              <m:r>
                <m:t>1</m:t>
              </m:r>
              <m:r>
                <m:rPr>
                  <m:sty m:val="p"/>
                </m:rPr>
                <m:t>+</m:t>
              </m:r>
              <m:rad>
                <m:radPr>
                  <m:degHide m:val="on"/>
                </m:radPr>
                <m:deg/>
                <m:e>
                  <m:r>
                    <m:t>1</m:t>
                  </m:r>
                  <m:r>
                    <m:rPr>
                      <m:sty m:val="p"/>
                    </m:rPr>
                    <m:t>+</m:t>
                  </m:r>
                  <m:sSubSup>
                    <m:e>
                      <m:d>
                        <m:dPr>
                          <m:begChr m:val="∥"/>
                          <m:sepChr m:val=""/>
                          <m:endChr m:val="∥"/>
                          <m:grow/>
                        </m:dPr>
                        <m:e>
                          <m:acc>
                            <m:accPr>
                              <m:chr m:val="̂"/>
                            </m:accPr>
                            <m:e>
                              <m:r>
                                <m:t>G</m:t>
                              </m:r>
                            </m:e>
                          </m:acc>
                        </m:e>
                      </m:d>
                    </m:e>
                    <m:sub>
                      <m:r>
                        <m:t>2</m:t>
                      </m:r>
                    </m:sub>
                    <m:sup>
                      <m:r>
                        <m:t>2</m:t>
                      </m:r>
                    </m:sup>
                  </m:sSubSup>
                </m:e>
              </m:rad>
            </m:e>
          </m:d>
          <m:f>
            <m:fPr>
              <m:type m:val="bar"/>
            </m:fPr>
            <m:num>
              <m:d>
                <m:dPr>
                  <m:begChr m:val="∥"/>
                  <m:sepChr m:val=""/>
                  <m:endChr m:val="∥"/>
                  <m:grow/>
                </m:dPr>
                <m:e>
                  <m:acc>
                    <m:accPr>
                      <m:chr m:val="̂"/>
                    </m:accPr>
                    <m:e>
                      <m:r>
                        <m:t>h</m:t>
                      </m:r>
                    </m:e>
                  </m:acc>
                  <m:r>
                    <m:rPr>
                      <m:sty m:val="p"/>
                    </m:rPr>
                    <m:t>−</m:t>
                  </m:r>
                  <m:sSub>
                    <m:e>
                      <m:acc>
                        <m:accPr>
                          <m:chr m:val="̂"/>
                        </m:accPr>
                        <m:e>
                          <m:r>
                            <m:t>h</m:t>
                          </m:r>
                        </m:e>
                      </m:acc>
                    </m:e>
                    <m:sub>
                      <m:r>
                        <m:t>ψ</m:t>
                      </m:r>
                    </m:sub>
                  </m:sSub>
                </m:e>
              </m:d>
            </m:num>
            <m:den>
              <m:d>
                <m:dPr>
                  <m:begChr m:val="∥"/>
                  <m:sepChr m:val=""/>
                  <m:endChr m:val="∥"/>
                  <m:grow/>
                </m:dPr>
                <m:e>
                  <m:acc>
                    <m:accPr>
                      <m:chr m:val="̂"/>
                    </m:accPr>
                    <m:e>
                      <m:r>
                        <m:t>h</m:t>
                      </m:r>
                    </m:e>
                  </m:acc>
                </m:e>
              </m:d>
            </m:den>
          </m:f>
          <m:r>
            <m:rPr>
              <m:sty m:val="p"/>
            </m:rPr>
            <m:t>+</m:t>
          </m:r>
          <m:r>
            <m:t>O</m:t>
          </m:r>
          <m:d>
            <m:dPr>
              <m:begChr m:val="("/>
              <m:sepChr m:val=""/>
              <m:endChr m:val=")"/>
              <m:grow/>
            </m:dPr>
            <m:e>
              <m:sSup>
                <m:e>
                  <m:r>
                    <m:t>δ</m:t>
                  </m:r>
                </m:e>
                <m:sup>
                  <m:r>
                    <m:t>2</m:t>
                  </m:r>
                </m:sup>
              </m:sSup>
            </m:e>
          </m:d>
        </m:oMath>
      </m:oMathPara>
    </w:p>
    <w:p>
      <w:pPr>
        <w:spacing w:after="120"/>
        <w:jc w:val="both"/>
      </w:pPr>
      <w:r>
        <w:t xml:space="preserve">The chain adjoint residual → Jacobian error → EIG error thus becomes fully computable.</w:t>
      </w:r>
    </w:p>
    <w:p>
      <w:pPr>
        <w:pStyle w:val="Heading3"/>
      </w:pPr>
      <w:r>
        <w:rPr>
          <w:color w:val="1F3864"/>
        </w:rPr>
        <w:t xml:space="preserve">Step 4: continuous design with an analytic gradient</w:t>
      </w:r>
    </w:p>
    <w:p>
      <w:pPr>
        <w:pStyle w:val="Equation"/>
      </w:pPr>
      <m:oMathPara>
        <m:oMathParaPr>
          <m:jc m:val="center"/>
        </m:oMathParaPr>
        <m:oMath>
          <m:sSub>
            <m:e>
              <m:r>
                <m:rPr>
                  <m:sty m:val="p"/>
                </m:rPr>
                <m:t>∇</m:t>
              </m:r>
            </m:e>
            <m:sub>
              <m:sSub>
                <m:e>
                  <m:r>
                    <m:t>ξ</m:t>
                  </m:r>
                </m:e>
                <m:sub>
                  <m:r>
                    <m:t>k</m:t>
                  </m:r>
                </m:sub>
              </m:sSub>
            </m:sub>
          </m:sSub>
          <m:r>
            <m:t>U</m:t>
          </m:r>
          <m:r>
            <m:rPr>
              <m:sty m:val="p"/>
            </m:rPr>
            <m:t>=</m:t>
          </m:r>
          <m:f>
            <m:fPr>
              <m:type m:val="bar"/>
            </m:fPr>
            <m:num>
              <m:sSub>
                <m:e>
                  <m:d>
                    <m:dPr>
                      <m:begChr m:val="("/>
                      <m:sepChr m:val=""/>
                      <m:endChr m:val=")"/>
                      <m:grow/>
                    </m:dPr>
                    <m:e>
                      <m:acc>
                        <m:accPr>
                          <m:chr m:val="̂"/>
                        </m:accPr>
                        <m:e>
                          <m:r>
                            <m:t>G</m:t>
                          </m:r>
                        </m:e>
                      </m:acc>
                      <m:r>
                        <m:t>w</m:t>
                      </m:r>
                    </m:e>
                  </m:d>
                </m:e>
                <m:sub>
                  <m:r>
                    <m:t>k</m:t>
                  </m:r>
                </m:sub>
              </m:sSub>
              <m:r>
                <m:t> </m:t>
              </m:r>
              <m:sSub>
                <m:e>
                  <m:r>
                    <m:rPr>
                      <m:sty m:val="p"/>
                    </m:rPr>
                    <m:t>∇</m:t>
                  </m:r>
                </m:e>
                <m:sub>
                  <m:sSub>
                    <m:e>
                      <m:r>
                        <m:t>ξ</m:t>
                      </m:r>
                    </m:e>
                    <m:sub>
                      <m:r>
                        <m:t>k</m:t>
                      </m:r>
                    </m:sub>
                  </m:sSub>
                </m:sub>
              </m:sSub>
              <m:d>
                <m:dPr>
                  <m:begChr m:val="("/>
                  <m:sepChr m:val=""/>
                  <m:endChr m:val=")"/>
                  <m:grow/>
                </m:dPr>
                <m:e>
                  <m:sSub>
                    <m:e>
                      <m:acc>
                        <m:accPr>
                          <m:chr m:val="̂"/>
                        </m:accPr>
                        <m:e>
                          <m:r>
                            <m:t>G</m:t>
                          </m:r>
                        </m:e>
                      </m:acc>
                    </m:e>
                    <m:sub>
                      <m:r>
                        <m:t>k</m:t>
                      </m:r>
                    </m:sub>
                  </m:sSub>
                  <m:d>
                    <m:dPr>
                      <m:begChr m:val="("/>
                      <m:sepChr m:val=""/>
                      <m:endChr m:val=")"/>
                      <m:grow/>
                    </m:dPr>
                    <m:e>
                      <m:sSub>
                        <m:e>
                          <m:r>
                            <m:t>ξ</m:t>
                          </m:r>
                        </m:e>
                        <m:sub>
                          <m:r>
                            <m:t>k</m:t>
                          </m:r>
                        </m:sub>
                      </m:sSub>
                    </m:e>
                  </m:d>
                  <m:r>
                    <m:t>w</m:t>
                  </m:r>
                </m:e>
              </m:d>
            </m:num>
            <m:den>
              <m:acc>
                <m:accPr>
                  <m:chr m:val="̂"/>
                </m:accPr>
                <m:e>
                  <m:r>
                    <m:t>h</m:t>
                  </m:r>
                </m:e>
              </m:acc>
              <m:r>
                <m:t>P</m:t>
              </m:r>
              <m:sSup>
                <m:e>
                  <m:acc>
                    <m:accPr>
                      <m:chr m:val="̂"/>
                    </m:accPr>
                    <m:e>
                      <m:r>
                        <m:t>h</m:t>
                      </m:r>
                    </m:e>
                  </m:acc>
                </m:e>
                <m:sup>
                  <m:r>
                    <m:rPr>
                      <m:sty m:val="p"/>
                    </m:rPr>
                    <m:t>⊤</m:t>
                  </m:r>
                </m:sup>
              </m:sSup>
            </m:den>
          </m:f>
          <m:r>
            <m:rPr>
              <m:sty m:val="p"/>
            </m:rPr>
            <m:t>,</m:t>
          </m:r>
          <m:r>
            <m:t>  </m:t>
          </m:r>
          <m:r>
            <m:t>w</m:t>
          </m:r>
          <m:r>
            <m:rPr>
              <m:sty m:val="p"/>
            </m:rPr>
            <m:t>=</m:t>
          </m:r>
          <m:r>
            <m:t>P</m:t>
          </m:r>
          <m:sSup>
            <m:e>
              <m:acc>
                <m:accPr>
                  <m:chr m:val="̂"/>
                </m:accPr>
                <m:e>
                  <m:r>
                    <m:t>h</m:t>
                  </m:r>
                </m:e>
              </m:acc>
            </m:e>
            <m:sup>
              <m:r>
                <m:rPr>
                  <m:sty m:val="p"/>
                </m:rPr>
                <m:t>⊤</m:t>
              </m:r>
            </m:sup>
          </m:sSup>
          <m:r>
            <m:rPr>
              <m:sty m:val="p"/>
            </m:rPr>
            <m:t>,</m:t>
          </m:r>
          <m:r>
            <m:t> </m:t>
          </m:r>
          <m:r>
            <m:t>P</m:t>
          </m:r>
          <m:r>
            <m:rPr>
              <m:sty m:val="p"/>
            </m:rPr>
            <m:t>=</m:t>
          </m:r>
          <m:sSup>
            <m:e>
              <m:d>
                <m:dPr>
                  <m:begChr m:val="("/>
                  <m:sepChr m:val=""/>
                  <m:endChr m:val=")"/>
                  <m:grow/>
                </m:dPr>
                <m:e>
                  <m:r>
                    <m:t>I</m:t>
                  </m:r>
                  <m:r>
                    <m:rPr>
                      <m:sty m:val="p"/>
                    </m:rPr>
                    <m:t>+</m:t>
                  </m:r>
                  <m:sSup>
                    <m:e>
                      <m:acc>
                        <m:accPr>
                          <m:chr m:val="̂"/>
                        </m:accPr>
                        <m:e>
                          <m:r>
                            <m:t>G</m:t>
                          </m:r>
                        </m:e>
                      </m:acc>
                    </m:e>
                    <m:sup>
                      <m:r>
                        <m:rPr>
                          <m:sty m:val="p"/>
                        </m:rPr>
                        <m:t>⊤</m:t>
                      </m:r>
                    </m:sup>
                  </m:sSup>
                  <m:acc>
                    <m:accPr>
                      <m:chr m:val="̂"/>
                    </m:accPr>
                    <m:e>
                      <m:r>
                        <m:t>G</m:t>
                      </m:r>
                    </m:e>
                  </m:acc>
                </m:e>
              </m:d>
            </m:e>
            <m:sup>
              <m:r>
                <m:rPr>
                  <m:sty m:val="p"/>
                </m:rPr>
                <m:t>−</m:t>
              </m:r>
              <m:r>
                <m:t>1</m:t>
              </m:r>
            </m:sup>
          </m:sSup>
          <m:r>
            <m:rPr>
              <m:sty m:val="p"/>
            </m:rPr>
            <m:t>,</m:t>
          </m:r>
          <m:r>
            <m:t> </m:t>
          </m:r>
          <m:sSub>
            <m:e>
              <m:acc>
                <m:accPr>
                  <m:chr m:val="̂"/>
                </m:accPr>
                <m:e>
                  <m:r>
                    <m:t>G</m:t>
                  </m:r>
                </m:e>
              </m:acc>
            </m:e>
            <m:sub>
              <m:r>
                <m:t>k</m:t>
              </m:r>
            </m:sub>
          </m:sSub>
          <m:d>
            <m:dPr>
              <m:begChr m:val="("/>
              <m:sepChr m:val=""/>
              <m:endChr m:val=")"/>
              <m:grow/>
            </m:dPr>
            <m:e>
              <m:r>
                <m:t>ξ</m:t>
              </m:r>
            </m:e>
          </m:d>
          <m:r>
            <m:rPr>
              <m:sty m:val="p"/>
            </m:rPr>
            <m:t>=</m:t>
          </m:r>
          <m:sSubSup>
            <m:e>
              <m:r>
                <m:t>σ</m:t>
              </m:r>
            </m:e>
            <m:sub>
              <m:r>
                <m:t>k</m:t>
              </m:r>
            </m:sub>
            <m:sup>
              <m:r>
                <m:rPr>
                  <m:sty m:val="p"/>
                </m:rPr>
                <m:t>−</m:t>
              </m:r>
              <m:r>
                <m:t>1</m:t>
              </m:r>
            </m:sup>
          </m:sSubSup>
          <m:sSub>
            <m:e>
              <m:r>
                <m:t>G</m:t>
              </m:r>
            </m:e>
            <m:sub>
              <m:r>
                <m:t>ψ</m:t>
              </m:r>
            </m:sub>
          </m:sSub>
          <m:d>
            <m:dPr>
              <m:begChr m:val="("/>
              <m:sepChr m:val=""/>
              <m:endChr m:val=")"/>
              <m:grow/>
            </m:dPr>
            <m:e>
              <m:r>
                <m:t>ξ</m:t>
              </m:r>
            </m:e>
          </m:d>
          <m:r>
            <m:t> </m:t>
          </m:r>
          <m:sSubSup>
            <m:e>
              <m:r>
                <m:t>Γ</m:t>
              </m:r>
            </m:e>
            <m:sub>
              <m:r>
                <m:t>F</m:t>
              </m:r>
            </m:sub>
            <m:sup>
              <m:r>
                <m:t>1</m:t>
              </m:r>
              <m:r>
                <m:rPr>
                  <m:sty m:val="p"/>
                </m:rPr>
                <m:t>/</m:t>
              </m:r>
              <m:r>
                <m:t>2</m:t>
              </m:r>
            </m:sup>
          </m:sSubSup>
        </m:oMath>
      </m:oMathPara>
    </w:p>
    <w:p>
      <w:pPr>
        <w:spacing w:after="120"/>
        <w:jc w:val="both"/>
      </w:pPr>
      <w:r>
        <w:t xml:space="preserve">The formula follows from the derivative of </w:t>
      </w:r>
      <m:oMath>
        <m:r>
          <m:t>U</m:t>
        </m:r>
      </m:oMath>
      <w:r>
        <w:t xml:space="preserve"> with respect to </w:t>
      </w:r>
      <m:oMath>
        <m:acc>
          <m:accPr>
            <m:chr m:val="̂"/>
          </m:accPr>
          <m:e>
            <m:r>
              <m:t>G</m:t>
            </m:r>
          </m:e>
        </m:acc>
      </m:oMath>
      <w:r>
        <w:t xml:space="preserve">, which is </w:t>
      </w:r>
      <m:oMath>
        <m:d>
          <m:dPr>
            <m:begChr m:val="("/>
            <m:sepChr m:val=""/>
            <m:endChr m:val=")"/>
            <m:grow/>
          </m:dPr>
          <m:e>
            <m:acc>
              <m:accPr>
                <m:chr m:val="̂"/>
              </m:accPr>
              <m:e>
                <m:r>
                  <m:t>G</m:t>
                </m:r>
              </m:e>
            </m:acc>
            <m:r>
              <m:t>w</m:t>
            </m:r>
          </m:e>
        </m:d>
        <m:sSup>
          <m:e>
            <m:r>
              <m:t>w</m:t>
            </m:r>
          </m:e>
          <m:sup>
            <m:r>
              <m:rPr>
                <m:sty m:val="p"/>
              </m:rPr>
              <m:t>⊤</m:t>
            </m:r>
          </m:sup>
        </m:sSup>
        <m:r>
          <m:rPr>
            <m:sty m:val="p"/>
          </m:rPr>
          <m:t>/</m:t>
        </m:r>
        <m:d>
          <m:dPr>
            <m:begChr m:val="("/>
            <m:sepChr m:val=""/>
            <m:endChr m:val=")"/>
            <m:grow/>
          </m:dPr>
          <m:e>
            <m:acc>
              <m:accPr>
                <m:chr m:val="̂"/>
              </m:accPr>
              <m:e>
                <m:r>
                  <m:t>h</m:t>
                </m:r>
              </m:e>
            </m:acc>
            <m:r>
              <m:t>P</m:t>
            </m:r>
            <m:sSup>
              <m:e>
                <m:acc>
                  <m:accPr>
                    <m:chr m:val="̂"/>
                  </m:accPr>
                  <m:e>
                    <m:r>
                      <m:t>h</m:t>
                    </m:r>
                  </m:e>
                </m:acc>
              </m:e>
              <m:sup>
                <m:r>
                  <m:rPr>
                    <m:sty m:val="p"/>
                  </m:rPr>
                  <m:t>⊤</m:t>
                </m:r>
              </m:sup>
            </m:sSup>
          </m:e>
        </m:d>
      </m:oMath>
      <w:r>
        <w:t xml:space="preserve">, and holds for every well </w:t>
      </w:r>
      <m:oMath>
        <m:r>
          <m:t>k</m:t>
        </m:r>
      </m:oMath>
      <w:r>
        <w:t xml:space="preserve">; the derivative with respect to </w:t>
      </w:r>
      <m:oMath>
        <m:sSub>
          <m:e>
            <m:r>
              <m:t>ξ</m:t>
            </m:r>
          </m:e>
          <m:sub>
            <m:r>
              <m:t>k</m:t>
            </m:r>
          </m:sub>
        </m:sSub>
      </m:oMath>
      <w:r>
        <w:t xml:space="preserve"> is obtained by automatic differentiation through </w:t>
      </w:r>
      <m:oMath>
        <m:sSub>
          <m:e>
            <m:r>
              <m:t>z</m:t>
            </m:r>
          </m:e>
          <m:sub>
            <m:r>
              <m:t>ψ</m:t>
            </m:r>
          </m:sub>
        </m:sSub>
      </m:oMath>
      <w:r>
        <w:t xml:space="preserve">. The meaning is clear: a well moves toward points where its whitened sensitivity aligns with the direction </w:t>
      </w:r>
      <m:oMath>
        <m:r>
          <m:t>w</m:t>
        </m:r>
        <m:r>
          <m:rPr>
            <m:sty m:val="p"/>
          </m:rPr>
          <m:t>=</m:t>
        </m:r>
        <m:r>
          <m:t>P</m:t>
        </m:r>
        <m:sSup>
          <m:e>
            <m:acc>
              <m:accPr>
                <m:chr m:val="̂"/>
              </m:accPr>
              <m:e>
                <m:r>
                  <m:t>h</m:t>
                </m:r>
              </m:e>
            </m:acc>
          </m:e>
          <m:sup>
            <m:r>
              <m:rPr>
                <m:sty m:val="p"/>
              </m:rPr>
              <m:t>⊤</m:t>
            </m:r>
          </m:sup>
        </m:sSup>
      </m:oMath>
      <w:r>
        <w:t xml:space="preserve">, which is the goal direction after the other wells are taken into account, and the step is weighted by the information </w:t>
      </w:r>
      <m:oMath>
        <m:sSub>
          <m:e>
            <m:d>
              <m:dPr>
                <m:begChr m:val="("/>
                <m:sepChr m:val=""/>
                <m:endChr m:val=")"/>
                <m:grow/>
              </m:dPr>
              <m:e>
                <m:acc>
                  <m:accPr>
                    <m:chr m:val="̂"/>
                  </m:accPr>
                  <m:e>
                    <m:r>
                      <m:t>G</m:t>
                    </m:r>
                  </m:e>
                </m:acc>
                <m:r>
                  <m:t>w</m:t>
                </m:r>
              </m:e>
            </m:d>
          </m:e>
          <m:sub>
            <m:r>
              <m:t>k</m:t>
            </m:r>
          </m:sub>
        </m:sSub>
      </m:oMath>
      <w:r>
        <w:t xml:space="preserve"> that the well already brings. The design is optimized by projected gradient ascent over the polygon, with the drilling cost subtracted, and it starts from the greedy design of the project:</w:t>
      </w:r>
    </w:p>
    <w:p>
      <w:pPr>
        <w:pStyle w:val="Equation"/>
      </w:pPr>
      <m:oMathPara>
        <m:oMathParaPr>
          <m:jc m:val="center"/>
        </m:oMathParaPr>
        <m:oMath>
          <m:sSub>
            <m:e>
              <m:r>
                <m:t>ξ</m:t>
              </m:r>
            </m:e>
            <m:sub>
              <m:r>
                <m:t>k</m:t>
              </m:r>
            </m:sub>
          </m:sSub>
          <m:r>
            <m:t> </m:t>
          </m:r>
          <m:r>
            <m:rPr>
              <m:sty m:val="p"/>
            </m:rPr>
            <m:t>←</m:t>
          </m:r>
          <m:r>
            <m:t> </m:t>
          </m:r>
          <m:sSub>
            <m:e>
              <m:r>
                <m:t>Π</m:t>
              </m:r>
            </m:e>
            <m:sub>
              <m:sSub>
                <m:e>
                  <m:r>
                    <m:t>Ω</m:t>
                  </m:r>
                </m:e>
                <m:sub>
                  <m:r>
                    <m:rPr>
                      <m:sty m:val="p"/>
                    </m:rPr>
                    <m:t>F</m:t>
                  </m:r>
                  <m:r>
                    <m:rPr>
                      <m:sty m:val="p"/>
                    </m:rPr>
                    <m:t>K</m:t>
                  </m:r>
                </m:sub>
              </m:sSub>
            </m:sub>
          </m:sSub>
          <m:d>
            <m:dPr>
              <m:begChr m:val="("/>
              <m:sepChr m:val=""/>
              <m:endChr m:val=")"/>
              <m:grow/>
            </m:dPr>
            <m:e>
              <m:sSub>
                <m:e>
                  <m:r>
                    <m:t>ξ</m:t>
                  </m:r>
                </m:e>
                <m:sub>
                  <m:r>
                    <m:t>k</m:t>
                  </m:r>
                </m:sub>
              </m:sSub>
              <m:r>
                <m:rPr>
                  <m:sty m:val="p"/>
                </m:rPr>
                <m:t>+</m:t>
              </m:r>
              <m:r>
                <m:t>τ</m:t>
              </m:r>
              <m:d>
                <m:dPr>
                  <m:begChr m:val="("/>
                  <m:sepChr m:val=""/>
                  <m:endChr m:val=")"/>
                  <m:grow/>
                </m:dPr>
                <m:e>
                  <m:sSub>
                    <m:e>
                      <m:r>
                        <m:rPr>
                          <m:sty m:val="p"/>
                        </m:rPr>
                        <m:t>∇</m:t>
                      </m:r>
                    </m:e>
                    <m:sub>
                      <m:sSub>
                        <m:e>
                          <m:r>
                            <m:t>ξ</m:t>
                          </m:r>
                        </m:e>
                        <m:sub>
                          <m:r>
                            <m:t>k</m:t>
                          </m:r>
                        </m:sub>
                      </m:sSub>
                    </m:sub>
                  </m:sSub>
                  <m:r>
                    <m:t>U</m:t>
                  </m:r>
                  <m:r>
                    <m:rPr>
                      <m:sty m:val="p"/>
                    </m:rPr>
                    <m:t>−</m:t>
                  </m:r>
                  <m:sSub>
                    <m:e>
                      <m:r>
                        <m:rPr>
                          <m:sty m:val="p"/>
                        </m:rPr>
                        <m:t>∇</m:t>
                      </m:r>
                    </m:e>
                    <m:sub>
                      <m:sSub>
                        <m:e>
                          <m:r>
                            <m:t>ξ</m:t>
                          </m:r>
                        </m:e>
                        <m:sub>
                          <m:r>
                            <m:t>k</m:t>
                          </m:r>
                        </m:sub>
                      </m:sSub>
                    </m:sub>
                  </m:sSub>
                  <m:r>
                    <m:t>κ</m:t>
                  </m:r>
                  <m:d>
                    <m:dPr>
                      <m:begChr m:val="("/>
                      <m:sepChr m:val=""/>
                      <m:endChr m:val=")"/>
                      <m:grow/>
                    </m:dPr>
                    <m:e>
                      <m:sSub>
                        <m:e>
                          <m:r>
                            <m:t>ξ</m:t>
                          </m:r>
                        </m:e>
                        <m:sub>
                          <m:r>
                            <m:t>k</m:t>
                          </m:r>
                        </m:sub>
                      </m:sSub>
                    </m:e>
                  </m:d>
                </m:e>
              </m:d>
            </m:e>
          </m:d>
          <m:r>
            <m:rPr>
              <m:sty m:val="p"/>
            </m:rPr>
            <m:t>,</m:t>
          </m:r>
          <m:r>
            <m:t>  </m:t>
          </m:r>
          <m:r>
            <m:t>k</m:t>
          </m:r>
          <m:r>
            <m:rPr>
              <m:sty m:val="p"/>
            </m:rPr>
            <m:t>=</m:t>
          </m:r>
          <m:r>
            <m:t>1</m:t>
          </m:r>
          <m:r>
            <m:rPr>
              <m:sty m:val="p"/>
            </m:rPr>
            <m:t>,</m:t>
          </m:r>
          <m:r>
            <m:rPr>
              <m:sty m:val="p"/>
            </m:rPr>
            <m:t>…</m:t>
          </m:r>
          <m:r>
            <m:rPr>
              <m:sty m:val="p"/>
            </m:rPr>
            <m:t>,</m:t>
          </m:r>
          <m:r>
            <m:t>n</m:t>
          </m:r>
        </m:oMath>
      </m:oMathPara>
    </w:p>
    <w:p>
      <w:pPr>
        <w:spacing w:after="120"/>
        <w:jc w:val="both"/>
      </w:pPr>
      <w:r>
        <w:t xml:space="preserve">where </w:t>
      </w:r>
      <m:oMath>
        <m:sSub>
          <m:e>
            <m:r>
              <m:t>Π</m:t>
            </m:r>
          </m:e>
          <m:sub>
            <m:sSub>
              <m:e>
                <m:r>
                  <m:t>Ω</m:t>
                </m:r>
              </m:e>
              <m:sub>
                <m:r>
                  <m:rPr>
                    <m:sty m:val="p"/>
                  </m:rPr>
                  <m:t>F</m:t>
                </m:r>
                <m:r>
                  <m:rPr>
                    <m:sty m:val="p"/>
                  </m:rPr>
                  <m:t>K</m:t>
                </m:r>
              </m:sub>
            </m:sSub>
          </m:sub>
        </m:sSub>
      </m:oMath>
      <w:r>
        <w:t xml:space="preserve"> is the projection onto the Fushë-Kuqe polygon, </w:t>
      </w:r>
      <m:oMath>
        <m:r>
          <m:t>κ</m:t>
        </m:r>
      </m:oMath>
      <w:r>
        <w:t xml:space="preserve"> the drilling cost and </w:t>
      </w:r>
      <m:oMath>
        <m:r>
          <m:t>τ</m:t>
        </m:r>
      </m:oMath>
      <w:r>
        <w:t xml:space="preserve"> the step. The gradient formula was checked numerically with finite differences, with a relative error of order </w:t>
      </w:r>
      <m:oMath>
        <m:sSup>
          <m:e>
            <m:r>
              <m:t>10</m:t>
            </m:r>
          </m:e>
          <m:sup>
            <m:r>
              <m:rPr>
                <m:sty m:val="p"/>
              </m:rPr>
              <m:t>−</m:t>
            </m:r>
            <m:r>
              <m:t>8</m:t>
            </m:r>
          </m:sup>
        </m:sSup>
      </m:oMath>
      <w:r>
        <w:t xml:space="preserve">.</w:t>
      </w:r>
    </w:p>
    <w:p>
      <w:pPr>
        <w:pStyle w:val="Heading3"/>
      </w:pPr>
      <w:r>
        <w:rPr>
          <w:color w:val="1F3864"/>
        </w:rPr>
        <w:t xml:space="preserve">Step 5: goal prediction with an adjoint correction</w:t>
      </w:r>
    </w:p>
    <w:p>
      <w:pPr>
        <w:pStyle w:val="Equation"/>
      </w:pPr>
      <m:oMathPara>
        <m:oMathParaPr>
          <m:jc m:val="center"/>
        </m:oMathParaPr>
        <m:oMath>
          <m:acc>
            <m:accPr>
              <m:chr m:val="̃"/>
            </m:accPr>
            <m:e>
              <m:r>
                <m:t>q</m:t>
              </m:r>
            </m:e>
          </m:acc>
          <m:r>
            <m:rPr>
              <m:sty m:val="p"/>
            </m:rPr>
            <m:t>=</m:t>
          </m:r>
          <m:r>
            <m:t>q</m:t>
          </m:r>
          <m:d>
            <m:dPr>
              <m:begChr m:val="("/>
              <m:sepChr m:val=""/>
              <m:endChr m:val=")"/>
              <m:grow/>
            </m:dPr>
            <m:e>
              <m:sSub>
                <m:e>
                  <m:r>
                    <m:t>u</m:t>
                  </m:r>
                </m:e>
                <m:sub>
                  <m:r>
                    <m:t>θ</m:t>
                  </m:r>
                </m:sub>
              </m:sSub>
            </m:e>
          </m:d>
          <m:r>
            <m:rPr>
              <m:sty m:val="p"/>
            </m:rPr>
            <m:t>−</m:t>
          </m:r>
          <m:d>
            <m:dPr>
              <m:begChr m:val="⟨"/>
              <m:sepChr m:val=""/>
              <m:endChr m:val="⟩"/>
              <m:grow/>
            </m:dPr>
            <m:e>
              <m:sSub>
                <m:e>
                  <m:r>
                    <m:t>z</m:t>
                  </m:r>
                </m:e>
                <m:sub>
                  <m:r>
                    <m:t>ψ</m:t>
                  </m:r>
                </m:sub>
              </m:sSub>
              <m:r>
                <m:rPr>
                  <m:sty m:val="p"/>
                </m:rPr>
                <m:t>,</m:t>
              </m:r>
              <m:r>
                <m:t> </m:t>
              </m:r>
              <m:sSub>
                <m:e>
                  <m:r>
                    <m:t>r</m:t>
                  </m:r>
                </m:e>
                <m:sub>
                  <m:r>
                    <m:t>θ</m:t>
                  </m:r>
                </m:sub>
              </m:sSub>
            </m:e>
          </m:d>
          <m:r>
            <m:rPr>
              <m:sty m:val="p"/>
            </m:rPr>
            <m:t>,</m:t>
          </m:r>
          <m:r>
            <m:t>  </m:t>
          </m:r>
          <m:d>
            <m:dPr>
              <m:begChr m:val="|"/>
              <m:sepChr m:val=""/>
              <m:endChr m:val="|"/>
              <m:grow/>
            </m:dPr>
            <m:e>
              <m:r>
                <m:t>q</m:t>
              </m:r>
              <m:d>
                <m:dPr>
                  <m:begChr m:val="("/>
                  <m:sepChr m:val=""/>
                  <m:endChr m:val=")"/>
                  <m:grow/>
                </m:dPr>
                <m:e>
                  <m:r>
                    <m:t>u</m:t>
                  </m:r>
                </m:e>
              </m:d>
              <m:r>
                <m:rPr>
                  <m:sty m:val="p"/>
                </m:rPr>
                <m:t>−</m:t>
              </m:r>
              <m:acc>
                <m:accPr>
                  <m:chr m:val="̃"/>
                </m:accPr>
                <m:e>
                  <m:r>
                    <m:t>q</m:t>
                  </m:r>
                </m:e>
              </m:acc>
            </m:e>
          </m:d>
          <m:r>
            <m:rPr>
              <m:sty m:val="p"/>
            </m:rPr>
            <m:t>=</m:t>
          </m:r>
          <m:d>
            <m:dPr>
              <m:begChr m:val="|"/>
              <m:sepChr m:val=""/>
              <m:endChr m:val="|"/>
              <m:grow/>
            </m:dPr>
            <m:e>
              <m:d>
                <m:dPr>
                  <m:begChr m:val="⟨"/>
                  <m:sepChr m:val=""/>
                  <m:endChr m:val="⟩"/>
                  <m:grow/>
                </m:dPr>
                <m:e>
                  <m:r>
                    <m:t>z</m:t>
                  </m:r>
                  <m:r>
                    <m:rPr>
                      <m:sty m:val="p"/>
                    </m:rPr>
                    <m:t>−</m:t>
                  </m:r>
                  <m:sSub>
                    <m:e>
                      <m:r>
                        <m:t>z</m:t>
                      </m:r>
                    </m:e>
                    <m:sub>
                      <m:r>
                        <m:t>ψ</m:t>
                      </m:r>
                    </m:sub>
                  </m:sSub>
                  <m:r>
                    <m:rPr>
                      <m:sty m:val="p"/>
                    </m:rPr>
                    <m:t>,</m:t>
                  </m:r>
                  <m:r>
                    <m:t> </m:t>
                  </m:r>
                  <m:sSub>
                    <m:e>
                      <m:r>
                        <m:t>r</m:t>
                      </m:r>
                    </m:e>
                    <m:sub>
                      <m:r>
                        <m:t>θ</m:t>
                      </m:r>
                    </m:sub>
                  </m:sSub>
                </m:e>
              </m:d>
            </m:e>
          </m:d>
          <m:r>
            <m:t> </m:t>
          </m:r>
          <m:r>
            <m:rPr>
              <m:sty m:val="p"/>
            </m:rPr>
            <m:t>≤</m:t>
          </m:r>
          <m:r>
            <m:t> </m:t>
          </m:r>
          <m:d>
            <m:dPr>
              <m:begChr m:val="∥"/>
              <m:sepChr m:val=""/>
              <m:endChr m:val="∥"/>
              <m:grow/>
            </m:dPr>
            <m:e>
              <m:sSup>
                <m:e>
                  <m:r>
                    <m:rPr>
                      <m:scr m:val="script"/>
                      <m:sty m:val="p"/>
                    </m:rPr>
                    <m:t>A</m:t>
                  </m:r>
                </m:e>
                <m:sup>
                  <m:r>
                    <m:rPr>
                      <m:sty m:val="p"/>
                    </m:rPr>
                    <m:t>−</m:t>
                  </m:r>
                  <m:r>
                    <m:t>1</m:t>
                  </m:r>
                </m:sup>
              </m:sSup>
            </m:e>
          </m:d>
          <m:r>
            <m:t> </m:t>
          </m:r>
          <m:d>
            <m:dPr>
              <m:begChr m:val="∥"/>
              <m:sepChr m:val=""/>
              <m:endChr m:val="∥"/>
              <m:grow/>
            </m:dPr>
            <m:e>
              <m:sSub>
                <m:e>
                  <m:r>
                    <m:t>r</m:t>
                  </m:r>
                </m:e>
                <m:sub>
                  <m:r>
                    <m:t>θ</m:t>
                  </m:r>
                </m:sub>
              </m:sSub>
            </m:e>
          </m:d>
          <m:r>
            <m:t> </m:t>
          </m:r>
          <m:d>
            <m:dPr>
              <m:begChr m:val="∥"/>
              <m:sepChr m:val=""/>
              <m:endChr m:val="∥"/>
              <m:grow/>
            </m:dPr>
            <m:e>
              <m:sSub>
                <m:e>
                  <m:r>
                    <m:t>s</m:t>
                  </m:r>
                </m:e>
                <m:sub>
                  <m:r>
                    <m:t>ψ</m:t>
                  </m:r>
                </m:sub>
              </m:sSub>
            </m:e>
          </m:d>
        </m:oMath>
      </m:oMathPara>
    </w:p>
    <w:p>
      <w:pPr>
        <w:spacing w:after="120"/>
        <w:jc w:val="both"/>
      </w:pPr>
      <w:r>
        <w:t xml:space="preserve">When a primal PINN </w:t>
      </w:r>
      <m:oMath>
        <m:sSub>
          <m:e>
            <m:r>
              <m:t>u</m:t>
            </m:r>
          </m:e>
          <m:sub>
            <m:r>
              <m:t>θ</m:t>
            </m:r>
          </m:sub>
        </m:sSub>
      </m:oMath>
      <w:r>
        <w:t xml:space="preserve"> replaces the solver, e.g. for many pumping scenarios, the adjoint correction makes the goal error proportional to the product of the two residuals, not to each one separately: with residuals around </w:t>
      </w:r>
      <m:oMath>
        <m:sSup>
          <m:e>
            <m:r>
              <m:t>10</m:t>
            </m:r>
          </m:e>
          <m:sup>
            <m:r>
              <m:rPr>
                <m:sty m:val="p"/>
              </m:rPr>
              <m:t>−</m:t>
            </m:r>
            <m:r>
              <m:t>2</m:t>
            </m:r>
          </m:sup>
        </m:sSup>
      </m:oMath>
      <w:r>
        <w:t xml:space="preserve">, the error in </w:t>
      </w:r>
      <m:oMath>
        <m:r>
          <m:t>q</m:t>
        </m:r>
      </m:oMath>
      <w:r>
        <w:t xml:space="preserve"> drops to the order of </w:t>
      </w:r>
      <m:oMath>
        <m:sSup>
          <m:e>
            <m:r>
              <m:t>10</m:t>
            </m:r>
          </m:e>
          <m:sup>
            <m:r>
              <m:rPr>
                <m:sty m:val="p"/>
              </m:rPr>
              <m:t>−</m:t>
            </m:r>
            <m:r>
              <m:t>4</m:t>
            </m:r>
          </m:sup>
        </m:sSup>
      </m:oMath>
      <w:r>
        <w:t xml:space="preserve">. This is the idea of the adjoint-weighted residual [B9], applied to PINNs. The equality is exact for linear problems; for nonlinear problems a second-order remainder is added. This bound was also checked numerically.</w:t>
      </w:r>
    </w:p>
    <w:p>
      <w:pPr>
        <w:pStyle w:val="Heading3"/>
      </w:pPr>
      <w:r>
        <w:rPr>
          <w:color w:val="1F3864"/>
        </w:rPr>
        <w:t xml:space="preserve">Algorithm</w:t>
      </w:r>
    </w:p>
    <w:p>
      <w:pPr>
        <w:pStyle w:val="ListParagraph"/>
        <w:numPr>
          <w:ilvl w:val="0"/>
          <w:numId w:val="3"/>
        </w:numPr>
        <w:spacing w:after="60"/>
        <w:jc w:val="both"/>
      </w:pPr>
      <w:r>
        <w:rPr>
          <w:b/>
          <w:bCs/>
        </w:rPr>
        <w:t xml:space="preserve">State and constant:</w:t>
      </w:r>
      <w:r>
        <w:t xml:space="preserve"> the project solver gives </w:t>
      </w:r>
      <m:oMath>
        <m:acc>
          <m:accPr>
            <m:chr m:val="‾"/>
          </m:accPr>
          <m:e>
            <m:r>
              <m:t>u</m:t>
            </m:r>
          </m:e>
        </m:acc>
      </m:oMath>
      <w:r>
        <w:t xml:space="preserve"> at the linearization point and </w:t>
      </w:r>
      <m:oMath>
        <m:sSub>
          <m:e>
            <m:r>
              <m:t>σ</m:t>
            </m:r>
          </m:e>
          <m:sub>
            <m:r>
              <m:rPr>
                <m:sty m:val="p"/>
              </m:rPr>
              <m:t>min</m:t>
            </m:r>
          </m:sub>
        </m:sSub>
        <m:d>
          <m:dPr>
            <m:begChr m:val="("/>
            <m:sepChr m:val=""/>
            <m:endChr m:val=")"/>
            <m:grow/>
          </m:dPr>
          <m:e>
            <m:r>
              <m:rPr>
                <m:scr m:val="script"/>
                <m:sty m:val="p"/>
              </m:rPr>
              <m:t>A</m:t>
            </m:r>
          </m:e>
        </m:d>
      </m:oMath>
      <w:r>
        <w:t xml:space="preserve"> by inverse power iteration.</w:t>
      </w:r>
    </w:p>
    <w:p>
      <w:pPr>
        <w:pStyle w:val="ListParagraph"/>
        <w:numPr>
          <w:ilvl w:val="0"/>
          <w:numId w:val="3"/>
        </w:numPr>
        <w:spacing w:after="60"/>
        <w:jc w:val="both"/>
      </w:pPr>
      <w:r>
        <w:rPr>
          <w:b/>
          <w:bCs/>
        </w:rPr>
        <w:t xml:space="preserve">Training:</w:t>
      </w:r>
      <w:r>
        <w:t xml:space="preserve"> the networks </w:t>
      </w:r>
      <m:oMath>
        <m:sSub>
          <m:e>
            <m:r>
              <m:t>z</m:t>
            </m:r>
          </m:e>
          <m:sub>
            <m:r>
              <m:t>q</m:t>
            </m:r>
          </m:sub>
        </m:sSub>
      </m:oMath>
      <w:r>
        <w:t xml:space="preserve"> and </w:t>
      </w:r>
      <m:oMath>
        <m:sSub>
          <m:e>
            <m:r>
              <m:t>z</m:t>
            </m:r>
          </m:e>
          <m:sub>
            <m:r>
              <m:t>ψ</m:t>
            </m:r>
          </m:sub>
        </m:sSub>
        <m:d>
          <m:dPr>
            <m:begChr m:val="("/>
            <m:sepChr m:val=""/>
            <m:endChr m:val=")"/>
            <m:grow/>
          </m:dPr>
          <m:e>
            <m:r>
              <m:t>x</m:t>
            </m:r>
            <m:r>
              <m:rPr>
                <m:sty m:val="p"/>
              </m:rPr>
              <m:t>;</m:t>
            </m:r>
            <m:r>
              <m:t>ξ</m:t>
            </m:r>
          </m:e>
        </m:d>
      </m:oMath>
      <w:r>
        <w:t xml:space="preserve"> are trained with hard boundary conditions, adaptive sampling and the natural gradient.</w:t>
      </w:r>
    </w:p>
    <w:p>
      <w:pPr>
        <w:pStyle w:val="ListParagraph"/>
        <w:numPr>
          <w:ilvl w:val="0"/>
          <w:numId w:val="3"/>
        </w:numPr>
        <w:spacing w:after="60"/>
        <w:jc w:val="both"/>
      </w:pPr>
      <w:r>
        <w:rPr>
          <w:b/>
          <w:bCs/>
        </w:rPr>
        <w:t xml:space="preserve">Certification:</w:t>
      </w:r>
      <w:r>
        <w:t xml:space="preserve"> on a check grid of positions </w:t>
      </w:r>
      <m:oMath>
        <m:r>
          <m:t>ξ</m:t>
        </m:r>
      </m:oMath>
      <w:r>
        <w:t xml:space="preserve">, the adjoint residual and the EIG bound are computed; where the bound exceeds the tolerance, training positions are added (active learning in </w:t>
      </w:r>
      <m:oMath>
        <m:r>
          <m:t>ξ</m:t>
        </m:r>
      </m:oMath>
      <w:r>
        <w:t xml:space="preserve">).</w:t>
      </w:r>
    </w:p>
    <w:p>
      <w:pPr>
        <w:pStyle w:val="ListParagraph"/>
        <w:numPr>
          <w:ilvl w:val="0"/>
          <w:numId w:val="3"/>
        </w:numPr>
        <w:spacing w:after="60"/>
        <w:jc w:val="both"/>
      </w:pPr>
      <w:r>
        <w:rPr>
          <w:b/>
          <w:bCs/>
        </w:rPr>
        <w:t xml:space="preserve">Design:</w:t>
      </w:r>
      <w:r>
        <w:t xml:space="preserve"> starting from the greedy design, the wells are moved by projected gradient ascent over the polygon.</w:t>
      </w:r>
    </w:p>
    <w:p>
      <w:pPr>
        <w:pStyle w:val="ListParagraph"/>
        <w:numPr>
          <w:ilvl w:val="0"/>
          <w:numId w:val="3"/>
        </w:numPr>
        <w:spacing w:after="60"/>
        <w:jc w:val="both"/>
      </w:pPr>
      <w:r>
        <w:rPr>
          <w:b/>
          <w:bCs/>
        </w:rPr>
        <w:t xml:space="preserve">Reporting:</w:t>
      </w:r>
      <w:r>
        <w:t xml:space="preserve"> the design is reported together with the EIG certificate and, when a primal PINN is used, with </w:t>
      </w:r>
      <m:oMath>
        <m:acc>
          <m:accPr>
            <m:chr m:val="̃"/>
          </m:accPr>
          <m:e>
            <m:r>
              <m:t>q</m:t>
            </m:r>
          </m:e>
        </m:acc>
      </m:oMath>
      <w:r>
        <w:t xml:space="preserve"> and its bound.</w:t>
      </w:r>
    </w:p>
    <w:p>
      <w:pPr>
        <w:pStyle w:val="Heading3"/>
      </w:pPr>
      <w:r>
        <w:rPr>
          <w:color w:val="1F3864"/>
        </w:rPr>
        <w:t xml:space="preserve">Expected contributions</w:t>
      </w:r>
    </w:p>
    <w:p>
      <w:pPr>
        <w:pStyle w:val="ListParagraph"/>
        <w:numPr>
          <w:ilvl w:val="0"/>
          <w:numId w:val="2"/>
        </w:numPr>
        <w:spacing w:after="60"/>
        <w:jc w:val="both"/>
      </w:pPr>
      <w:r>
        <w:t xml:space="preserve">Sensitivities for every well position from a single network, instead of one adjoint solve per candidate: the design becomes continuous.</w:t>
      </w:r>
    </w:p>
    <w:p>
      <w:pPr>
        <w:pStyle w:val="ListParagraph"/>
        <w:numPr>
          <w:ilvl w:val="0"/>
          <w:numId w:val="2"/>
        </w:numPr>
        <w:spacing w:after="60"/>
        <w:jc w:val="both"/>
      </w:pPr>
      <w:r>
        <w:t xml:space="preserve">An analytic gradient of the EIG with respect to the well position, with a clear geometric interpretation.</w:t>
      </w:r>
    </w:p>
    <w:p>
      <w:pPr>
        <w:pStyle w:val="ListParagraph"/>
        <w:numPr>
          <w:ilvl w:val="0"/>
          <w:numId w:val="2"/>
        </w:numPr>
        <w:spacing w:after="60"/>
        <w:jc w:val="both"/>
      </w:pPr>
      <w:r>
        <w:t xml:space="preserve">A fully computable certification chain: adjoint residual → Jacobian error → EIG error.</w:t>
      </w:r>
    </w:p>
    <w:p>
      <w:pPr>
        <w:pStyle w:val="ListParagraph"/>
        <w:numPr>
          <w:ilvl w:val="0"/>
          <w:numId w:val="2"/>
        </w:numPr>
        <w:spacing w:after="60"/>
        <w:jc w:val="both"/>
      </w:pPr>
      <w:r>
        <w:t xml:space="preserve">Goal prediction with an error proportional to the product of the residuals.</w:t>
      </w:r>
    </w:p>
    <w:p>
      <w:pPr>
        <w:pStyle w:val="ListParagraph"/>
        <w:numPr>
          <w:ilvl w:val="0"/>
          <w:numId w:val="2"/>
        </w:numPr>
        <w:spacing w:after="60"/>
        <w:jc w:val="both"/>
      </w:pPr>
      <w:r>
        <w:t xml:space="preserve">The PINN is used where its theory is strongest: linear problems with known coefficients and hard boundary conditions.</w:t>
      </w:r>
    </w:p>
    <w:p>
      <w:pPr>
        <w:pStyle w:val="Heading3"/>
      </w:pPr>
      <w:r>
        <w:rPr>
          <w:color w:val="1F3864"/>
        </w:rPr>
        <w:t xml:space="preserve">Validation plan</w:t>
      </w:r>
    </w:p>
    <w:p>
      <w:pPr>
        <w:spacing w:after="120"/>
        <w:jc w:val="both"/>
      </w:pPr>
      <w:r>
        <w:t xml:space="preserve">(a) The Henry problem on meshes from 16×8 to 81×41: </w:t>
      </w:r>
      <m:oMath>
        <m:sSub>
          <m:e>
            <m:r>
              <m:t>G</m:t>
            </m:r>
          </m:e>
          <m:sub>
            <m:r>
              <m:t>ψ</m:t>
            </m:r>
          </m:sub>
        </m:sSub>
        <m:d>
          <m:dPr>
            <m:begChr m:val="("/>
            <m:sepChr m:val=""/>
            <m:endChr m:val=")"/>
            <m:grow/>
          </m:dPr>
          <m:e>
            <m:r>
              <m:t>ξ</m:t>
            </m:r>
          </m:e>
        </m:d>
      </m:oMath>
      <w:r>
        <w:t xml:space="preserve"> is compared with finite element adjoint solutions on a grid of positions, and the true error is compared with the certificate. (b) The EIG gradient is compared with finite differences, and the continuous design with the greedy one. (c) The Fushë-Kuqe aquifer: the optimized design is compared with the project design under the facies-aware prior (0.595 nats). Metrics: the EIG gain, the adjoint solves saved, the certificate width and the sensitivity to the prior.</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PINN for linear problems</w:t>
            </w:r>
          </w:p>
        </w:tc>
        <w:tc>
          <w:tcPr>
            <w:tcW w:type="dxa" w:w="2350"/>
            <w:tcMar>
              <w:top w:type="dxa" w:w="30"/>
              <w:left w:type="dxa" w:w="90"/>
              <w:bottom w:type="dxa" w:w="30"/>
              <w:right w:type="dxa" w:w="90"/>
            </w:tcMar>
            <w:vAlign w:val="top"/>
          </w:tcPr>
          <w:p>
            <w:r>
              <w:rPr>
                <w:sz w:val="16"/>
                <w:szCs w:val="16"/>
              </w:rPr>
              <w:t xml:space="preserve">[T1] [T3] [T4]</w:t>
            </w:r>
          </w:p>
        </w:tc>
        <w:tc>
          <w:tcPr>
            <w:tcW w:type="dxa" w:w="4538"/>
            <w:tcMar>
              <w:top w:type="dxa" w:w="30"/>
              <w:left w:type="dxa" w:w="90"/>
              <w:bottom w:type="dxa" w:w="30"/>
              <w:right w:type="dxa" w:w="90"/>
            </w:tcMar>
            <w:vAlign w:val="top"/>
          </w:tcPr>
          <w:p>
            <w:r>
              <w:rPr>
                <w:sz w:val="16"/>
                <w:szCs w:val="16"/>
              </w:rPr>
              <w:t xml:space="preserve">Stability, generalization and optimal rates.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Certificate from the residual</w:t>
            </w:r>
          </w:p>
        </w:tc>
        <w:tc>
          <w:tcPr>
            <w:tcW w:type="dxa" w:w="2350"/>
            <w:shd w:fill="F7F9FC" w:color="auto" w:val="clear"/>
            <w:tcMar>
              <w:top w:type="dxa" w:w="30"/>
              <w:left w:type="dxa" w:w="90"/>
              <w:bottom w:type="dxa" w:w="30"/>
              <w:right w:type="dxa" w:w="90"/>
            </w:tcMar>
            <w:vAlign w:val="top"/>
          </w:tcPr>
          <w:p>
            <w:r>
              <w:rPr>
                <w:sz w:val="16"/>
                <w:szCs w:val="16"/>
              </w:rPr>
              <w:t xml:space="preserve">[T1] [T2]</w:t>
            </w:r>
          </w:p>
        </w:tc>
        <w:tc>
          <w:tcPr>
            <w:tcW w:type="dxa" w:w="4538"/>
            <w:shd w:fill="F7F9FC" w:color="auto" w:val="clear"/>
            <w:tcMar>
              <w:top w:type="dxa" w:w="30"/>
              <w:left w:type="dxa" w:w="90"/>
              <w:bottom w:type="dxa" w:w="30"/>
              <w:right w:type="dxa" w:w="90"/>
            </w:tcMar>
            <w:vAlign w:val="top"/>
          </w:tcPr>
          <w:p>
            <w:r>
              <w:rPr>
                <w:sz w:val="16"/>
                <w:szCs w:val="16"/>
              </w:rPr>
              <w:t xml:space="preserve">The error is controlled by the residual and the constant.</w:t>
            </w:r>
          </w:p>
        </w:tc>
      </w:tr>
      <w:tr>
        <w:trPr>
          <w:cantSplit/>
        </w:trPr>
        <w:tc>
          <w:tcPr>
            <w:tcW w:type="dxa" w:w="2750"/>
            <w:tcMar>
              <w:top w:type="dxa" w:w="30"/>
              <w:left w:type="dxa" w:w="90"/>
              <w:bottom w:type="dxa" w:w="30"/>
              <w:right w:type="dxa" w:w="90"/>
            </w:tcMar>
            <w:vAlign w:val="top"/>
          </w:tcPr>
          <w:p>
            <w:r>
              <w:rPr>
                <w:sz w:val="16"/>
                <w:szCs w:val="16"/>
              </w:rPr>
              <w:t xml:space="preserve">Training of the adjoint network</w:t>
            </w:r>
          </w:p>
        </w:tc>
        <w:tc>
          <w:tcPr>
            <w:tcW w:type="dxa" w:w="2350"/>
            <w:tcMar>
              <w:top w:type="dxa" w:w="30"/>
              <w:left w:type="dxa" w:w="90"/>
              <w:bottom w:type="dxa" w:w="30"/>
              <w:right w:type="dxa" w:w="90"/>
            </w:tcMar>
            <w:vAlign w:val="top"/>
          </w:tcPr>
          <w:p>
            <w:r>
              <w:rPr>
                <w:sz w:val="16"/>
                <w:szCs w:val="16"/>
              </w:rPr>
              <w:t xml:space="preserve">[T5]–[T7] [M1] [M5]</w:t>
            </w:r>
          </w:p>
        </w:tc>
        <w:tc>
          <w:tcPr>
            <w:tcW w:type="dxa" w:w="4538"/>
            <w:tcMar>
              <w:top w:type="dxa" w:w="30"/>
              <w:left w:type="dxa" w:w="90"/>
              <w:bottom w:type="dxa" w:w="30"/>
              <w:right w:type="dxa" w:w="90"/>
            </w:tcMar>
            <w:vAlign w:val="top"/>
          </w:tcPr>
          <w:p>
            <w:r>
              <w:rPr>
                <w:sz w:val="16"/>
                <w:szCs w:val="16"/>
              </w:rPr>
              <w:t xml:space="preserve">NTK, conditioning, natural gradient, optimizers.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Boundary conditions and points</w:t>
            </w:r>
          </w:p>
        </w:tc>
        <w:tc>
          <w:tcPr>
            <w:tcW w:type="dxa" w:w="2350"/>
            <w:shd w:fill="F7F9FC" w:color="auto" w:val="clear"/>
            <w:tcMar>
              <w:top w:type="dxa" w:w="30"/>
              <w:left w:type="dxa" w:w="90"/>
              <w:bottom w:type="dxa" w:w="30"/>
              <w:right w:type="dxa" w:w="90"/>
            </w:tcMar>
            <w:vAlign w:val="top"/>
          </w:tcPr>
          <w:p>
            <w:r>
              <w:rPr>
                <w:sz w:val="16"/>
                <w:szCs w:val="16"/>
              </w:rPr>
              <w:t xml:space="preserve">[M6] [M4]</w:t>
            </w:r>
          </w:p>
        </w:tc>
        <w:tc>
          <w:tcPr>
            <w:tcW w:type="dxa" w:w="4538"/>
            <w:shd w:fill="F7F9FC" w:color="auto" w:val="clear"/>
            <w:tcMar>
              <w:top w:type="dxa" w:w="30"/>
              <w:left w:type="dxa" w:w="90"/>
              <w:bottom w:type="dxa" w:w="30"/>
              <w:right w:type="dxa" w:w="90"/>
            </w:tcMar>
            <w:vAlign w:val="top"/>
          </w:tcPr>
          <w:p>
            <w:r>
              <w:rPr>
                <w:sz w:val="16"/>
                <w:szCs w:val="16"/>
              </w:rPr>
              <w:t xml:space="preserve">Distance functions; points from the residual.</w:t>
            </w:r>
          </w:p>
        </w:tc>
      </w:tr>
      <w:tr>
        <w:trPr>
          <w:cantSplit/>
        </w:trPr>
        <w:tc>
          <w:tcPr>
            <w:tcW w:type="dxa" w:w="2750"/>
            <w:tcMar>
              <w:top w:type="dxa" w:w="30"/>
              <w:left w:type="dxa" w:w="90"/>
              <w:bottom w:type="dxa" w:w="30"/>
              <w:right w:type="dxa" w:w="90"/>
            </w:tcMar>
            <w:vAlign w:val="top"/>
          </w:tcPr>
          <w:p>
            <w:r>
              <w:rPr>
                <w:sz w:val="16"/>
                <w:szCs w:val="16"/>
              </w:rPr>
              <w:t xml:space="preserve">Transport with dominant advection</w:t>
            </w:r>
          </w:p>
        </w:tc>
        <w:tc>
          <w:tcPr>
            <w:tcW w:type="dxa" w:w="2350"/>
            <w:tcMar>
              <w:top w:type="dxa" w:w="30"/>
              <w:left w:type="dxa" w:w="90"/>
              <w:bottom w:type="dxa" w:w="30"/>
              <w:right w:type="dxa" w:w="90"/>
            </w:tcMar>
            <w:vAlign w:val="top"/>
          </w:tcPr>
          <w:p>
            <w:r>
              <w:rPr>
                <w:sz w:val="16"/>
                <w:szCs w:val="16"/>
              </w:rPr>
              <w:t xml:space="preserve">[M2] [Z4] [Z5]</w:t>
            </w:r>
          </w:p>
        </w:tc>
        <w:tc>
          <w:tcPr>
            <w:tcW w:type="dxa" w:w="4538"/>
            <w:tcMar>
              <w:top w:type="dxa" w:w="30"/>
              <w:left w:type="dxa" w:w="90"/>
              <w:bottom w:type="dxa" w:w="30"/>
              <w:right w:type="dxa" w:w="90"/>
            </w:tcMar>
            <w:vAlign w:val="top"/>
          </w:tcPr>
          <w:p>
            <w:r>
              <w:rPr>
                <w:sz w:val="16"/>
                <w:szCs w:val="16"/>
              </w:rPr>
              <w:t xml:space="preserve">Failures, high Péclet and sharp fronts.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Continuous design</w:t>
            </w:r>
          </w:p>
        </w:tc>
        <w:tc>
          <w:tcPr>
            <w:tcW w:type="dxa" w:w="2350"/>
            <w:shd w:fill="F7F9FC" w:color="auto" w:val="clear"/>
            <w:tcMar>
              <w:top w:type="dxa" w:w="30"/>
              <w:left w:type="dxa" w:w="90"/>
              <w:bottom w:type="dxa" w:w="30"/>
              <w:right w:type="dxa" w:w="90"/>
            </w:tcMar>
            <w:vAlign w:val="top"/>
          </w:tcPr>
          <w:p>
            <w:r>
              <w:rPr>
                <w:sz w:val="16"/>
                <w:szCs w:val="16"/>
              </w:rPr>
              <w:t xml:space="preserve">[Z6] [M3]</w:t>
            </w:r>
          </w:p>
        </w:tc>
        <w:tc>
          <w:tcPr>
            <w:tcW w:type="dxa" w:w="4538"/>
            <w:shd w:fill="F7F9FC" w:color="auto" w:val="clear"/>
            <w:tcMar>
              <w:top w:type="dxa" w:w="30"/>
              <w:left w:type="dxa" w:w="90"/>
              <w:bottom w:type="dxa" w:w="30"/>
              <w:right w:type="dxa" w:w="90"/>
            </w:tcMar>
            <w:vAlign w:val="top"/>
          </w:tcPr>
          <w:p>
            <w:r>
              <w:rPr>
                <w:sz w:val="16"/>
                <w:szCs w:val="16"/>
              </w:rPr>
              <w:t xml:space="preserve">Differentiable design; causality reversed for the adjoint.</w:t>
            </w:r>
          </w:p>
        </w:tc>
      </w:tr>
      <w:tr>
        <w:trPr>
          <w:cantSplit/>
        </w:trPr>
        <w:tc>
          <w:tcPr>
            <w:tcW w:type="dxa" w:w="2750"/>
            <w:tcMar>
              <w:top w:type="dxa" w:w="30"/>
              <w:left w:type="dxa" w:w="90"/>
              <w:bottom w:type="dxa" w:w="30"/>
              <w:right w:type="dxa" w:w="90"/>
            </w:tcMar>
            <w:vAlign w:val="top"/>
          </w:tcPr>
          <w:p>
            <w:r>
              <w:rPr>
                <w:sz w:val="16"/>
                <w:szCs w:val="16"/>
              </w:rPr>
              <w:t xml:space="preserve">Inversion and uncertainty</w:t>
            </w:r>
          </w:p>
        </w:tc>
        <w:tc>
          <w:tcPr>
            <w:tcW w:type="dxa" w:w="2350"/>
            <w:tcMar>
              <w:top w:type="dxa" w:w="30"/>
              <w:left w:type="dxa" w:w="90"/>
              <w:bottom w:type="dxa" w:w="30"/>
              <w:right w:type="dxa" w:w="90"/>
            </w:tcMar>
            <w:vAlign w:val="top"/>
          </w:tcPr>
          <w:p>
            <w:r>
              <w:rPr>
                <w:sz w:val="16"/>
                <w:szCs w:val="16"/>
              </w:rPr>
              <w:t xml:space="preserve">[Z1] [Z2] [Z3]</w:t>
            </w:r>
          </w:p>
        </w:tc>
        <w:tc>
          <w:tcPr>
            <w:tcW w:type="dxa" w:w="4538"/>
            <w:tcMar>
              <w:top w:type="dxa" w:w="30"/>
              <w:left w:type="dxa" w:w="90"/>
              <w:bottom w:type="dxa" w:w="30"/>
              <w:right w:type="dxa" w:w="90"/>
            </w:tcMar>
            <w:vAlign w:val="top"/>
          </w:tcPr>
          <w:p>
            <w:r>
              <w:rPr>
                <w:sz w:val="16"/>
                <w:szCs w:val="16"/>
              </w:rPr>
              <w:t xml:space="preserve">Posterior, hidden fields, assimilation.</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Saltwater intrusion context</w:t>
            </w:r>
          </w:p>
        </w:tc>
        <w:tc>
          <w:tcPr>
            <w:tcW w:type="dxa" w:w="2350"/>
            <w:shd w:fill="F7F9FC" w:color="auto" w:val="clear"/>
            <w:tcMar>
              <w:top w:type="dxa" w:w="30"/>
              <w:left w:type="dxa" w:w="90"/>
              <w:bottom w:type="dxa" w:w="30"/>
              <w:right w:type="dxa" w:w="90"/>
            </w:tcMar>
            <w:vAlign w:val="top"/>
          </w:tcPr>
          <w:p>
            <w:r>
              <w:rPr>
                <w:sz w:val="16"/>
                <w:szCs w:val="16"/>
              </w:rPr>
              <w:t xml:space="preserve">[Z7]</w:t>
            </w:r>
          </w:p>
        </w:tc>
        <w:tc>
          <w:tcPr>
            <w:tcW w:type="dxa" w:w="4538"/>
            <w:shd w:fill="F7F9FC" w:color="auto" w:val="clear"/>
            <w:tcMar>
              <w:top w:type="dxa" w:w="30"/>
              <w:left w:type="dxa" w:w="90"/>
              <w:bottom w:type="dxa" w:w="30"/>
              <w:right w:type="dxa" w:w="90"/>
            </w:tcMar>
            <w:vAlign w:val="top"/>
          </w:tcPr>
          <w:p>
            <w:r>
              <w:rPr>
                <w:sz w:val="16"/>
                <w:szCs w:val="16"/>
              </w:rPr>
              <w:t xml:space="preserve">The first application to coastal aquifers.</w:t>
            </w:r>
          </w:p>
        </w:tc>
      </w:tr>
    </w:tbl>
    <w:p>
      <w:pPr>
        <w:spacing w:after="160"/>
      </w:pPr>
    </w:p>
    <w:p>
      <w:pPr>
        <w:pStyle w:val="Heading1"/>
        <w:pageBreakBefore/>
      </w:pPr>
      <w:r>
        <w:rPr>
          <w:color w:val="1F3864"/>
        </w:rPr>
        <w:t xml:space="preserve">9. References</w:t>
      </w:r>
    </w:p>
    <w:p>
      <w:pPr>
        <w:pStyle w:val="Heading3"/>
      </w:pPr>
      <w:r>
        <w:rPr>
          <w:color w:val="1F3864"/>
        </w:rPr>
        <w:t xml:space="preserve">References of Part I (foundational literature)</w:t>
      </w:r>
    </w:p>
    <w:p>
      <w:pPr>
        <w:tabs>
          <w:tab w:val="left" w:pos="567"/>
        </w:tabs>
        <w:spacing w:after="90"/>
        <w:ind w:left="567" w:hanging="567"/>
        <w:jc w:val="left"/>
      </w:pPr>
      <w:r>
        <w:rPr>
          <w:b/>
          <w:bCs/>
          <w:color w:val="1F3864"/>
          <w:sz w:val="19"/>
          <w:szCs w:val="19"/>
        </w:rPr>
        <w:t xml:space="preserve">[B1]	</w:t>
      </w:r>
      <w:r>
        <w:rPr>
          <w:sz w:val="19"/>
          <w:szCs w:val="19"/>
        </w:rPr>
        <w:t xml:space="preserve">Lagaris, I. E., Likas, A. &amp; Fotiadis, D. I. (1998). Artificial neural networks for solving ordinary and partial differential equations. </w:t>
      </w:r>
      <w:r>
        <w:rPr>
          <w:i/>
          <w:iCs/>
          <w:sz w:val="19"/>
          <w:szCs w:val="19"/>
        </w:rPr>
        <w:t xml:space="preserve">IEEE Transactions on Neural Networks</w:t>
      </w:r>
      <w:r>
        <w:rPr>
          <w:sz w:val="19"/>
          <w:szCs w:val="19"/>
        </w:rPr>
        <w:t xml:space="preserve">, 9(5), 987–1000.</w:t>
      </w:r>
      <w:r>
        <w:rPr>
          <w:sz w:val="19"/>
          <w:szCs w:val="19"/>
        </w:rPr>
        <w:t xml:space="preserve"> </w:t>
      </w:r>
      <w:hyperlink w:history="1" r:id="rIdzkfcwrb2pkcwto-2wsus1">
        <w:r>
          <w:rPr>
            <w:color w:val="1D4ED8"/>
            <w:sz w:val="19"/>
            <w:szCs w:val="19"/>
            <w:u w:val="single"/>
          </w:rPr>
          <w:t xml:space="preserve">https://doi.org/10.1109/72.712178</w:t>
        </w:r>
      </w:hyperlink>
    </w:p>
    <w:p>
      <w:pPr>
        <w:tabs>
          <w:tab w:val="left" w:pos="567"/>
        </w:tabs>
        <w:spacing w:after="90"/>
        <w:ind w:left="567" w:hanging="567"/>
        <w:jc w:val="left"/>
      </w:pPr>
      <w:r>
        <w:rPr>
          <w:b/>
          <w:bCs/>
          <w:color w:val="1F3864"/>
          <w:sz w:val="19"/>
          <w:szCs w:val="19"/>
        </w:rPr>
        <w:t xml:space="preserve">[B2]	</w:t>
      </w:r>
      <w:r>
        <w:rPr>
          <w:sz w:val="19"/>
          <w:szCs w:val="19"/>
        </w:rPr>
        <w:t xml:space="preserve">Raissi, M., Perdikaris, P. &amp; Karniadakis, G. E. (2019). Physics-informed neural networks: A deep learning framework for solving forward and inverse problems involving nonlinear partial differential equations. </w:t>
      </w:r>
      <w:r>
        <w:rPr>
          <w:i/>
          <w:iCs/>
          <w:sz w:val="19"/>
          <w:szCs w:val="19"/>
        </w:rPr>
        <w:t xml:space="preserve">Journal of Computational Physics</w:t>
      </w:r>
      <w:r>
        <w:rPr>
          <w:sz w:val="19"/>
          <w:szCs w:val="19"/>
        </w:rPr>
        <w:t xml:space="preserve">, 378, 686–707.</w:t>
      </w:r>
      <w:r>
        <w:rPr>
          <w:sz w:val="19"/>
          <w:szCs w:val="19"/>
        </w:rPr>
        <w:t xml:space="preserve"> </w:t>
      </w:r>
      <w:hyperlink w:history="1" r:id="rIdd16r7xu6jwxmmqpxuhx4i">
        <w:r>
          <w:rPr>
            <w:color w:val="1D4ED8"/>
            <w:sz w:val="19"/>
            <w:szCs w:val="19"/>
            <w:u w:val="single"/>
          </w:rPr>
          <w:t xml:space="preserve">https://doi.org/10.1016/j.jcp.2018.10.045</w:t>
        </w:r>
      </w:hyperlink>
    </w:p>
    <w:p>
      <w:pPr>
        <w:tabs>
          <w:tab w:val="left" w:pos="567"/>
        </w:tabs>
        <w:spacing w:after="90"/>
        <w:ind w:left="567" w:hanging="567"/>
        <w:jc w:val="left"/>
      </w:pPr>
      <w:r>
        <w:rPr>
          <w:b/>
          <w:bCs/>
          <w:color w:val="1F3864"/>
          <w:sz w:val="19"/>
          <w:szCs w:val="19"/>
        </w:rPr>
        <w:t xml:space="preserve">[B3]	</w:t>
      </w:r>
      <w:r>
        <w:rPr>
          <w:sz w:val="19"/>
          <w:szCs w:val="19"/>
        </w:rPr>
        <w:t xml:space="preserve">Sirignano, J. &amp; Spiliopoulos, K. (2018). DGM: A deep learning algorithm for solving partial differential equations. </w:t>
      </w:r>
      <w:r>
        <w:rPr>
          <w:i/>
          <w:iCs/>
          <w:sz w:val="19"/>
          <w:szCs w:val="19"/>
        </w:rPr>
        <w:t xml:space="preserve">Journal of Computational Physics</w:t>
      </w:r>
      <w:r>
        <w:rPr>
          <w:sz w:val="19"/>
          <w:szCs w:val="19"/>
        </w:rPr>
        <w:t xml:space="preserve">, 375, 1339–1364.</w:t>
      </w:r>
      <w:r>
        <w:rPr>
          <w:sz w:val="19"/>
          <w:szCs w:val="19"/>
        </w:rPr>
        <w:t xml:space="preserve"> </w:t>
      </w:r>
      <w:hyperlink w:history="1" r:id="rId7bzi2khjdp4saqrorsbto">
        <w:r>
          <w:rPr>
            <w:color w:val="1D4ED8"/>
            <w:sz w:val="19"/>
            <w:szCs w:val="19"/>
            <w:u w:val="single"/>
          </w:rPr>
          <w:t xml:space="preserve">https://doi.org/10.1016/j.jcp.2018.08.029</w:t>
        </w:r>
      </w:hyperlink>
    </w:p>
    <w:p>
      <w:pPr>
        <w:tabs>
          <w:tab w:val="left" w:pos="567"/>
        </w:tabs>
        <w:spacing w:after="90"/>
        <w:ind w:left="567" w:hanging="567"/>
        <w:jc w:val="left"/>
      </w:pPr>
      <w:r>
        <w:rPr>
          <w:b/>
          <w:bCs/>
          <w:color w:val="1F3864"/>
          <w:sz w:val="19"/>
          <w:szCs w:val="19"/>
        </w:rPr>
        <w:t xml:space="preserve">[B4]	</w:t>
      </w:r>
      <w:r>
        <w:rPr>
          <w:sz w:val="19"/>
          <w:szCs w:val="19"/>
        </w:rPr>
        <w:t xml:space="preserve">E, W. &amp; Yu, B. (2018). The deep Ritz method: A deep learning-based numerical algorithm for solving variational problems. </w:t>
      </w:r>
      <w:r>
        <w:rPr>
          <w:i/>
          <w:iCs/>
          <w:sz w:val="19"/>
          <w:szCs w:val="19"/>
        </w:rPr>
        <w:t xml:space="preserve">Communications in Mathematics and Statistics</w:t>
      </w:r>
      <w:r>
        <w:rPr>
          <w:sz w:val="19"/>
          <w:szCs w:val="19"/>
        </w:rPr>
        <w:t xml:space="preserve">, 6(1), 1–12.</w:t>
      </w:r>
      <w:r>
        <w:rPr>
          <w:sz w:val="19"/>
          <w:szCs w:val="19"/>
        </w:rPr>
        <w:t xml:space="preserve"> </w:t>
      </w:r>
      <w:hyperlink w:history="1" r:id="rIdzzy-hfh9jnkdted8iakz1">
        <w:r>
          <w:rPr>
            <w:color w:val="1D4ED8"/>
            <w:sz w:val="19"/>
            <w:szCs w:val="19"/>
            <w:u w:val="single"/>
          </w:rPr>
          <w:t xml:space="preserve">https://doi.org/10.1007/s40304-018-0127-z</w:t>
        </w:r>
      </w:hyperlink>
    </w:p>
    <w:p>
      <w:pPr>
        <w:tabs>
          <w:tab w:val="left" w:pos="567"/>
        </w:tabs>
        <w:spacing w:after="90"/>
        <w:ind w:left="567" w:hanging="567"/>
        <w:jc w:val="left"/>
      </w:pPr>
      <w:r>
        <w:rPr>
          <w:b/>
          <w:bCs/>
          <w:color w:val="1F3864"/>
          <w:sz w:val="19"/>
          <w:szCs w:val="19"/>
        </w:rPr>
        <w:t xml:space="preserve">[B5]	</w:t>
      </w:r>
      <w:r>
        <w:rPr>
          <w:sz w:val="19"/>
          <w:szCs w:val="19"/>
        </w:rPr>
        <w:t xml:space="preserve">Baydin, A. G., Pearlmutter, B. A., Radul, A. A. &amp; Siskind, J. M. (2018). Automatic differentiation in machine learning: a survey. </w:t>
      </w:r>
      <w:r>
        <w:rPr>
          <w:i/>
          <w:iCs/>
          <w:sz w:val="19"/>
          <w:szCs w:val="19"/>
        </w:rPr>
        <w:t xml:space="preserve">Journal of Machine Learning Research</w:t>
      </w:r>
      <w:r>
        <w:rPr>
          <w:sz w:val="19"/>
          <w:szCs w:val="19"/>
        </w:rPr>
        <w:t xml:space="preserve">, 18(153), 1–43.</w:t>
      </w:r>
      <w:r>
        <w:rPr>
          <w:sz w:val="19"/>
          <w:szCs w:val="19"/>
        </w:rPr>
        <w:t xml:space="preserve"> </w:t>
      </w:r>
      <w:hyperlink w:history="1" r:id="rIdovzbkzfloecvnflx1qkmq">
        <w:r>
          <w:rPr>
            <w:color w:val="1D4ED8"/>
            <w:sz w:val="19"/>
            <w:szCs w:val="19"/>
            <w:u w:val="single"/>
          </w:rPr>
          <w:t xml:space="preserve">https://jmlr.org/papers/v18/17-468.html</w:t>
        </w:r>
      </w:hyperlink>
    </w:p>
    <w:p>
      <w:pPr>
        <w:tabs>
          <w:tab w:val="left" w:pos="567"/>
        </w:tabs>
        <w:spacing w:after="90"/>
        <w:ind w:left="567" w:hanging="567"/>
        <w:jc w:val="left"/>
      </w:pPr>
      <w:r>
        <w:rPr>
          <w:b/>
          <w:bCs/>
          <w:color w:val="1F3864"/>
          <w:sz w:val="19"/>
          <w:szCs w:val="19"/>
        </w:rPr>
        <w:t xml:space="preserve">[B6]	</w:t>
      </w:r>
      <w:r>
        <w:rPr>
          <w:sz w:val="19"/>
          <w:szCs w:val="19"/>
        </w:rPr>
        <w:t xml:space="preserve">Jacot, A., Gabriel, F. &amp; Hongler, C. (2018). Neural tangent kernel: Convergence and generalization in neural networks. </w:t>
      </w:r>
      <w:r>
        <w:rPr>
          <w:i/>
          <w:iCs/>
          <w:sz w:val="19"/>
          <w:szCs w:val="19"/>
        </w:rPr>
        <w:t xml:space="preserve">Advances in Neural Information Processing Systems 31 (NeurIPS 2018)</w:t>
      </w:r>
      <w:r>
        <w:rPr>
          <w:sz w:val="19"/>
          <w:szCs w:val="19"/>
        </w:rPr>
        <w:t xml:space="preserve">.</w:t>
      </w:r>
      <w:r>
        <w:rPr>
          <w:sz w:val="19"/>
          <w:szCs w:val="19"/>
        </w:rPr>
        <w:t xml:space="preserve"> </w:t>
      </w:r>
      <w:hyperlink w:history="1" r:id="rIdgd6r-tvx5gji75rjekvux">
        <w:r>
          <w:rPr>
            <w:color w:val="1D4ED8"/>
            <w:sz w:val="19"/>
            <w:szCs w:val="19"/>
            <w:u w:val="single"/>
          </w:rPr>
          <w:t xml:space="preserve">https://proceedings.neurips.cc/paper/2018/hash/5a4be1fa34e62bb8a6ec6b91d2462f5a-Abstract.html</w:t>
        </w:r>
      </w:hyperlink>
    </w:p>
    <w:p>
      <w:pPr>
        <w:tabs>
          <w:tab w:val="left" w:pos="567"/>
        </w:tabs>
        <w:spacing w:after="90"/>
        <w:ind w:left="567" w:hanging="567"/>
        <w:jc w:val="left"/>
      </w:pPr>
      <w:r>
        <w:rPr>
          <w:b/>
          <w:bCs/>
          <w:color w:val="1F3864"/>
          <w:sz w:val="19"/>
          <w:szCs w:val="19"/>
        </w:rPr>
        <w:t xml:space="preserve">[B7]	</w:t>
      </w:r>
      <w:r>
        <w:rPr>
          <w:sz w:val="19"/>
          <w:szCs w:val="19"/>
        </w:rPr>
        <w:t xml:space="preserve">Rahaman, N., Baratin, A., Arpit, D., Draxler, F., Lin, M., Hamprecht, F., Bengio, Y. &amp; Courville, A. (2019). On the spectral bias of neural networks. </w:t>
      </w:r>
      <w:r>
        <w:rPr>
          <w:i/>
          <w:iCs/>
          <w:sz w:val="19"/>
          <w:szCs w:val="19"/>
        </w:rPr>
        <w:t xml:space="preserve">Proceedings of the 36th International Conference on Machine Learning</w:t>
      </w:r>
      <w:r>
        <w:rPr>
          <w:sz w:val="19"/>
          <w:szCs w:val="19"/>
        </w:rPr>
        <w:t xml:space="preserve">, PMLR 97, 5301–5310.</w:t>
      </w:r>
      <w:r>
        <w:rPr>
          <w:sz w:val="19"/>
          <w:szCs w:val="19"/>
        </w:rPr>
        <w:t xml:space="preserve"> </w:t>
      </w:r>
      <w:hyperlink w:history="1" r:id="rIdnypubsg0s2gicfousfqnz">
        <w:r>
          <w:rPr>
            <w:color w:val="1D4ED8"/>
            <w:sz w:val="19"/>
            <w:szCs w:val="19"/>
            <w:u w:val="single"/>
          </w:rPr>
          <w:t xml:space="preserve">https://proceedings.mlr.press/v97/rahaman19a.html</w:t>
        </w:r>
      </w:hyperlink>
    </w:p>
    <w:p>
      <w:pPr>
        <w:tabs>
          <w:tab w:val="left" w:pos="567"/>
        </w:tabs>
        <w:spacing w:after="90"/>
        <w:ind w:left="567" w:hanging="567"/>
        <w:jc w:val="left"/>
      </w:pPr>
      <w:r>
        <w:rPr>
          <w:b/>
          <w:bCs/>
          <w:color w:val="1F3864"/>
          <w:sz w:val="19"/>
          <w:szCs w:val="19"/>
        </w:rPr>
        <w:t xml:space="preserve">[B8]	</w:t>
      </w:r>
      <w:r>
        <w:rPr>
          <w:sz w:val="19"/>
          <w:szCs w:val="19"/>
        </w:rPr>
        <w:t xml:space="preserve">Karniadakis, G. E., Kevrekidis, I. G., Lu, L., Perdikaris, P., Wang, S. &amp; Yang, L. (2021). Physics-informed machine learning. </w:t>
      </w:r>
      <w:r>
        <w:rPr>
          <w:i/>
          <w:iCs/>
          <w:sz w:val="19"/>
          <w:szCs w:val="19"/>
        </w:rPr>
        <w:t xml:space="preserve">Nature Reviews Physics</w:t>
      </w:r>
      <w:r>
        <w:rPr>
          <w:sz w:val="19"/>
          <w:szCs w:val="19"/>
        </w:rPr>
        <w:t xml:space="preserve">, 3(6), 422–440.</w:t>
      </w:r>
      <w:r>
        <w:rPr>
          <w:sz w:val="19"/>
          <w:szCs w:val="19"/>
        </w:rPr>
        <w:t xml:space="preserve"> </w:t>
      </w:r>
      <w:hyperlink w:history="1" r:id="rIdgneaz4udlcx-w1scajjdr">
        <w:r>
          <w:rPr>
            <w:color w:val="1D4ED8"/>
            <w:sz w:val="19"/>
            <w:szCs w:val="19"/>
            <w:u w:val="single"/>
          </w:rPr>
          <w:t xml:space="preserve">https://doi.org/10.1038/s42254-021-00314-5</w:t>
        </w:r>
      </w:hyperlink>
    </w:p>
    <w:p>
      <w:pPr>
        <w:tabs>
          <w:tab w:val="left" w:pos="567"/>
        </w:tabs>
        <w:spacing w:after="90"/>
        <w:ind w:left="567" w:hanging="567"/>
        <w:jc w:val="left"/>
      </w:pPr>
      <w:r>
        <w:rPr>
          <w:b/>
          <w:bCs/>
          <w:color w:val="1F3864"/>
          <w:sz w:val="19"/>
          <w:szCs w:val="19"/>
        </w:rPr>
        <w:t xml:space="preserve">[B9]	</w:t>
      </w:r>
      <w:r>
        <w:rPr>
          <w:sz w:val="19"/>
          <w:szCs w:val="19"/>
        </w:rPr>
        <w:t xml:space="preserve">Becker, R. &amp; Rannacher, R. (2001). An optimal control approach to a posteriori error estimation in finite element methods. </w:t>
      </w:r>
      <w:r>
        <w:rPr>
          <w:i/>
          <w:iCs/>
          <w:sz w:val="19"/>
          <w:szCs w:val="19"/>
        </w:rPr>
        <w:t xml:space="preserve">Acta Numerica</w:t>
      </w:r>
      <w:r>
        <w:rPr>
          <w:sz w:val="19"/>
          <w:szCs w:val="19"/>
        </w:rPr>
        <w:t xml:space="preserve">, 10, 1–102.</w:t>
      </w:r>
      <w:r>
        <w:rPr>
          <w:sz w:val="19"/>
          <w:szCs w:val="19"/>
        </w:rPr>
        <w:t xml:space="preserve"> </w:t>
      </w:r>
      <w:hyperlink w:history="1" r:id="rIdrwne7rj4cxvljq0hg0cld">
        <w:r>
          <w:rPr>
            <w:color w:val="1D4ED8"/>
            <w:sz w:val="19"/>
            <w:szCs w:val="19"/>
            <w:u w:val="single"/>
          </w:rPr>
          <w:t xml:space="preserve">https://doi.org/10.1017/S0962492901000010</w:t>
        </w:r>
      </w:hyperlink>
    </w:p>
    <w:p>
      <w:pPr>
        <w:tabs>
          <w:tab w:val="left" w:pos="567"/>
        </w:tabs>
        <w:spacing w:after="90"/>
        <w:ind w:left="567" w:hanging="567"/>
        <w:jc w:val="left"/>
      </w:pPr>
      <w:r>
        <w:rPr>
          <w:b/>
          <w:bCs/>
          <w:color w:val="1F3864"/>
          <w:sz w:val="19"/>
          <w:szCs w:val="19"/>
        </w:rPr>
        <w:t xml:space="preserve">[B10]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ukc9xnrugqcq3os3atf6c">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[B11]	</w:t>
      </w:r>
      <w:r>
        <w:rPr>
          <w:sz w:val="19"/>
          <w:szCs w:val="19"/>
        </w:rPr>
        <w:t xml:space="preserve">Stuart, A. M. (2010). Inverse problems: A Bayesian perspective. </w:t>
      </w:r>
      <w:r>
        <w:rPr>
          <w:i/>
          <w:iCs/>
          <w:sz w:val="19"/>
          <w:szCs w:val="19"/>
        </w:rPr>
        <w:t xml:space="preserve">Acta Numerica</w:t>
      </w:r>
      <w:r>
        <w:rPr>
          <w:sz w:val="19"/>
          <w:szCs w:val="19"/>
        </w:rPr>
        <w:t xml:space="preserve">, 19, 451–559.</w:t>
      </w:r>
      <w:r>
        <w:rPr>
          <w:sz w:val="19"/>
          <w:szCs w:val="19"/>
        </w:rPr>
        <w:t xml:space="preserve"> </w:t>
      </w:r>
      <w:hyperlink w:history="1" r:id="rIdrqk0ghxlh0zx-j0du4m-i">
        <w:r>
          <w:rPr>
            <w:color w:val="1D4ED8"/>
            <w:sz w:val="19"/>
            <w:szCs w:val="19"/>
            <w:u w:val="single"/>
          </w:rPr>
          <w:t xml:space="preserve">https://doi.org/10.1017/S0962492910000061</w:t>
        </w:r>
      </w:hyperlink>
    </w:p>
    <w:p>
      <w:pPr>
        <w:tabs>
          <w:tab w:val="left" w:pos="567"/>
        </w:tabs>
        <w:spacing w:after="90"/>
        <w:ind w:left="567" w:hanging="567"/>
        <w:jc w:val="left"/>
      </w:pPr>
      <w:r>
        <w:rPr>
          <w:b/>
          <w:bCs/>
          <w:color w:val="1F3864"/>
          <w:sz w:val="19"/>
          <w:szCs w:val="19"/>
        </w:rPr>
        <w:t xml:space="preserve">[B12]	</w:t>
      </w:r>
      <w:r>
        <w:rPr>
          <w:sz w:val="19"/>
          <w:szCs w:val="19"/>
        </w:rPr>
        <w:t xml:space="preserve">Jagtap, A. D. &amp; Karniadakis, G. E. (2020). Extended physics-informed neural networks (XPINNs): A generalized space-time domain decomposition based deep learning framework for nonlinear partial differential equations. </w:t>
      </w:r>
      <w:r>
        <w:rPr>
          <w:i/>
          <w:iCs/>
          <w:sz w:val="19"/>
          <w:szCs w:val="19"/>
        </w:rPr>
        <w:t xml:space="preserve">Communications in Computational Physics</w:t>
      </w:r>
      <w:r>
        <w:rPr>
          <w:sz w:val="19"/>
          <w:szCs w:val="19"/>
        </w:rPr>
        <w:t xml:space="preserve">, 28(5), 2002–2041.</w:t>
      </w:r>
      <w:r>
        <w:rPr>
          <w:sz w:val="19"/>
          <w:szCs w:val="19"/>
        </w:rPr>
        <w:t xml:space="preserve"> </w:t>
      </w:r>
      <w:hyperlink w:history="1" r:id="rIdct2pbeplzwi3euomnnef7">
        <w:r>
          <w:rPr>
            <w:color w:val="1D4ED8"/>
            <w:sz w:val="19"/>
            <w:szCs w:val="19"/>
            <w:u w:val="single"/>
          </w:rPr>
          <w:t xml:space="preserve">https://doi.org/10.4208/cicp.OA-2020-0164</w:t>
        </w:r>
      </w:hyperlink>
    </w:p>
    <w:p>
      <w:pPr>
        <w:tabs>
          <w:tab w:val="left" w:pos="567"/>
        </w:tabs>
        <w:spacing w:after="90"/>
        <w:ind w:left="567" w:hanging="567"/>
        <w:jc w:val="left"/>
      </w:pPr>
      <w:r>
        <w:rPr>
          <w:b/>
          <w:bCs/>
          <w:color w:val="1F3864"/>
          <w:sz w:val="19"/>
          <w:szCs w:val="19"/>
        </w:rPr>
        <w:t xml:space="preserve">[B13]	</w:t>
      </w:r>
      <w:r>
        <w:rPr>
          <w:sz w:val="19"/>
          <w:szCs w:val="19"/>
        </w:rPr>
        <w:t xml:space="preserve">Kharazmi, E., Zhang, Z. &amp; Karniadakis, G. E. (2021). hp-VPINNs: Variational physics-informed neural networks with domain decomposition. </w:t>
      </w:r>
      <w:r>
        <w:rPr>
          <w:i/>
          <w:iCs/>
          <w:sz w:val="19"/>
          <w:szCs w:val="19"/>
        </w:rPr>
        <w:t xml:space="preserve">Computer Methods in Applied Mechanics and Engineering</w:t>
      </w:r>
      <w:r>
        <w:rPr>
          <w:sz w:val="19"/>
          <w:szCs w:val="19"/>
        </w:rPr>
        <w:t xml:space="preserve">, 374, 113547.</w:t>
      </w:r>
      <w:r>
        <w:rPr>
          <w:sz w:val="19"/>
          <w:szCs w:val="19"/>
        </w:rPr>
        <w:t xml:space="preserve"> </w:t>
      </w:r>
      <w:hyperlink w:history="1" r:id="rIdhhqzywjfehwsilw-ht066">
        <w:r>
          <w:rPr>
            <w:color w:val="1D4ED8"/>
            <w:sz w:val="19"/>
            <w:szCs w:val="19"/>
            <w:u w:val="single"/>
          </w:rPr>
          <w:t xml:space="preserve">https://doi.org/10.1016/j.cma.2020.113547</w:t>
        </w:r>
      </w:hyperlink>
    </w:p>
    <w:p>
      <w:pPr>
        <w:tabs>
          <w:tab w:val="left" w:pos="567"/>
        </w:tabs>
        <w:spacing w:after="90"/>
        <w:ind w:left="567" w:hanging="567"/>
        <w:jc w:val="left"/>
      </w:pPr>
      <w:r>
        <w:rPr>
          <w:b/>
          <w:bCs/>
          <w:color w:val="1F3864"/>
          <w:sz w:val="19"/>
          <w:szCs w:val="19"/>
        </w:rPr>
        <w:t xml:space="preserve">[B14]	</w:t>
      </w:r>
      <w:r>
        <w:rPr>
          <w:sz w:val="19"/>
          <w:szCs w:val="19"/>
        </w:rPr>
        <w:t xml:space="preserve">Shin, Y., Darbon, J. &amp; Karniadakis, G. E. (2020). On the convergence of physics informed neural networks for linear second-order elliptic and parabolic type PDEs. </w:t>
      </w:r>
      <w:r>
        <w:rPr>
          <w:i/>
          <w:iCs/>
          <w:sz w:val="19"/>
          <w:szCs w:val="19"/>
        </w:rPr>
        <w:t xml:space="preserve">Communications in Computational Physics</w:t>
      </w:r>
      <w:r>
        <w:rPr>
          <w:sz w:val="19"/>
          <w:szCs w:val="19"/>
        </w:rPr>
        <w:t xml:space="preserve">, 28(5), 2042–2074.</w:t>
      </w:r>
      <w:r>
        <w:rPr>
          <w:sz w:val="19"/>
          <w:szCs w:val="19"/>
        </w:rPr>
        <w:t xml:space="preserve"> </w:t>
      </w:r>
      <w:hyperlink w:history="1" r:id="rIdqpgotii5dyzz8zs4_x0lx">
        <w:r>
          <w:rPr>
            <w:color w:val="1D4ED8"/>
            <w:sz w:val="19"/>
            <w:szCs w:val="19"/>
            <w:u w:val="single"/>
          </w:rPr>
          <w:t xml:space="preserve">https://doi.org/10.4208/cicp.OA-2020-0193</w:t>
        </w:r>
      </w:hyperlink>
    </w:p>
    <w:p>
      <w:pPr>
        <w:pStyle w:val="Heading3"/>
      </w:pPr>
      <w:r>
        <w:rPr>
          <w:color w:val="1F3864"/>
        </w:rPr>
        <w:t xml:space="preserve">References of Part II (the 20 articles)</w:t>
      </w:r>
    </w:p>
    <w:p>
      <w:pPr>
        <w:tabs>
          <w:tab w:val="left" w:pos="567"/>
        </w:tabs>
        <w:spacing w:after="90"/>
        <w:ind w:left="567" w:hanging="567"/>
        <w:jc w:val="left"/>
      </w:pPr>
      <w:r>
        <w:rPr>
          <w:b/>
          <w:bCs/>
          <w:color w:val="1E3A8A"/>
          <w:sz w:val="19"/>
          <w:szCs w:val="19"/>
        </w:rPr>
        <w:t xml:space="preserve">[T1]	</w:t>
      </w:r>
      <w:r>
        <w:rPr>
          <w:sz w:val="19"/>
          <w:szCs w:val="19"/>
        </w:rPr>
        <w:t xml:space="preserve">Mishra, S. &amp; Molinaro, R. (2023). Estimates on the generalization error of physics-informed neural networks for approximating PDEs. </w:t>
      </w:r>
      <w:r>
        <w:rPr>
          <w:i/>
          <w:iCs/>
          <w:sz w:val="19"/>
          <w:szCs w:val="19"/>
        </w:rPr>
        <w:t xml:space="preserve">IMA Journal of Numerical Analysis</w:t>
      </w:r>
      <w:r>
        <w:rPr>
          <w:sz w:val="19"/>
          <w:szCs w:val="19"/>
        </w:rPr>
        <w:t xml:space="preserve">, 43(1), 1–43.</w:t>
      </w:r>
      <w:r>
        <w:rPr>
          <w:sz w:val="19"/>
          <w:szCs w:val="19"/>
        </w:rPr>
        <w:t xml:space="preserve"> </w:t>
      </w:r>
      <w:hyperlink w:history="1" r:id="rIdbb8idyj2wwp3lf2j4znui">
        <w:r>
          <w:rPr>
            <w:color w:val="1D4ED8"/>
            <w:sz w:val="19"/>
            <w:szCs w:val="19"/>
            <w:u w:val="single"/>
          </w:rPr>
          <w:t xml:space="preserve">https://doi.org/10.1093/imanum/drab093</w:t>
        </w:r>
      </w:hyperlink>
    </w:p>
    <w:p>
      <w:pPr>
        <w:tabs>
          <w:tab w:val="left" w:pos="567"/>
        </w:tabs>
        <w:spacing w:after="90"/>
        <w:ind w:left="567" w:hanging="567"/>
        <w:jc w:val="left"/>
      </w:pPr>
      <w:r>
        <w:rPr>
          <w:b/>
          <w:bCs/>
          <w:color w:val="1E3A8A"/>
          <w:sz w:val="19"/>
          <w:szCs w:val="19"/>
        </w:rPr>
        <w:t xml:space="preserve">[T2]	</w:t>
      </w:r>
      <w:r>
        <w:rPr>
          <w:sz w:val="19"/>
          <w:szCs w:val="19"/>
        </w:rPr>
        <w:t xml:space="preserve">Mishra, S. &amp; Molinaro, R. (2022). Estimates on the generalization error of physics-informed neural networks for approximating a class of inverse problems for PDEs. </w:t>
      </w:r>
      <w:r>
        <w:rPr>
          <w:i/>
          <w:iCs/>
          <w:sz w:val="19"/>
          <w:szCs w:val="19"/>
        </w:rPr>
        <w:t xml:space="preserve">IMA Journal of Numerical Analysis</w:t>
      </w:r>
      <w:r>
        <w:rPr>
          <w:sz w:val="19"/>
          <w:szCs w:val="19"/>
        </w:rPr>
        <w:t xml:space="preserve">, 42(2), 981–1022.</w:t>
      </w:r>
      <w:r>
        <w:rPr>
          <w:sz w:val="19"/>
          <w:szCs w:val="19"/>
        </w:rPr>
        <w:t xml:space="preserve"> </w:t>
      </w:r>
      <w:hyperlink w:history="1" r:id="rIdvzs3as0ry7lkfqpshsdz3">
        <w:r>
          <w:rPr>
            <w:color w:val="1D4ED8"/>
            <w:sz w:val="19"/>
            <w:szCs w:val="19"/>
            <w:u w:val="single"/>
          </w:rPr>
          <w:t xml:space="preserve">https://doi.org/10.1093/imanum/drab032</w:t>
        </w:r>
      </w:hyperlink>
    </w:p>
    <w:p>
      <w:pPr>
        <w:tabs>
          <w:tab w:val="left" w:pos="567"/>
        </w:tabs>
        <w:spacing w:after="90"/>
        <w:ind w:left="567" w:hanging="567"/>
        <w:jc w:val="left"/>
      </w:pPr>
      <w:r>
        <w:rPr>
          <w:b/>
          <w:bCs/>
          <w:color w:val="1E3A8A"/>
          <w:sz w:val="19"/>
          <w:szCs w:val="19"/>
        </w:rPr>
        <w:t xml:space="preserve">[T3]	</w:t>
      </w:r>
      <w:r>
        <w:rPr>
          <w:sz w:val="19"/>
          <w:szCs w:val="19"/>
        </w:rPr>
        <w:t xml:space="preserve">De Ryck, T. &amp; Mishra, S. (2024). Numerical analysis of physics-informed neural networks and related models in physics-informed machine learning. </w:t>
      </w:r>
      <w:r>
        <w:rPr>
          <w:i/>
          <w:iCs/>
          <w:sz w:val="19"/>
          <w:szCs w:val="19"/>
        </w:rPr>
        <w:t xml:space="preserve">Acta Numerica</w:t>
      </w:r>
      <w:r>
        <w:rPr>
          <w:sz w:val="19"/>
          <w:szCs w:val="19"/>
        </w:rPr>
        <w:t xml:space="preserve">, 33, 633–713.</w:t>
      </w:r>
      <w:r>
        <w:rPr>
          <w:sz w:val="19"/>
          <w:szCs w:val="19"/>
        </w:rPr>
        <w:t xml:space="preserve"> </w:t>
      </w:r>
      <w:hyperlink w:history="1" r:id="rIdsby2h6cpje97e1x5mqqcc">
        <w:r>
          <w:rPr>
            <w:color w:val="1D4ED8"/>
            <w:sz w:val="19"/>
            <w:szCs w:val="19"/>
            <w:u w:val="single"/>
          </w:rPr>
          <w:t xml:space="preserve">https://doi.org/10.1017/S0962492923000089</w:t>
        </w:r>
      </w:hyperlink>
    </w:p>
    <w:p>
      <w:pPr>
        <w:tabs>
          <w:tab w:val="left" w:pos="567"/>
        </w:tabs>
        <w:spacing w:after="90"/>
        <w:ind w:left="567" w:hanging="567"/>
        <w:jc w:val="left"/>
      </w:pPr>
      <w:r>
        <w:rPr>
          <w:b/>
          <w:bCs/>
          <w:color w:val="1E3A8A"/>
          <w:sz w:val="19"/>
          <w:szCs w:val="19"/>
        </w:rPr>
        <w:t xml:space="preserve">[T4]	</w:t>
      </w:r>
      <w:r>
        <w:rPr>
          <w:sz w:val="19"/>
          <w:szCs w:val="19"/>
        </w:rPr>
        <w:t xml:space="preserve">Lu, Y., Chen, H., Lu, J., Ying, L. &amp; Blanchet, J. (2022). Machine learning for elliptic PDEs: Fast rate generalization bound, neural scaling law and minimax optimality. </w:t>
      </w:r>
      <w:r>
        <w:rPr>
          <w:i/>
          <w:iCs/>
          <w:sz w:val="19"/>
          <w:szCs w:val="19"/>
        </w:rPr>
        <w:t xml:space="preserve">International Conference on Learning Representations (ICLR 2022)</w:t>
      </w:r>
      <w:r>
        <w:rPr>
          <w:sz w:val="19"/>
          <w:szCs w:val="19"/>
        </w:rPr>
        <w:t xml:space="preserve">.</w:t>
      </w:r>
      <w:r>
        <w:rPr>
          <w:sz w:val="19"/>
          <w:szCs w:val="19"/>
        </w:rPr>
        <w:t xml:space="preserve"> </w:t>
      </w:r>
      <w:hyperlink w:history="1" r:id="rId4suriem7fpjrkel8eojn8">
        <w:r>
          <w:rPr>
            <w:color w:val="1D4ED8"/>
            <w:sz w:val="19"/>
            <w:szCs w:val="19"/>
            <w:u w:val="single"/>
          </w:rPr>
          <w:t xml:space="preserve">https://iclr.cc/virtual/2022/poster/6547</w:t>
        </w:r>
      </w:hyperlink>
    </w:p>
    <w:p>
      <w:pPr>
        <w:tabs>
          <w:tab w:val="left" w:pos="567"/>
        </w:tabs>
        <w:spacing w:after="90"/>
        <w:ind w:left="567" w:hanging="567"/>
        <w:jc w:val="left"/>
      </w:pPr>
      <w:r>
        <w:rPr>
          <w:b/>
          <w:bCs/>
          <w:color w:val="1E3A8A"/>
          <w:sz w:val="19"/>
          <w:szCs w:val="19"/>
        </w:rPr>
        <w:t xml:space="preserve">[T5]	</w:t>
      </w:r>
      <w:r>
        <w:rPr>
          <w:sz w:val="19"/>
          <w:szCs w:val="19"/>
        </w:rPr>
        <w:t xml:space="preserve">Wang, S., Yu, X. &amp; Perdikaris, P. (2022). When and why PINNs fail to train: A neural tangent kernel perspective. </w:t>
      </w:r>
      <w:r>
        <w:rPr>
          <w:i/>
          <w:iCs/>
          <w:sz w:val="19"/>
          <w:szCs w:val="19"/>
        </w:rPr>
        <w:t xml:space="preserve">Journal of Computational Physics</w:t>
      </w:r>
      <w:r>
        <w:rPr>
          <w:sz w:val="19"/>
          <w:szCs w:val="19"/>
        </w:rPr>
        <w:t xml:space="preserve">, 449, 110768.</w:t>
      </w:r>
      <w:r>
        <w:rPr>
          <w:sz w:val="19"/>
          <w:szCs w:val="19"/>
        </w:rPr>
        <w:t xml:space="preserve"> </w:t>
      </w:r>
      <w:hyperlink w:history="1" r:id="rIdghsq3a5sjqkehymgk5nud">
        <w:r>
          <w:rPr>
            <w:color w:val="1D4ED8"/>
            <w:sz w:val="19"/>
            <w:szCs w:val="19"/>
            <w:u w:val="single"/>
          </w:rPr>
          <w:t xml:space="preserve">https://doi.org/10.1016/j.jcp.2021.110768</w:t>
        </w:r>
      </w:hyperlink>
    </w:p>
    <w:p>
      <w:pPr>
        <w:tabs>
          <w:tab w:val="left" w:pos="567"/>
        </w:tabs>
        <w:spacing w:after="90"/>
        <w:ind w:left="567" w:hanging="567"/>
        <w:jc w:val="left"/>
      </w:pPr>
      <w:r>
        <w:rPr>
          <w:b/>
          <w:bCs/>
          <w:color w:val="1E3A8A"/>
          <w:sz w:val="19"/>
          <w:szCs w:val="19"/>
        </w:rPr>
        <w:t xml:space="preserve">[T6]	</w:t>
      </w:r>
      <w:r>
        <w:rPr>
          <w:sz w:val="19"/>
          <w:szCs w:val="19"/>
        </w:rPr>
        <w:t xml:space="preserve">De Ryck, T., Bonnet, F., Mishra, S. &amp; de Bézenac, E. (2024). An operator preconditioning perspective on training in physics-informed machine learning. </w:t>
      </w:r>
      <w:r>
        <w:rPr>
          <w:i/>
          <w:iCs/>
          <w:sz w:val="19"/>
          <w:szCs w:val="19"/>
        </w:rPr>
        <w:t xml:space="preserve">International Conference on Learning Representations (ICLR 2024)</w:t>
      </w:r>
      <w:r>
        <w:rPr>
          <w:sz w:val="19"/>
          <w:szCs w:val="19"/>
        </w:rPr>
        <w:t xml:space="preserve">.</w:t>
      </w:r>
      <w:r>
        <w:rPr>
          <w:sz w:val="19"/>
          <w:szCs w:val="19"/>
        </w:rPr>
        <w:t xml:space="preserve"> </w:t>
      </w:r>
      <w:hyperlink w:history="1" r:id="rIdqvvlqt8xxwuzsygjhbrf-">
        <w:r>
          <w:rPr>
            <w:color w:val="1D4ED8"/>
            <w:sz w:val="19"/>
            <w:szCs w:val="19"/>
            <w:u w:val="single"/>
          </w:rPr>
          <w:t xml:space="preserve">https://iclr.cc/virtual/2024/poster/18473</w:t>
        </w:r>
      </w:hyperlink>
    </w:p>
    <w:p>
      <w:pPr>
        <w:tabs>
          <w:tab w:val="left" w:pos="567"/>
        </w:tabs>
        <w:spacing w:after="90"/>
        <w:ind w:left="567" w:hanging="567"/>
        <w:jc w:val="left"/>
      </w:pPr>
      <w:r>
        <w:rPr>
          <w:b/>
          <w:bCs/>
          <w:color w:val="1E3A8A"/>
          <w:sz w:val="19"/>
          <w:szCs w:val="19"/>
        </w:rPr>
        <w:t xml:space="preserve">[T7]	</w:t>
      </w:r>
      <w:r>
        <w:rPr>
          <w:sz w:val="19"/>
          <w:szCs w:val="19"/>
        </w:rPr>
        <w:t xml:space="preserve">Müller, J. &amp; Zeinhofer, M. (2023). Achieving high accuracy with PINNs via energy natural gradient descent. </w:t>
      </w:r>
      <w:r>
        <w:rPr>
          <w:i/>
          <w:iCs/>
          <w:sz w:val="19"/>
          <w:szCs w:val="19"/>
        </w:rPr>
        <w:t xml:space="preserve">Proceedings of the 40th International Conference on Machine Learning</w:t>
      </w:r>
      <w:r>
        <w:rPr>
          <w:sz w:val="19"/>
          <w:szCs w:val="19"/>
        </w:rPr>
        <w:t xml:space="preserve">, PMLR 202, 25471–25485.</w:t>
      </w:r>
      <w:r>
        <w:rPr>
          <w:sz w:val="19"/>
          <w:szCs w:val="19"/>
        </w:rPr>
        <w:t xml:space="preserve"> </w:t>
      </w:r>
      <w:hyperlink w:history="1" r:id="rIddbpkwidvdsiljwklqu_rt">
        <w:r>
          <w:rPr>
            <w:color w:val="1D4ED8"/>
            <w:sz w:val="19"/>
            <w:szCs w:val="19"/>
            <w:u w:val="single"/>
          </w:rPr>
          <w:t xml:space="preserve">https://proceedings.mlr.press/v202/muller23b.html</w:t>
        </w:r>
      </w:hyperlink>
    </w:p>
    <w:p>
      <w:pPr>
        <w:tabs>
          <w:tab w:val="left" w:pos="567"/>
        </w:tabs>
        <w:spacing w:after="90"/>
        <w:ind w:left="567" w:hanging="567"/>
        <w:jc w:val="left"/>
      </w:pPr>
      <w:r>
        <w:rPr>
          <w:b/>
          <w:bCs/>
          <w:color w:val="0F766E"/>
          <w:sz w:val="19"/>
          <w:szCs w:val="19"/>
        </w:rPr>
        <w:t xml:space="preserve">[M1]	</w:t>
      </w:r>
      <w:r>
        <w:rPr>
          <w:sz w:val="19"/>
          <w:szCs w:val="19"/>
        </w:rPr>
        <w:t xml:space="preserve">Wang, S., Teng, Y. &amp; Perdikaris, P. (2021). Understanding and mitigating gradient flow pathologies in physics-informed neural networks. </w:t>
      </w:r>
      <w:r>
        <w:rPr>
          <w:i/>
          <w:iCs/>
          <w:sz w:val="19"/>
          <w:szCs w:val="19"/>
        </w:rPr>
        <w:t xml:space="preserve">SIAM Journal on Scientific Computing</w:t>
      </w:r>
      <w:r>
        <w:rPr>
          <w:sz w:val="19"/>
          <w:szCs w:val="19"/>
        </w:rPr>
        <w:t xml:space="preserve">, 43(5), A3055–A3081.</w:t>
      </w:r>
      <w:r>
        <w:rPr>
          <w:sz w:val="19"/>
          <w:szCs w:val="19"/>
        </w:rPr>
        <w:t xml:space="preserve"> </w:t>
      </w:r>
      <w:hyperlink w:history="1" r:id="rIdy9p-lvlurgjh2wwcwx3o9">
        <w:r>
          <w:rPr>
            <w:color w:val="1D4ED8"/>
            <w:sz w:val="19"/>
            <w:szCs w:val="19"/>
            <w:u w:val="single"/>
          </w:rPr>
          <w:t xml:space="preserve">https://doi.org/10.1137/20M1318043</w:t>
        </w:r>
      </w:hyperlink>
    </w:p>
    <w:p>
      <w:pPr>
        <w:tabs>
          <w:tab w:val="left" w:pos="567"/>
        </w:tabs>
        <w:spacing w:after="90"/>
        <w:ind w:left="567" w:hanging="567"/>
        <w:jc w:val="left"/>
      </w:pPr>
      <w:r>
        <w:rPr>
          <w:b/>
          <w:bCs/>
          <w:color w:val="0F766E"/>
          <w:sz w:val="19"/>
          <w:szCs w:val="19"/>
        </w:rPr>
        <w:t xml:space="preserve">[M2]	</w:t>
      </w:r>
      <w:r>
        <w:rPr>
          <w:sz w:val="19"/>
          <w:szCs w:val="19"/>
        </w:rPr>
        <w:t xml:space="preserve">Krishnapriyan, A. S., Gholami, A., Zhe, S., Kirby, R. M. &amp; Mahoney, M. W. (2021). Characterizing possible failure modes in physics-informed neural networks. </w:t>
      </w:r>
      <w:r>
        <w:rPr>
          <w:i/>
          <w:iCs/>
          <w:sz w:val="19"/>
          <w:szCs w:val="19"/>
        </w:rPr>
        <w:t xml:space="preserve">Advances in Neural Information Processing Systems 34 (NeurIPS 2021)</w:t>
      </w:r>
      <w:r>
        <w:rPr>
          <w:sz w:val="19"/>
          <w:szCs w:val="19"/>
        </w:rPr>
        <w:t xml:space="preserve">, 26548–26560.</w:t>
      </w:r>
      <w:r>
        <w:rPr>
          <w:sz w:val="19"/>
          <w:szCs w:val="19"/>
        </w:rPr>
        <w:t xml:space="preserve"> </w:t>
      </w:r>
      <w:hyperlink w:history="1" r:id="rId7xznsgdvfab4slgd2lkaa">
        <w:r>
          <w:rPr>
            <w:color w:val="1D4ED8"/>
            <w:sz w:val="19"/>
            <w:szCs w:val="19"/>
            <w:u w:val="single"/>
          </w:rPr>
          <w:t xml:space="preserve">https://neurips.cc/virtual/2021/poster/26497</w:t>
        </w:r>
      </w:hyperlink>
    </w:p>
    <w:p>
      <w:pPr>
        <w:tabs>
          <w:tab w:val="left" w:pos="567"/>
        </w:tabs>
        <w:spacing w:after="90"/>
        <w:ind w:left="567" w:hanging="567"/>
        <w:jc w:val="left"/>
      </w:pPr>
      <w:r>
        <w:rPr>
          <w:b/>
          <w:bCs/>
          <w:color w:val="0F766E"/>
          <w:sz w:val="19"/>
          <w:szCs w:val="19"/>
        </w:rPr>
        <w:t xml:space="preserve">[M3]	</w:t>
      </w:r>
      <w:r>
        <w:rPr>
          <w:sz w:val="19"/>
          <w:szCs w:val="19"/>
        </w:rPr>
        <w:t xml:space="preserve">Wang, S., Sankaran, S. &amp; Perdikaris, P. (2024). Respecting causality for training physics-informed neural networks. </w:t>
      </w:r>
      <w:r>
        <w:rPr>
          <w:i/>
          <w:iCs/>
          <w:sz w:val="19"/>
          <w:szCs w:val="19"/>
        </w:rPr>
        <w:t xml:space="preserve">Computer Methods in Applied Mechanics and Engineering</w:t>
      </w:r>
      <w:r>
        <w:rPr>
          <w:sz w:val="19"/>
          <w:szCs w:val="19"/>
        </w:rPr>
        <w:t xml:space="preserve">, 421, 116813.</w:t>
      </w:r>
      <w:r>
        <w:rPr>
          <w:sz w:val="19"/>
          <w:szCs w:val="19"/>
        </w:rPr>
        <w:t xml:space="preserve"> </w:t>
      </w:r>
      <w:hyperlink w:history="1" r:id="rIdyvmadx911ttg55rqvv1at">
        <w:r>
          <w:rPr>
            <w:color w:val="1D4ED8"/>
            <w:sz w:val="19"/>
            <w:szCs w:val="19"/>
            <w:u w:val="single"/>
          </w:rPr>
          <w:t xml:space="preserve">https://doi.org/10.1016/j.cma.2024.116813</w:t>
        </w:r>
      </w:hyperlink>
    </w:p>
    <w:p>
      <w:pPr>
        <w:tabs>
          <w:tab w:val="left" w:pos="567"/>
        </w:tabs>
        <w:spacing w:after="90"/>
        <w:ind w:left="567" w:hanging="567"/>
        <w:jc w:val="left"/>
      </w:pPr>
      <w:r>
        <w:rPr>
          <w:b/>
          <w:bCs/>
          <w:color w:val="0F766E"/>
          <w:sz w:val="19"/>
          <w:szCs w:val="19"/>
        </w:rPr>
        <w:t xml:space="preserve">[M4]	</w:t>
      </w:r>
      <w:r>
        <w:rPr>
          <w:sz w:val="19"/>
          <w:szCs w:val="19"/>
        </w:rPr>
        <w:t xml:space="preserve">Wu, C., Zhu, M., Tan, Q., Kartha, Y. &amp; Lu, L. (2023). A comprehensive study of non-adaptive and residual-based adaptive sampling for physics-informed neural networks. </w:t>
      </w:r>
      <w:r>
        <w:rPr>
          <w:i/>
          <w:iCs/>
          <w:sz w:val="19"/>
          <w:szCs w:val="19"/>
        </w:rPr>
        <w:t xml:space="preserve">Computer Methods in Applied Mechanics and Engineering</w:t>
      </w:r>
      <w:r>
        <w:rPr>
          <w:sz w:val="19"/>
          <w:szCs w:val="19"/>
        </w:rPr>
        <w:t xml:space="preserve">, 403, 115671.</w:t>
      </w:r>
      <w:r>
        <w:rPr>
          <w:sz w:val="19"/>
          <w:szCs w:val="19"/>
        </w:rPr>
        <w:t xml:space="preserve"> </w:t>
      </w:r>
      <w:hyperlink w:history="1" r:id="rId1ih1pp6upga7fakagqeyf">
        <w:r>
          <w:rPr>
            <w:color w:val="1D4ED8"/>
            <w:sz w:val="19"/>
            <w:szCs w:val="19"/>
            <w:u w:val="single"/>
          </w:rPr>
          <w:t xml:space="preserve">https://doi.org/10.1016/j.cma.2022.115671</w:t>
        </w:r>
      </w:hyperlink>
    </w:p>
    <w:p>
      <w:pPr>
        <w:tabs>
          <w:tab w:val="left" w:pos="567"/>
        </w:tabs>
        <w:spacing w:after="90"/>
        <w:ind w:left="567" w:hanging="567"/>
        <w:jc w:val="left"/>
      </w:pPr>
      <w:r>
        <w:rPr>
          <w:b/>
          <w:bCs/>
          <w:color w:val="0F766E"/>
          <w:sz w:val="19"/>
          <w:szCs w:val="19"/>
        </w:rPr>
        <w:t xml:space="preserve">[M5]	</w:t>
      </w:r>
      <w:r>
        <w:rPr>
          <w:sz w:val="19"/>
          <w:szCs w:val="19"/>
        </w:rPr>
        <w:t xml:space="preserve">Rathore, P., Lei, W., Frangella, Z., Lu, L. &amp; Udell, M. (2024). Challenges in training PINNs: A loss landscape perspective. </w:t>
      </w:r>
      <w:r>
        <w:rPr>
          <w:i/>
          <w:iCs/>
          <w:sz w:val="19"/>
          <w:szCs w:val="19"/>
        </w:rPr>
        <w:t xml:space="preserve">Proceedings of the 41st International Conference on Machine Learning</w:t>
      </w:r>
      <w:r>
        <w:rPr>
          <w:sz w:val="19"/>
          <w:szCs w:val="19"/>
        </w:rPr>
        <w:t xml:space="preserve">, PMLR 235, 42159–42191.</w:t>
      </w:r>
      <w:r>
        <w:rPr>
          <w:sz w:val="19"/>
          <w:szCs w:val="19"/>
        </w:rPr>
        <w:t xml:space="preserve"> </w:t>
      </w:r>
      <w:hyperlink w:history="1" r:id="rIdlub5uptdbr2wu7-8p2jak">
        <w:r>
          <w:rPr>
            <w:color w:val="1D4ED8"/>
            <w:sz w:val="19"/>
            <w:szCs w:val="19"/>
            <w:u w:val="single"/>
          </w:rPr>
          <w:t xml:space="preserve">https://proceedings.mlr.press/v235/rathore24a.html</w:t>
        </w:r>
      </w:hyperlink>
    </w:p>
    <w:p>
      <w:pPr>
        <w:tabs>
          <w:tab w:val="left" w:pos="567"/>
        </w:tabs>
        <w:spacing w:after="90"/>
        <w:ind w:left="567" w:hanging="567"/>
        <w:jc w:val="left"/>
      </w:pPr>
      <w:r>
        <w:rPr>
          <w:b/>
          <w:bCs/>
          <w:color w:val="0F766E"/>
          <w:sz w:val="19"/>
          <w:szCs w:val="19"/>
        </w:rPr>
        <w:t xml:space="preserve">[M6]	</w:t>
      </w:r>
      <w:r>
        <w:rPr>
          <w:sz w:val="19"/>
          <w:szCs w:val="19"/>
        </w:rPr>
        <w:t xml:space="preserve">Sukumar, N. &amp; Srivastava, A. (2022). Exact imposition of boundary conditions with distance functions in physics-informed deep neural networks. </w:t>
      </w:r>
      <w:r>
        <w:rPr>
          <w:i/>
          <w:iCs/>
          <w:sz w:val="19"/>
          <w:szCs w:val="19"/>
        </w:rPr>
        <w:t xml:space="preserve">Computer Methods in Applied Mechanics and Engineering</w:t>
      </w:r>
      <w:r>
        <w:rPr>
          <w:sz w:val="19"/>
          <w:szCs w:val="19"/>
        </w:rPr>
        <w:t xml:space="preserve">, 389, 114333.</w:t>
      </w:r>
      <w:r>
        <w:rPr>
          <w:sz w:val="19"/>
          <w:szCs w:val="19"/>
        </w:rPr>
        <w:t xml:space="preserve"> </w:t>
      </w:r>
      <w:hyperlink w:history="1" r:id="rIdnkmmxshir11ixbymsoaih">
        <w:r>
          <w:rPr>
            <w:color w:val="1D4ED8"/>
            <w:sz w:val="19"/>
            <w:szCs w:val="19"/>
            <w:u w:val="single"/>
          </w:rPr>
          <w:t xml:space="preserve">https://doi.org/10.1016/j.cma.2021.114333</w:t>
        </w:r>
      </w:hyperlink>
    </w:p>
    <w:p>
      <w:pPr>
        <w:tabs>
          <w:tab w:val="left" w:pos="567"/>
        </w:tabs>
        <w:spacing w:after="90"/>
        <w:ind w:left="567" w:hanging="567"/>
        <w:jc w:val="left"/>
      </w:pPr>
      <w:r>
        <w:rPr>
          <w:b/>
          <w:bCs/>
          <w:color w:val="9A3412"/>
          <w:sz w:val="19"/>
          <w:szCs w:val="19"/>
        </w:rPr>
        <w:t xml:space="preserve">[Z1]	</w:t>
      </w:r>
      <w:r>
        <w:rPr>
          <w:sz w:val="19"/>
          <w:szCs w:val="19"/>
        </w:rPr>
        <w:t xml:space="preserve">Yang, L., Meng, X. &amp; Karniadakis, G. E. (2021). B-PINNs: Bayesian physics-informed neural networks for forward and inverse PDE problems with noisy data. </w:t>
      </w:r>
      <w:r>
        <w:rPr>
          <w:i/>
          <w:iCs/>
          <w:sz w:val="19"/>
          <w:szCs w:val="19"/>
        </w:rPr>
        <w:t xml:space="preserve">Journal of Computational Physics</w:t>
      </w:r>
      <w:r>
        <w:rPr>
          <w:sz w:val="19"/>
          <w:szCs w:val="19"/>
        </w:rPr>
        <w:t xml:space="preserve">, 425, 109913.</w:t>
      </w:r>
      <w:r>
        <w:rPr>
          <w:sz w:val="19"/>
          <w:szCs w:val="19"/>
        </w:rPr>
        <w:t xml:space="preserve"> </w:t>
      </w:r>
      <w:hyperlink w:history="1" r:id="rId_06w3dezwnih5usjrfhfc">
        <w:r>
          <w:rPr>
            <w:color w:val="1D4ED8"/>
            <w:sz w:val="19"/>
            <w:szCs w:val="19"/>
            <w:u w:val="single"/>
          </w:rPr>
          <w:t xml:space="preserve">https://doi.org/10.1016/j.jcp.2020.109913</w:t>
        </w:r>
      </w:hyperlink>
    </w:p>
    <w:p>
      <w:pPr>
        <w:tabs>
          <w:tab w:val="left" w:pos="567"/>
        </w:tabs>
        <w:spacing w:after="90"/>
        <w:ind w:left="567" w:hanging="567"/>
        <w:jc w:val="left"/>
      </w:pPr>
      <w:r>
        <w:rPr>
          <w:b/>
          <w:bCs/>
          <w:color w:val="9A3412"/>
          <w:sz w:val="19"/>
          <w:szCs w:val="19"/>
        </w:rPr>
        <w:t xml:space="preserve">[Z2]	</w:t>
      </w:r>
      <w:r>
        <w:rPr>
          <w:sz w:val="19"/>
          <w:szCs w:val="19"/>
        </w:rPr>
        <w:t xml:space="preserve">Raissi, M., Yazdani, A. &amp; Karniadakis, G. E. (2020). Hidden fluid mechanics: Learning velocity and pressure fields from flow visualizations. </w:t>
      </w:r>
      <w:r>
        <w:rPr>
          <w:i/>
          <w:iCs/>
          <w:sz w:val="19"/>
          <w:szCs w:val="19"/>
        </w:rPr>
        <w:t xml:space="preserve">Science</w:t>
      </w:r>
      <w:r>
        <w:rPr>
          <w:sz w:val="19"/>
          <w:szCs w:val="19"/>
        </w:rPr>
        <w:t xml:space="preserve">, 367(6481), 1026–1030.</w:t>
      </w:r>
      <w:r>
        <w:rPr>
          <w:sz w:val="19"/>
          <w:szCs w:val="19"/>
        </w:rPr>
        <w:t xml:space="preserve"> </w:t>
      </w:r>
      <w:hyperlink w:history="1" r:id="rIdaqxeaumpi3my7ym1kd0sl">
        <w:r>
          <w:rPr>
            <w:color w:val="1D4ED8"/>
            <w:sz w:val="19"/>
            <w:szCs w:val="19"/>
            <w:u w:val="single"/>
          </w:rPr>
          <w:t xml:space="preserve">https://doi.org/10.1126/science.aaw4741</w:t>
        </w:r>
      </w:hyperlink>
    </w:p>
    <w:p>
      <w:pPr>
        <w:tabs>
          <w:tab w:val="left" w:pos="567"/>
        </w:tabs>
        <w:spacing w:after="90"/>
        <w:ind w:left="567" w:hanging="567"/>
        <w:jc w:val="left"/>
      </w:pPr>
      <w:r>
        <w:rPr>
          <w:b/>
          <w:bCs/>
          <w:color w:val="9A3412"/>
          <w:sz w:val="19"/>
          <w:szCs w:val="19"/>
        </w:rPr>
        <w:t xml:space="preserve">[Z3]	</w:t>
      </w:r>
      <w:r>
        <w:rPr>
          <w:sz w:val="19"/>
          <w:szCs w:val="19"/>
        </w:rPr>
        <w:t xml:space="preserve">He, Q., Barajas-Solano, D., Tartakovsky, G. &amp; Tartakovsky, A. M. (2020). Physics-informed neural networks for multiphysics data assimilation with application to subsurface transport. </w:t>
      </w:r>
      <w:r>
        <w:rPr>
          <w:i/>
          <w:iCs/>
          <w:sz w:val="19"/>
          <w:szCs w:val="19"/>
        </w:rPr>
        <w:t xml:space="preserve">Advances in Water Resources</w:t>
      </w:r>
      <w:r>
        <w:rPr>
          <w:sz w:val="19"/>
          <w:szCs w:val="19"/>
        </w:rPr>
        <w:t xml:space="preserve">, 141, 103610.</w:t>
      </w:r>
      <w:r>
        <w:rPr>
          <w:sz w:val="19"/>
          <w:szCs w:val="19"/>
        </w:rPr>
        <w:t xml:space="preserve"> </w:t>
      </w:r>
      <w:hyperlink w:history="1" r:id="rIdz1fb0kbkn1kvq-jqbrdou">
        <w:r>
          <w:rPr>
            <w:color w:val="1D4ED8"/>
            <w:sz w:val="19"/>
            <w:szCs w:val="19"/>
            <w:u w:val="single"/>
          </w:rPr>
          <w:t xml:space="preserve">https://doi.org/10.1016/j.advwatres.2020.103610</w:t>
        </w:r>
      </w:hyperlink>
    </w:p>
    <w:p>
      <w:pPr>
        <w:tabs>
          <w:tab w:val="left" w:pos="567"/>
        </w:tabs>
        <w:spacing w:after="90"/>
        <w:ind w:left="567" w:hanging="567"/>
        <w:jc w:val="left"/>
      </w:pPr>
      <w:r>
        <w:rPr>
          <w:b/>
          <w:bCs/>
          <w:color w:val="9A3412"/>
          <w:sz w:val="19"/>
          <w:szCs w:val="19"/>
        </w:rPr>
        <w:t xml:space="preserve">[Z4]	</w:t>
      </w:r>
      <w:r>
        <w:rPr>
          <w:sz w:val="19"/>
          <w:szCs w:val="19"/>
        </w:rPr>
        <w:t xml:space="preserve">He, Q. &amp; Tartakovsky, A. M. (2021). Physics-informed neural network method for forward and backward advection-dispersion equations. </w:t>
      </w:r>
      <w:r>
        <w:rPr>
          <w:i/>
          <w:iCs/>
          <w:sz w:val="19"/>
          <w:szCs w:val="19"/>
        </w:rPr>
        <w:t xml:space="preserve">Water Resources Research</w:t>
      </w:r>
      <w:r>
        <w:rPr>
          <w:sz w:val="19"/>
          <w:szCs w:val="19"/>
        </w:rPr>
        <w:t xml:space="preserve">, 57(7), e2020WR029479.</w:t>
      </w:r>
      <w:r>
        <w:rPr>
          <w:sz w:val="19"/>
          <w:szCs w:val="19"/>
        </w:rPr>
        <w:t xml:space="preserve"> </w:t>
      </w:r>
      <w:hyperlink w:history="1" r:id="rIduaoz5le57t0hj6ryshfvr">
        <w:r>
          <w:rPr>
            <w:color w:val="1D4ED8"/>
            <w:sz w:val="19"/>
            <w:szCs w:val="19"/>
            <w:u w:val="single"/>
          </w:rPr>
          <w:t xml:space="preserve">https://doi.org/10.1029/2020WR029479</w:t>
        </w:r>
      </w:hyperlink>
    </w:p>
    <w:p>
      <w:pPr>
        <w:tabs>
          <w:tab w:val="left" w:pos="567"/>
        </w:tabs>
        <w:spacing w:after="90"/>
        <w:ind w:left="567" w:hanging="567"/>
        <w:jc w:val="left"/>
      </w:pPr>
      <w:r>
        <w:rPr>
          <w:b/>
          <w:bCs/>
          <w:color w:val="9A3412"/>
          <w:sz w:val="19"/>
          <w:szCs w:val="19"/>
        </w:rPr>
        <w:t xml:space="preserve">[Z5]	</w:t>
      </w:r>
      <w:r>
        <w:rPr>
          <w:sz w:val="19"/>
          <w:szCs w:val="19"/>
        </w:rPr>
        <w:t xml:space="preserve">Fuks, O. &amp; Tchelepi, H. A. (2020). Limitations of physics informed machine learning for nonlinear two-phase transport in porous media. </w:t>
      </w:r>
      <w:r>
        <w:rPr>
          <w:i/>
          <w:iCs/>
          <w:sz w:val="19"/>
          <w:szCs w:val="19"/>
        </w:rPr>
        <w:t xml:space="preserve">Journal of Machine Learning for Modeling and Computing</w:t>
      </w:r>
      <w:r>
        <w:rPr>
          <w:sz w:val="19"/>
          <w:szCs w:val="19"/>
        </w:rPr>
        <w:t xml:space="preserve">, 1(1), 19–37.</w:t>
      </w:r>
      <w:r>
        <w:rPr>
          <w:sz w:val="19"/>
          <w:szCs w:val="19"/>
        </w:rPr>
        <w:t xml:space="preserve"> </w:t>
      </w:r>
      <w:hyperlink w:history="1" r:id="rId-lm9sfgwirlk3d8hfz8io">
        <w:r>
          <w:rPr>
            <w:color w:val="1D4ED8"/>
            <w:sz w:val="19"/>
            <w:szCs w:val="19"/>
            <w:u w:val="single"/>
          </w:rPr>
          <w:t xml:space="preserve">https://doi.org/10.1615/JMachLearnModelComput.2020033905</w:t>
        </w:r>
      </w:hyperlink>
    </w:p>
    <w:p>
      <w:pPr>
        <w:tabs>
          <w:tab w:val="left" w:pos="567"/>
        </w:tabs>
        <w:spacing w:after="90"/>
        <w:ind w:left="567" w:hanging="567"/>
        <w:jc w:val="left"/>
      </w:pPr>
      <w:r>
        <w:rPr>
          <w:b/>
          <w:bCs/>
          <w:color w:val="9A3412"/>
          <w:sz w:val="19"/>
          <w:szCs w:val="19"/>
        </w:rPr>
        <w:t xml:space="preserve">[Z6]	</w:t>
      </w:r>
      <w:r>
        <w:rPr>
          <w:sz w:val="19"/>
          <w:szCs w:val="19"/>
        </w:rPr>
        <w:t xml:space="preserve">Hemachandra, A., Lau, G. K. R., Ng, S.-K. &amp; Low, B. K. H. (2025). PIED: Physics-informed experimental design for inverse problems. </w:t>
      </w:r>
      <w:r>
        <w:rPr>
          <w:i/>
          <w:iCs/>
          <w:sz w:val="19"/>
          <w:szCs w:val="19"/>
        </w:rPr>
        <w:t xml:space="preserve">International Conference on Learning Representations (ICLR 2025)</w:t>
      </w:r>
      <w:r>
        <w:rPr>
          <w:sz w:val="19"/>
          <w:szCs w:val="19"/>
        </w:rPr>
        <w:t xml:space="preserve">.</w:t>
      </w:r>
      <w:r>
        <w:rPr>
          <w:sz w:val="19"/>
          <w:szCs w:val="19"/>
        </w:rPr>
        <w:t xml:space="preserve"> </w:t>
      </w:r>
      <w:hyperlink w:history="1" r:id="rIdc3-_l-_ckejlxyrsswvvw">
        <w:r>
          <w:rPr>
            <w:color w:val="1D4ED8"/>
            <w:sz w:val="19"/>
            <w:szCs w:val="19"/>
            <w:u w:val="single"/>
          </w:rPr>
          <w:t xml:space="preserve">https://iclr.cc/virtual/2025/poster/27871</w:t>
        </w:r>
      </w:hyperlink>
    </w:p>
    <w:p>
      <w:pPr>
        <w:tabs>
          <w:tab w:val="left" w:pos="567"/>
        </w:tabs>
        <w:spacing w:after="90"/>
        <w:ind w:left="567" w:hanging="567"/>
        <w:jc w:val="left"/>
      </w:pPr>
      <w:r>
        <w:rPr>
          <w:b/>
          <w:bCs/>
          <w:color w:val="9A3412"/>
          <w:sz w:val="19"/>
          <w:szCs w:val="19"/>
        </w:rPr>
        <w:t xml:space="preserve">[Z7]	</w:t>
      </w:r>
      <w:r>
        <w:rPr>
          <w:sz w:val="19"/>
          <w:szCs w:val="19"/>
        </w:rPr>
        <w:t xml:space="preserve">Al Jabri, S., Faal, F., Nikoo, M. R. &amp; Al-Wardy, M. (2026). Physics-informed neural networks for modelling groundwater flow and solute transport in stressed coastal aquifers. </w:t>
      </w:r>
      <w:r>
        <w:rPr>
          <w:i/>
          <w:iCs/>
          <w:sz w:val="19"/>
          <w:szCs w:val="19"/>
        </w:rPr>
        <w:t xml:space="preserve">Hydrological Sciences Journal</w:t>
      </w:r>
      <w:r>
        <w:rPr>
          <w:sz w:val="19"/>
          <w:szCs w:val="19"/>
        </w:rPr>
        <w:t xml:space="preserve">, 71(8), 1564–1580.</w:t>
      </w:r>
      <w:r>
        <w:rPr>
          <w:sz w:val="19"/>
          <w:szCs w:val="19"/>
        </w:rPr>
        <w:t xml:space="preserve"> </w:t>
      </w:r>
      <w:hyperlink w:history="1" r:id="rIdiue_6cxug8ygw95g_nxco">
        <w:r>
          <w:rPr>
            <w:color w:val="1D4ED8"/>
            <w:sz w:val="19"/>
            <w:szCs w:val="19"/>
            <w:u w:val="single"/>
          </w:rPr>
          <w:t xml:space="preserve">https://doi.org/10.1080/02626667.2026.2653056</w:t>
        </w:r>
      </w:hyperlink>
    </w:p>
    <w:p>
      <w:pPr>
        <w:spacing w:after="200"/>
      </w:pPr>
    </w:p>
    <w:p>
      <w:pPr>
        <w:spacing w:after="120"/>
      </w:pPr>
      <w:r>
        <w:rPr>
          <w:i/>
          <w:iCs/>
          <w:color w:val="5B6573"/>
          <w:sz w:val="18"/>
          <w:szCs w:val="18"/>
        </w:rPr>
        <w:t xml:space="preserve">Note on verification: the bibliographic data were checked against public online sources (publisher websites, PMLR, NeurIPS, ICLR, institutional repositories, PubMed Central, arXiv). For conference articles, the publication link is given instead of a DOI. For [Z1], [Z3], [T5], [M1] and [M3], the DOI was confirmed from secondary sources or from the publisher’s PII code, not directly from the article page; the pages of [M2] come from a secondary source. For the further readings by Psaros et al. and Venianakis et al., the arXiv link is given because the DOI or the volume could not be confirmed. Affiliations were taken from the publications, from institutional repositories or from the arXiv versions and may differ slightly from the published version. Equations marked “representative formulation” summarize the result in unified notation and are not verbatim copies.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Physics-informed neural networks (PINNs)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cm_b-4axuehdgkecjvd4" Type="http://schemas.openxmlformats.org/officeDocument/2006/relationships/hyperlink" Target="https://doi.org/10.1093/imanum/drab093" TargetMode="External"/><Relationship Id="rIdu3qk8_yrpxtp4f7elkrtw" Type="http://schemas.openxmlformats.org/officeDocument/2006/relationships/hyperlink" Target="https://doi.org/10.1093/imanum/drab032" TargetMode="External"/><Relationship Id="rIdn23ixite8leq1wkidcyft" Type="http://schemas.openxmlformats.org/officeDocument/2006/relationships/hyperlink" Target="https://doi.org/10.1017/S0962492923000089" TargetMode="External"/><Relationship Id="rId6r2qb3s6mfmoll6ycrmwm" Type="http://schemas.openxmlformats.org/officeDocument/2006/relationships/hyperlink" Target="https://iclr.cc/virtual/2022/poster/6547" TargetMode="External"/><Relationship Id="rIdbhlle9kfpatgfytyfu5a1" Type="http://schemas.openxmlformats.org/officeDocument/2006/relationships/hyperlink" Target="https://doi.org/10.1016/j.jcp.2021.110768" TargetMode="External"/><Relationship Id="rIdzckpss1xe5botadl9auca" Type="http://schemas.openxmlformats.org/officeDocument/2006/relationships/hyperlink" Target="https://iclr.cc/virtual/2024/poster/18473" TargetMode="External"/><Relationship Id="rIdt6oksex8ptxcdov5etyj-" Type="http://schemas.openxmlformats.org/officeDocument/2006/relationships/hyperlink" Target="https://proceedings.mlr.press/v202/muller23b.html" TargetMode="External"/><Relationship Id="rIdrvllce_o1mda9x8dir6sz" Type="http://schemas.openxmlformats.org/officeDocument/2006/relationships/hyperlink" Target="https://doi.org/10.1137/20M1318043" TargetMode="External"/><Relationship Id="rId7tfrcwaw3bl6yq9w65wwk" Type="http://schemas.openxmlformats.org/officeDocument/2006/relationships/hyperlink" Target="https://neurips.cc/virtual/2021/poster/26497" TargetMode="External"/><Relationship Id="rIdik09rgnqgsq1fvrjflzpw" Type="http://schemas.openxmlformats.org/officeDocument/2006/relationships/hyperlink" Target="https://doi.org/10.1016/j.cma.2024.116813" TargetMode="External"/><Relationship Id="rIdmr55cpjk3kaxq5plibfod" Type="http://schemas.openxmlformats.org/officeDocument/2006/relationships/hyperlink" Target="https://doi.org/10.1016/j.cma.2022.115671" TargetMode="External"/><Relationship Id="rId8kdriw8t0sc3fhtnsdns2" Type="http://schemas.openxmlformats.org/officeDocument/2006/relationships/hyperlink" Target="https://proceedings.mlr.press/v235/rathore24a.html" TargetMode="External"/><Relationship Id="rIdawewzwneelkqpursdgrye" Type="http://schemas.openxmlformats.org/officeDocument/2006/relationships/hyperlink" Target="https://doi.org/10.1016/j.cma.2021.114333" TargetMode="External"/><Relationship Id="rIdem1sc-hxoyoxux1nraefk" Type="http://schemas.openxmlformats.org/officeDocument/2006/relationships/hyperlink" Target="https://doi.org/10.1016/j.jcp.2020.109913" TargetMode="External"/><Relationship Id="rIdld958chznlftgyjf9_48j" Type="http://schemas.openxmlformats.org/officeDocument/2006/relationships/hyperlink" Target="https://doi.org/10.1126/science.aaw4741" TargetMode="External"/><Relationship Id="rIdigu8gcbpmdfbrzlgtf-ak" Type="http://schemas.openxmlformats.org/officeDocument/2006/relationships/hyperlink" Target="https://doi.org/10.1016/j.advwatres.2020.103610" TargetMode="External"/><Relationship Id="rIdsnnwlpcxe6vm95ytsfgfb" Type="http://schemas.openxmlformats.org/officeDocument/2006/relationships/hyperlink" Target="https://doi.org/10.1029/2020WR029479" TargetMode="External"/><Relationship Id="rIdcrwfhdtdqsqkvefxxwuoy" Type="http://schemas.openxmlformats.org/officeDocument/2006/relationships/hyperlink" Target="https://doi.org/10.1615/JMachLearnModelComput.2020033905" TargetMode="External"/><Relationship Id="rId5pk7cfmdeoenk_wipd6sa" Type="http://schemas.openxmlformats.org/officeDocument/2006/relationships/hyperlink" Target="https://iclr.cc/virtual/2025/poster/27871" TargetMode="External"/><Relationship Id="rIdmmxzuzwb82vdhxockrnhz" Type="http://schemas.openxmlformats.org/officeDocument/2006/relationships/hyperlink" Target="https://doi.org/10.1080/02626667.2026.2653056" TargetMode="External"/><Relationship Id="rIdjuwx2huqoz2mh80ir6tcm" Type="http://schemas.openxmlformats.org/officeDocument/2006/relationships/hyperlink" Target="https://doi.org/10.1029/2019WR026731" TargetMode="External"/><Relationship Id="rIdy7vhxysqfawy0zj5fqpnq" Type="http://schemas.openxmlformats.org/officeDocument/2006/relationships/hyperlink" Target="https://doi.org/10.1137/21M1397908" TargetMode="External"/><Relationship Id="rIdhjtyy0ftxthnppmmaorrc" Type="http://schemas.openxmlformats.org/officeDocument/2006/relationships/hyperlink" Target="https://arxiv.org/abs/2201.07766" TargetMode="External"/><Relationship Id="rIdpnjnkmmtlsznwic-fjnb_" Type="http://schemas.openxmlformats.org/officeDocument/2006/relationships/hyperlink" Target="https://arxiv.org/abs/2511.15543" TargetMode="External"/><Relationship Id="rIdvgq0f0u5enz5yd2utz3jx" Type="http://schemas.openxmlformats.org/officeDocument/2006/relationships/hyperlink" Target="https://jmlr.org/papers/v25/24-0313.html" TargetMode="External"/><Relationship Id="rIdxlrxswgratwspkghlyyfz" Type="http://schemas.openxmlformats.org/officeDocument/2006/relationships/hyperlink" Target="https://doi.org/10.1016/j.jcp.2022.111722" TargetMode="External"/><Relationship Id="rIdkmxwmq-05goeb1d51dl0k" Type="http://schemas.openxmlformats.org/officeDocument/2006/relationships/hyperlink" Target="https://doi.org/10.1007/s10444-022-09985-9" TargetMode="External"/><Relationship Id="rIdnuwgraulx3j9hhzx3zaq9" Type="http://schemas.openxmlformats.org/officeDocument/2006/relationships/hyperlink" Target="https://doi.org/10.1093/imanum/drac085" TargetMode="External"/><Relationship Id="rIdzkfcwrb2pkcwto-2wsus1" Type="http://schemas.openxmlformats.org/officeDocument/2006/relationships/hyperlink" Target="https://doi.org/10.1109/72.712178" TargetMode="External"/><Relationship Id="rIdd16r7xu6jwxmmqpxuhx4i" Type="http://schemas.openxmlformats.org/officeDocument/2006/relationships/hyperlink" Target="https://doi.org/10.1016/j.jcp.2018.10.045" TargetMode="External"/><Relationship Id="rId7bzi2khjdp4saqrorsbto" Type="http://schemas.openxmlformats.org/officeDocument/2006/relationships/hyperlink" Target="https://doi.org/10.1016/j.jcp.2018.08.029" TargetMode="External"/><Relationship Id="rIdzzy-hfh9jnkdted8iakz1" Type="http://schemas.openxmlformats.org/officeDocument/2006/relationships/hyperlink" Target="https://doi.org/10.1007/s40304-018-0127-z" TargetMode="External"/><Relationship Id="rIdovzbkzfloecvnflx1qkmq" Type="http://schemas.openxmlformats.org/officeDocument/2006/relationships/hyperlink" Target="https://jmlr.org/papers/v18/17-468.html" TargetMode="External"/><Relationship Id="rIdgd6r-tvx5gji75rjekvux" Type="http://schemas.openxmlformats.org/officeDocument/2006/relationships/hyperlink" Target="https://proceedings.neurips.cc/paper/2018/hash/5a4be1fa34e62bb8a6ec6b91d2462f5a-Abstract.html" TargetMode="External"/><Relationship Id="rIdnypubsg0s2gicfousfqnz" Type="http://schemas.openxmlformats.org/officeDocument/2006/relationships/hyperlink" Target="https://proceedings.mlr.press/v97/rahaman19a.html" TargetMode="External"/><Relationship Id="rIdgneaz4udlcx-w1scajjdr" Type="http://schemas.openxmlformats.org/officeDocument/2006/relationships/hyperlink" Target="https://doi.org/10.1038/s42254-021-00314-5" TargetMode="External"/><Relationship Id="rIdrwne7rj4cxvljq0hg0cld" Type="http://schemas.openxmlformats.org/officeDocument/2006/relationships/hyperlink" Target="https://doi.org/10.1017/S0962492901000010" TargetMode="External"/><Relationship Id="rIdukc9xnrugqcq3os3atf6c" Type="http://schemas.openxmlformats.org/officeDocument/2006/relationships/hyperlink" Target="https://doi.org/10.1016/j.advwatres.2012.03.004" TargetMode="External"/><Relationship Id="rIdrqk0ghxlh0zx-j0du4m-i" Type="http://schemas.openxmlformats.org/officeDocument/2006/relationships/hyperlink" Target="https://doi.org/10.1017/S0962492910000061" TargetMode="External"/><Relationship Id="rIdct2pbeplzwi3euomnnef7" Type="http://schemas.openxmlformats.org/officeDocument/2006/relationships/hyperlink" Target="https://doi.org/10.4208/cicp.OA-2020-0164" TargetMode="External"/><Relationship Id="rIdhhqzywjfehwsilw-ht066" Type="http://schemas.openxmlformats.org/officeDocument/2006/relationships/hyperlink" Target="https://doi.org/10.1016/j.cma.2020.113547" TargetMode="External"/><Relationship Id="rIdqpgotii5dyzz8zs4_x0lx" Type="http://schemas.openxmlformats.org/officeDocument/2006/relationships/hyperlink" Target="https://doi.org/10.4208/cicp.OA-2020-0193" TargetMode="External"/><Relationship Id="rIdbb8idyj2wwp3lf2j4znui" Type="http://schemas.openxmlformats.org/officeDocument/2006/relationships/hyperlink" Target="https://doi.org/10.1093/imanum/drab093" TargetMode="External"/><Relationship Id="rIdvzs3as0ry7lkfqpshsdz3" Type="http://schemas.openxmlformats.org/officeDocument/2006/relationships/hyperlink" Target="https://doi.org/10.1093/imanum/drab032" TargetMode="External"/><Relationship Id="rIdsby2h6cpje97e1x5mqqcc" Type="http://schemas.openxmlformats.org/officeDocument/2006/relationships/hyperlink" Target="https://doi.org/10.1017/S0962492923000089" TargetMode="External"/><Relationship Id="rId4suriem7fpjrkel8eojn8" Type="http://schemas.openxmlformats.org/officeDocument/2006/relationships/hyperlink" Target="https://iclr.cc/virtual/2022/poster/6547" TargetMode="External"/><Relationship Id="rIdghsq3a5sjqkehymgk5nud" Type="http://schemas.openxmlformats.org/officeDocument/2006/relationships/hyperlink" Target="https://doi.org/10.1016/j.jcp.2021.110768" TargetMode="External"/><Relationship Id="rIdqvvlqt8xxwuzsygjhbrf-" Type="http://schemas.openxmlformats.org/officeDocument/2006/relationships/hyperlink" Target="https://iclr.cc/virtual/2024/poster/18473" TargetMode="External"/><Relationship Id="rIddbpkwidvdsiljwklqu_rt" Type="http://schemas.openxmlformats.org/officeDocument/2006/relationships/hyperlink" Target="https://proceedings.mlr.press/v202/muller23b.html" TargetMode="External"/><Relationship Id="rIdy9p-lvlurgjh2wwcwx3o9" Type="http://schemas.openxmlformats.org/officeDocument/2006/relationships/hyperlink" Target="https://doi.org/10.1137/20M1318043" TargetMode="External"/><Relationship Id="rId7xznsgdvfab4slgd2lkaa" Type="http://schemas.openxmlformats.org/officeDocument/2006/relationships/hyperlink" Target="https://neurips.cc/virtual/2021/poster/26497" TargetMode="External"/><Relationship Id="rIdyvmadx911ttg55rqvv1at" Type="http://schemas.openxmlformats.org/officeDocument/2006/relationships/hyperlink" Target="https://doi.org/10.1016/j.cma.2024.116813" TargetMode="External"/><Relationship Id="rId1ih1pp6upga7fakagqeyf" Type="http://schemas.openxmlformats.org/officeDocument/2006/relationships/hyperlink" Target="https://doi.org/10.1016/j.cma.2022.115671" TargetMode="External"/><Relationship Id="rIdlub5uptdbr2wu7-8p2jak" Type="http://schemas.openxmlformats.org/officeDocument/2006/relationships/hyperlink" Target="https://proceedings.mlr.press/v235/rathore24a.html" TargetMode="External"/><Relationship Id="rIdnkmmxshir11ixbymsoaih" Type="http://schemas.openxmlformats.org/officeDocument/2006/relationships/hyperlink" Target="https://doi.org/10.1016/j.cma.2021.114333" TargetMode="External"/><Relationship Id="rId_06w3dezwnih5usjrfhfc" Type="http://schemas.openxmlformats.org/officeDocument/2006/relationships/hyperlink" Target="https://doi.org/10.1016/j.jcp.2020.109913" TargetMode="External"/><Relationship Id="rIdaqxeaumpi3my7ym1kd0sl" Type="http://schemas.openxmlformats.org/officeDocument/2006/relationships/hyperlink" Target="https://doi.org/10.1126/science.aaw4741" TargetMode="External"/><Relationship Id="rIdz1fb0kbkn1kvq-jqbrdou" Type="http://schemas.openxmlformats.org/officeDocument/2006/relationships/hyperlink" Target="https://doi.org/10.1016/j.advwatres.2020.103610" TargetMode="External"/><Relationship Id="rIduaoz5le57t0hj6ryshfvr" Type="http://schemas.openxmlformats.org/officeDocument/2006/relationships/hyperlink" Target="https://doi.org/10.1029/2020WR029479" TargetMode="External"/><Relationship Id="rId-lm9sfgwirlk3d8hfz8io" Type="http://schemas.openxmlformats.org/officeDocument/2006/relationships/hyperlink" Target="https://doi.org/10.1615/JMachLearnModelComput.2020033905" TargetMode="External"/><Relationship Id="rIdc3-_l-_ckejlxyrsswvvw" Type="http://schemas.openxmlformats.org/officeDocument/2006/relationships/hyperlink" Target="https://iclr.cc/virtual/2025/poster/27871" TargetMode="External"/><Relationship Id="rIdiue_6cxug8ygw95g_nxco" Type="http://schemas.openxmlformats.org/officeDocument/2006/relationships/hyperlink" Target="https://doi.org/10.1080/02626667.2026.2653056" TargetMode="External"/><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Physics-informed neural networks (PINNs): theory, training and subsurface applications</dc:title>
  <dc:subject>Literature review</dc:subject>
  <dc:creator>D. Zeqiraj</dc:creator>
  <dc:description>A theoretical introduction and 20 articles (2020–2026) from the leading groups worldwide: error and optimization theory, training methods, uncertainty and applications to subsurface flow</dc:description>
  <cp:lastModifiedBy>Un-named</cp:lastModifiedBy>
  <cp:revision>1</cp:revision>
  <dcterms:created xsi:type="dcterms:W3CDTF">2026-10-19T15:09:13.600Z</dcterms:created>
  <dcterms:modified xsi:type="dcterms:W3CDTF">2026-10-19T15:09:13.600Z</dcterms:modified>
</cp:coreProperties>
</file>

<file path=docProps/custom.xml><?xml version="1.0" encoding="utf-8"?>
<Properties xmlns="http://schemas.openxmlformats.org/officeDocument/2006/custom-properties" xmlns:vt="http://schemas.openxmlformats.org/officeDocument/2006/docPropsVTypes"/>
</file>